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fc8f4659473725f75b1bab8cb064b17ddbc660"/>
    <w:p>
      <w:pPr>
        <w:pStyle w:val="Heading1"/>
      </w:pPr>
      <w:r>
        <w:t xml:space="preserve">Screen Spec: SC-32 Provincial People's Committee notice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/projects/[id]/provinces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#20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M7·1.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SC-32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I'm interested in this location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</w:t>
      </w:r>
      <w:r>
        <w:t xml:space="preserve"> </w:t>
      </w:r>
      <w:r>
        <w:rPr>
          <w:iCs/>
          <w:i/>
        </w:rPr>
        <w:t xml:space="preserve">Provinces</w:t>
      </w:r>
      <w:r>
        <w:t xml:space="preserve"> </w:t>
      </w:r>
      <w:r>
        <w:t xml:space="preserve">in the sidebar, or a</w:t>
      </w:r>
      <w:r>
        <w:t xml:space="preserve"> </w:t>
      </w:r>
      <w:r>
        <w:rPr>
          <w:iCs/>
          <w:i/>
        </w:rPr>
        <w:t xml:space="preserve">province replied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adds a province, asks VFDA to send a notice, or opens the next step from a province's reply.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92756"/>
            <wp:effectExtent b="0" l="0" r="0" t="0"/>
            <wp:docPr descr="SC-32" title="" id="22" name="Picture"/>
            <a:graphic>
              <a:graphicData uri="http://schemas.openxmlformats.org/drawingml/2006/picture">
                <pic:pic>
                  <pic:nvPicPr>
                    <pic:cNvPr descr="img/SC-3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4-step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province_notices.response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Received / More info needed / Cannot support at this time / 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 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content + next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province_notices.response_note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entered by VFDA from the province's official letter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letter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notice_templates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template drafted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 for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details included in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projects.*</w:t>
            </w:r>
            <w:r>
              <w:rPr>
                <w:sz w:val="17"/>
              </w:rPr>
              <w:t xml:space="preserve">, confirmed locations, confirmed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include: project, dates, location, crew size, Vietnamese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status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shooting dates and a location in the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 with 4-step progress and reply; letter preview on the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at least one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notices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province has been notified yet. Click "I'm interested in this location" on a location, or Add province.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notices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province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information missing (e.g. no shooting date): send button disabled 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first shooting day is needed before notifying</w:t>
            </w:r>
            <w:r>
              <w:rPr>
                <w:sz w:val="17"/>
              </w:rPr>
              <w:t xml:space="preserve">. Send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the request to VFDA —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sent → new province card at step 1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will send the notice within 2 working days</w:t>
            </w:r>
            <w:r>
              <w:rPr>
                <w:sz w:val="17"/>
              </w:rPr>
              <w:t xml:space="preserve">. Province replies → in-app notification and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 / reply received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 from the 34 provinces and cities; suggestions from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a request for VFDA (</w:t>
            </w:r>
            <w:r>
              <w:rPr>
                <w:rStyle w:val="VerbatimChar"/>
                <w:sz w:val="17"/>
              </w:rPr>
              <w:t xml:space="preserve">F-M7-02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step: add to document 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the preview to that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 by VFDA</w:t>
            </w:r>
            <w:r>
              <w:rPr>
                <w:sz w:val="17"/>
              </w:rPr>
              <w:t xml:space="preserve">, not directly by the production — VFDA is the point of contact with provinces.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VFDA's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note: the notice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MoCST.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three final statuses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(Received / More info needed / Cannot support at this time — enum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info_needed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  <w:r>
              <w:rPr>
                <w:sz w:val="17"/>
              </w:rPr>
              <w:t xml:space="preserve">), entered by VFDA from the actual official letter.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 is recorded and used for the provincial readiness index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preview uses real project data; if a required field is missing, sending is blocked.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interest in a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spec-M7.md (F-M7-02)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and send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spec-M7.md (F-M7-03)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replies with three 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spec-M7.md (F-M7-04)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tracking page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preview collapses into a</w:t>
      </w:r>
      <w:r>
        <w:t xml:space="preserve"> </w:t>
      </w:r>
      <w:r>
        <w:rPr>
          <w:iCs/>
          <w:i/>
        </w:rPr>
        <w:t xml:space="preserve">View notice</w:t>
      </w:r>
      <w:r>
        <w:t xml:space="preserve"> </w:t>
      </w:r>
      <w:r>
        <w:t xml:space="preserve">button; the 4-step progress becomes a vertical list.</w:t>
      </w:r>
    </w:p>
    <w:p>
      <w:pPr>
        <w:numPr>
          <w:ilvl w:val="0"/>
          <w:numId w:val="1002"/>
        </w:numPr>
        <w:pStyle w:val="Compact"/>
      </w:pPr>
      <w:r>
        <w:t xml:space="preserve">Progress is an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Reply status has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authority / established practice to send notices to Provincial People's Committees, and what is the official letter template]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notice go to the Provincial People's Committee or the provincial Department of Culture]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