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a82c60b8f4664bcc114243e281befbf665f622"/>
    <w:p>
      <w:pPr>
        <w:pStyle w:val="Heading1"/>
      </w:pPr>
      <w:r>
        <w:t xml:space="preserve">Screen Spec: SC-17 Location comparison (up to 4)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comparison (up to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img/SC-17.png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/locations/compare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Tier 2, item #18 (Tier 2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Source M3·2.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Screen List v2.0 puts</w:t>
      </w:r>
      <w:r>
        <w:t xml:space="preserve"> </w:t>
      </w:r>
      <w:r>
        <w:rPr>
          <w:rStyle w:val="VerbatimChar"/>
        </w:rPr>
        <w:t xml:space="preserve">SC-17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Must</w:t>
      </w:r>
      <w:r>
        <w:t xml:space="preserve">; the function list places it in</w:t>
      </w:r>
      <w:r>
        <w:t xml:space="preserve"> </w:t>
      </w:r>
      <w:r>
        <w:rPr>
          <w:bCs/>
          <w:b/>
        </w:rPr>
        <w:t xml:space="preserve">Tier 2 — Should</w:t>
      </w:r>
      <w:r>
        <w:t xml:space="preserve">. This spec follows the function list.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User clicks</w:t>
      </w:r>
      <w:r>
        <w:t xml:space="preserve"> </w:t>
      </w:r>
      <w:r>
        <w:rPr>
          <w:iCs/>
          <w:i/>
        </w:rPr>
        <w:t xml:space="preserve">View comparison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, or the</w:t>
      </w:r>
      <w:r>
        <w:t xml:space="preserve"> </w:t>
      </w:r>
      <w:r>
        <w:rPr>
          <w:iCs/>
          <w:i/>
        </w:rPr>
        <w:t xml:space="preserve">Locations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User sets a primary / backup location, downloads the PDF, or opens a location's details.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438180"/>
            <wp:effectExtent b="0" l="0" r="0" t="0"/>
            <wp:docPr descr="SC-17" title="" id="22" name="Picture"/>
            <a:graphic>
              <a:graphicData uri="http://schemas.openxmlformats.org/drawingml/2006/picture">
                <pic:pic>
                  <pic:nvPicPr>
                    <pic:cNvPr descr="img/SC-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8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Compare n / 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title +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columns; current query and shooting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cover_image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2–4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Match 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current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Add-location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4 columns are filled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Criteria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fixed criteria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fixed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Value 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 verify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short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blank — missing data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Provincial 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source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Symbol legend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Set as primary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Set as backup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project_shortlist.role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primary / backup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 1 primary location per scene; login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comparison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generates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login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from the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 of 8 criteria × 2–4 columns, an empty 4th slot to add one, set buttons under each column.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Basket has ≥ 2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Basket has 0–1 locations: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need at least two locations to compare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button back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Basket &lt;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in the shape of the table.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comparison data. Your basket is still saved.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 →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Tràng An set as primary 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goes 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F-M3-18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name at top of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Back to results to pick more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Set as primary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backup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saved to the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comparison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Provincial 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SC-18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4 locations</w:t>
            </w:r>
            <w:r>
              <w:rPr>
                <w:sz w:val="17"/>
              </w:rPr>
              <w:t xml:space="preserve">; the basket is kept for the session.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— Tier 2 #18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Every cell is meets, caution, or to verify — never blank.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 verify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no data yet; the system does not guess.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Weather is based on the project's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shooting month</w:t>
            </w:r>
            <w:r>
              <w:rPr>
                <w:sz w:val="17"/>
              </w:rPr>
              <w:t xml:space="preserve">, not the annual average.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and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backup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set separately — productions always need a plan B for outdoor locations.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Production practice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table scrolls horizontally in its own frame; the criteria column is pinned.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Layout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 · spec-M3.md (F-M3-16)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 up to four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 · spec-M3.md (F-M3-17)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Comparison table by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 · spec-M3.md (F-M3-18)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 to shortlist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table scrolls horizontally in its own frame, with the criteria column pinned on the left.</w:t>
      </w:r>
    </w:p>
    <w:p>
      <w:pPr>
        <w:numPr>
          <w:ilvl w:val="0"/>
          <w:numId w:val="1002"/>
        </w:numPr>
        <w:pStyle w:val="Compact"/>
      </w:pPr>
      <w:r>
        <w:t xml:space="preserve">✓ / △ symbols always come with a text legend; the three states remain distinguishable in black-and-white print.</w:t>
      </w:r>
    </w:p>
    <w:p>
      <w:pPr>
        <w:numPr>
          <w:ilvl w:val="0"/>
          <w:numId w:val="1002"/>
        </w:numPr>
        <w:pStyle w:val="Compact"/>
      </w:pPr>
      <w:r>
        <w:t xml:space="preserve">The table uses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&lt;th scope&gt;</w:t>
      </w:r>
      <w:r>
        <w:t xml:space="preserve">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data source for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Night shooting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Weather by month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criteria — no matching field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yet]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img/SC-17.png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2026-09-29T05:36:27Z</dcterms:created>
  <dcterms:modified xsi:type="dcterms:W3CDTF">2026-09-29T05:36:27Z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