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Xfaadd7a2179b8310e3d9b9f4ae97144371e2fa7"/>
    <w:p>
      <w:pPr>
        <w:pStyle w:val="Heading1"/>
      </w:pPr>
      <w:r>
        <w:t xml:space="preserve">Screen Spec: SC-28 Bilingual draft editor (Vietnamese–English)</w:t>
      </w:r>
    </w:p>
    <w:p>
      <w:pPr>
        <w:pStyle w:val="BlockText"/>
      </w:pPr>
      <w:r>
        <w:t xml:space="preserve">DBIZ3 Session 4 template — one file per screen. The Screen ID is kept from the DBIZ2 Screen List.</w:t>
      </w:r>
      <w:r>
        <w:t xml:space="preserve"> </w:t>
      </w:r>
      <w:r>
        <w:t xml:space="preserve">The mockup image stays an image; everything around it is text.</w:t>
      </w:r>
      <w:r>
        <w:t xml:space="preserve"> </w:t>
      </w:r>
      <w:r>
        <w:rPr>
          <w:bCs/>
          <w:b/>
        </w:rPr>
        <w:t xml:space="preserve">Each orange numbered badge on the mockup is the row with the same number in section 3 (Element inventory).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Field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SC-28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Bilingual draft editor (Vietnamese–English)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Member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Belongs to module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docs/spec/spec-M5.md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Mockup image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img/SC-28.png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Draft</w:t>
            </w:r>
          </w:p>
        </w:tc>
      </w:tr>
    </w:tbl>
    <w:p>
      <w:pPr>
        <w:pStyle w:val="BodyText"/>
      </w:pPr>
      <w:r>
        <w:rPr>
          <w:iCs/>
          <w:i/>
        </w:rPr>
        <w:t xml:space="preserve">Route:</w:t>
      </w:r>
      <w:r>
        <w:t xml:space="preserve"> </w:t>
      </w:r>
      <w:r>
        <w:rPr>
          <w:rStyle w:val="VerbatimChar"/>
        </w:rPr>
        <w:t xml:space="preserve">/projects/[id]/bilingual/[doc]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Screen list file:</w:t>
      </w:r>
      <w:r>
        <w:t xml:space="preserve"> </w:t>
      </w:r>
      <w:r>
        <w:t xml:space="preserve">M5, item #16 (Tier 1 — Must) ·</w:t>
      </w:r>
      <w:r>
        <w:t xml:space="preserve"> </w:t>
      </w:r>
      <w:r>
        <w:rPr>
          <w:iCs/>
          <w:i/>
        </w:rPr>
        <w:t xml:space="preserve">Design note from the screen list file:</w:t>
      </w:r>
      <w:r>
        <w:t xml:space="preserve"> </w:t>
      </w:r>
      <w:r>
        <w:t xml:space="preserve">Two-column view with editing.</w:t>
      </w:r>
    </w:p>
    <w:bookmarkStart w:id="20" w:name="Xe656c7b6450ec476f453091ff6f524ec7bd654f"/>
    <w:p>
      <w:pPr>
        <w:pStyle w:val="Heading2"/>
      </w:pPr>
      <w:r>
        <w:t xml:space="preserve">1. Purpose</w:t>
      </w:r>
    </w:p>
    <w:p>
      <w:pPr>
        <w:pStyle w:val="FirstParagraph"/>
      </w:pPr>
      <w:r>
        <w:rPr>
          <w:bCs/>
          <w:b/>
        </w:rPr>
        <w:t xml:space="preserve">Shown when:</w:t>
      </w:r>
      <w:r>
        <w:t xml:space="preserve"> </w:t>
      </w:r>
      <w:r>
        <w:t xml:space="preserve">Member clicks</w:t>
      </w:r>
      <w:r>
        <w:t xml:space="preserve"> </w:t>
      </w:r>
      <w:r>
        <w:rPr>
          <w:iCs/>
          <w:i/>
        </w:rPr>
        <w:t xml:space="preserve">Draft Vietnamese version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SC-27</w:t>
      </w:r>
      <w:r>
        <w:t xml:space="preserve"> </w:t>
      </w:r>
      <w:r>
        <w:t xml:space="preserve">or</w:t>
      </w:r>
      <w:r>
        <w:t xml:space="preserve"> </w:t>
      </w:r>
      <w:r>
        <w:rPr>
          <w:iCs/>
          <w:i/>
        </w:rPr>
        <w:t xml:space="preserve">Draft bilingual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SC-26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The user leaves this screen when:</w:t>
      </w:r>
      <w:r>
        <w:t xml:space="preserve"> </w:t>
      </w:r>
      <w:r>
        <w:t xml:space="preserve">Member finishes proofreading and exports the PDF, or returns to the document kit.</w:t>
      </w:r>
    </w:p>
    <w:bookmarkEnd w:id="20"/>
    <w:bookmarkStart w:id="24" w:name="Xab1c1ee4d29bb7bad69e07c27644b5072f51ec7"/>
    <w:p>
      <w:pPr>
        <w:pStyle w:val="Heading2"/>
      </w:pPr>
      <w:r>
        <w:t xml:space="preserve">2. Mockup</w:t>
      </w:r>
    </w:p>
    <w:p>
      <w:pPr>
        <w:pStyle w:val="FirstParagraph"/>
      </w:pPr>
      <w:r>
        <w:drawing>
          <wp:inline>
            <wp:extent cx="5334000" cy="3001713"/>
            <wp:effectExtent b="0" l="0" r="0" t="0"/>
            <wp:docPr descr="SC-28" title="" id="22" name="Picture"/>
            <a:graphic>
              <a:graphicData uri="http://schemas.openxmlformats.org/drawingml/2006/picture">
                <pic:pic>
                  <pic:nvPicPr>
                    <pic:cNvPr descr="img/SC-28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17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t xml:space="preserve">The image is the visual contract (layout, grouping, hierarchy); the tables below are the behavioural contract.</w:t>
      </w:r>
      <w:r>
        <w:t xml:space="preserve"> </w:t>
      </w:r>
      <w:r>
        <w:t xml:space="preserve">All data in the mockup is sample data for one fictional project (</w:t>
      </w:r>
      <w:r>
        <w:rPr>
          <w:iCs/>
          <w:i/>
        </w:rPr>
        <w:t xml:space="preserve">The Last Ferry</w:t>
      </w:r>
      <w:r>
        <w:t xml:space="preserve">, Harbour Line Films); organisation names, people and phone numbers are examples, not real records.</w:t>
      </w:r>
    </w:p>
    <w:bookmarkEnd w:id="24"/>
    <w:bookmarkStart w:id="25" w:name="Xc1dc304234f3c242dbb73a86df4eae3b664f130"/>
    <w:p>
      <w:pPr>
        <w:pStyle w:val="Heading2"/>
      </w:pPr>
      <w:r>
        <w:t xml:space="preserve">3. Element inventory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643"/>
        <w:gridCol w:w="1643"/>
        <w:gridCol w:w="1643"/>
        <w:gridCol w:w="1643"/>
        <w:gridCol w:w="1643"/>
        <w:gridCol w:w="1643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Element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Content / data source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Validation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Navigation bar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Header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Project sidebar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static;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Bilingual drafts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selected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Document picker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Toggle (dropdown)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bilingual_docs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Synopsis / Full script for scenes shot in Vietnam / Application letter / Undertaking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project documents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Proofreading progress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 + bar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count of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bilingual_paragraphs.reviewed_by IS NOT NULL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Source column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bilingual_paragraphs.source_text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read-only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Vietnamese column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Input (textarea per paragraph)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bilingual_paragraphs.target_text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 not be empty; editing a proofread paragraph resets it to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not proofread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Paragraph 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machine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/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reviewed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+ proofreader's 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always has 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✓ Proofread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writes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reviewed_by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reviewed_at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only shown on paragraphs not yet proofread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Project glossary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project_glossary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one translation per source term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DRAFT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warning strip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 + number of paragraphs not proofread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hidden once 100% proofread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Export two-column PDF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generated with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@react-pdf/renderer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every page watermarked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DRAFT — REQUIRES PROOFREADING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(F-M5-05); unreviewed paragraphs also flagged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Save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static; autosave enabled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Sync scroll switch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Toggle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UI preference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on by default</w:t>
            </w:r>
          </w:p>
        </w:tc>
      </w:tr>
    </w:tbl>
    <w:bookmarkEnd w:id="25"/>
    <w:bookmarkStart w:id="26" w:name="Xd9ac1b82c5a54bb51654173ea467e0558fddf3c"/>
    <w:p>
      <w:pPr>
        <w:pStyle w:val="Heading2"/>
      </w:pPr>
      <w:r>
        <w:t xml:space="preserve">4. States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State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What the user sees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Trigger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Two columns aligned by paragraph: source on the left (read-only), Vietnamese on the right (editable), each paragraph with a status.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 a document that has a 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Empty (no data)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 source yet: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Upload the English script to get started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+ upload area. Source present but not translated: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Create Vietnamese draft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 source / not translated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Loading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Creating the draft: paragraphs appear one by one with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Translating paragraph 4 / 14</w:t>
            </w:r>
            <w:r>
              <w:rPr>
                <w:sz w:val="17"/>
              </w:rP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Calls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F-M5-04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One paragraph fails to translate: it is left empty with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Could not translate — retry this paragraph</w:t>
            </w:r>
            <w:r>
              <w:rPr>
                <w:sz w:val="17"/>
              </w:rPr>
              <w:t xml:space="preserve">; other paragraphs remain usable. Save error: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Not saved — your text is still on screen</w:t>
            </w:r>
            <w:r>
              <w:rPr>
                <w:sz w:val="17"/>
              </w:rP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Translation error / save error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Success / confirmation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All 14/14 paragraphs: the warning strip is replaced by a green strip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Fully proofread. Item b has been updated in the dossier check.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Fully proofread</w:t>
            </w:r>
          </w:p>
        </w:tc>
      </w:tr>
    </w:tbl>
    <w:bookmarkEnd w:id="26"/>
    <w:bookmarkStart w:id="27" w:name="X6daa1efce0c66502e0a0acb4481ff610810f0a6"/>
    <w:p>
      <w:pPr>
        <w:pStyle w:val="Heading2"/>
      </w:pPr>
      <w:r>
        <w:t xml:space="preserve">5. Interactions and navigation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Element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User action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System response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Goes to screen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Document picker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 another document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Vietnamese 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Autosaves after 2 seconds of inactivity; if the paragraph was proofread → back to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not proofread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✓ Proofread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Records who proofread and when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+ Add term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Adds to the glossary; highlights paragraphs where the term was translated differently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Export two-column PDF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Download PDF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When 14/14 paragraphs are done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Updates item 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SC-27</w:t>
            </w:r>
          </w:p>
        </w:tc>
      </w:tr>
    </w:tbl>
    <w:bookmarkEnd w:id="27"/>
    <w:bookmarkStart w:id="28" w:name="X2b50e8a694f07f84d4f56a725b2023cb14a732c"/>
    <w:p>
      <w:pPr>
        <w:pStyle w:val="Heading2"/>
      </w:pPr>
      <w:r>
        <w:t xml:space="preserve">6. Screen-level rules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 ID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SR-161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script for scenes shot in Vietnam must have a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Vietnamese version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this is why the screen exists.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Cinema Law 2022 (Law No. 05/2022/QH15), Article 13 cl.3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SR-162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Machine translation is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always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draft</w:t>
            </w:r>
            <w:r>
              <w:rPr>
                <w:sz w:val="17"/>
              </w:rPr>
              <w:t xml:space="preserve">. Only a person can mark a paragraph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proofread</w:t>
            </w:r>
            <w:r>
              <w:rPr>
                <w:sz w:val="17"/>
              </w:rPr>
              <w:t xml:space="preserve">; item b is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Present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only at 100% of paragraphs.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Human-decides principle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SR-163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Editing a proofread paragraph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clears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its proofread mark.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Data integrity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SR-164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Glossary terms are applied on translation and re-translation.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Terminology consistency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SR-165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Every page of the exported PDF carries the watermark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DRAFT — REQUIRES PROOFREADING</w:t>
            </w:r>
            <w:r>
              <w:rPr>
                <w:sz w:val="17"/>
              </w:rPr>
              <w:t xml:space="preserve">; paragraphs not yet proofread are additionally flagged. CINEMATCH never produces a document presented as final.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Function List F-M5-05</w:t>
            </w:r>
          </w:p>
        </w:tc>
      </w:tr>
    </w:tbl>
    <w:bookmarkEnd w:id="28"/>
    <w:bookmarkStart w:id="29" w:name="X8e718e52f8674338f0122bc3a8ac4acb3f1bfa9"/>
    <w:p>
      <w:pPr>
        <w:pStyle w:val="Heading2"/>
      </w:pPr>
      <w:r>
        <w:t xml:space="preserve">7. Linked requirements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FR ID (from the module spec)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What this screen does for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FR-004 · spec-M5.md (F-M5-04)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Generate Vietnamese draft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FR-005 · spec-M5.md (F-M5-05)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Export two-column comparison PDF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FR-006 · spec-M5.md (F-M5-06)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Mark as proofread</w:t>
            </w:r>
          </w:p>
        </w:tc>
      </w:tr>
    </w:tbl>
    <w:bookmarkEnd w:id="29"/>
    <w:bookmarkStart w:id="30" w:name="X9d5077cc76b120d31ab1f686e49688bcc265d82"/>
    <w:p>
      <w:pPr>
        <w:pStyle w:val="Heading2"/>
      </w:pPr>
      <w:r>
        <w:t xml:space="preserve">8. Responsive and accessibility notes</w:t>
      </w:r>
    </w:p>
    <w:p>
      <w:pPr>
        <w:numPr>
          <w:ilvl w:val="0"/>
          <w:numId w:val="1001"/>
        </w:numPr>
        <w:pStyle w:val="Compact"/>
      </w:pPr>
      <w:r>
        <w:t xml:space="preserve">Minimum supported width:</w:t>
      </w:r>
      <w:r>
        <w:t xml:space="preserve"> </w:t>
      </w:r>
      <w:r>
        <w:rPr>
          <w:bCs/>
          <w:b/>
        </w:rPr>
        <w:t xml:space="preserve">768px</w:t>
      </w:r>
      <w:r>
        <w:t xml:space="preserve"> </w:t>
      </w:r>
      <w:r>
        <w:t xml:space="preserve">— two-column editing needs a wide screen. Below 768px it switches to single-column mode, each paragraph showing the source above and the Vietnamese below.</w:t>
      </w:r>
    </w:p>
    <w:p>
      <w:pPr>
        <w:numPr>
          <w:ilvl w:val="0"/>
          <w:numId w:val="1001"/>
        </w:numPr>
        <w:pStyle w:val="Compact"/>
      </w:pPr>
      <w:r>
        <w:t xml:space="preserve">Edit fields have</w:t>
      </w:r>
      <w:r>
        <w:t xml:space="preserve"> </w:t>
      </w:r>
      <w:r>
        <w:rPr>
          <w:rStyle w:val="VerbatimChar"/>
        </w:rPr>
        <w:t xml:space="preserve">lang="vi"</w:t>
      </w:r>
      <w:r>
        <w:t xml:space="preserve">; the source column has</w:t>
      </w:r>
      <w:r>
        <w:t xml:space="preserve"> </w:t>
      </w:r>
      <w:r>
        <w:rPr>
          <w:rStyle w:val="VerbatimChar"/>
        </w:rPr>
        <w:t xml:space="preserve">lang</w:t>
      </w:r>
      <w:r>
        <w:t xml:space="preserve"> </w:t>
      </w:r>
      <w:r>
        <w:t xml:space="preserve">set to the source language.</w:t>
      </w:r>
    </w:p>
    <w:p>
      <w:pPr>
        <w:numPr>
          <w:ilvl w:val="0"/>
          <w:numId w:val="1001"/>
        </w:numPr>
        <w:pStyle w:val="Compact"/>
      </w:pPr>
      <w:r>
        <w:t xml:space="preserve">Paragraph status is always spelled out in text.</w:t>
      </w:r>
    </w:p>
    <w:bookmarkEnd w:id="30"/>
    <w:bookmarkStart w:id="31" w:name="X1eac4ebe82c6da8aa74d16d08bf85a2f3190a4f"/>
    <w:p>
      <w:pPr>
        <w:pStyle w:val="Heading2"/>
      </w:pPr>
      <w:r>
        <w:t xml:space="preserve">9. Open questions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2465"/>
        <w:gridCol w:w="2465"/>
        <w:gridCol w:w="2465"/>
        <w:gridCol w:w="2465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Question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Blocking?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must the proofreader be Vietnamese / a certified translator, and must the proofreader be named in the submitted dossier]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which machine translation service to use — the script is the production's confidential document]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</w:tbl>
    <w:bookmarkEnd w:id="31"/>
    <w:bookmarkStart w:id="32" w:name="completion-checklist"/>
    <w:p>
      <w:pPr>
        <w:pStyle w:val="Heading2"/>
      </w:pPr>
      <w:r>
        <w:t xml:space="preserve">Completion checklist</w:t>
      </w:r>
    </w:p>
    <w:p>
      <w:pPr>
        <w:numPr>
          <w:ilvl w:val="0"/>
          <w:numId w:val="1002"/>
        </w:numPr>
        <w:pStyle w:val="Compact"/>
      </w:pPr>
      <w:r>
        <w:t xml:space="preserve">☒ The mockup is a separate cropped image file, named with the Screen ID (</w:t>
      </w:r>
      <w:r>
        <w:rPr>
          <w:rStyle w:val="VerbatimChar"/>
        </w:rPr>
        <w:t xml:space="preserve">img/SC-28.png</w:t>
      </w:r>
      <w:r>
        <w:t xml:space="preserve">).</w:t>
      </w:r>
    </w:p>
    <w:p>
      <w:pPr>
        <w:numPr>
          <w:ilvl w:val="0"/>
          <w:numId w:val="1002"/>
        </w:numPr>
        <w:pStyle w:val="Compact"/>
      </w:pPr>
      <w:r>
        <w:t xml:space="preserve">☒ Every visible element in the mockup appears in the element inventory — machine-checked: badge numbers on the image = row numbers in section 3.</w:t>
      </w:r>
    </w:p>
    <w:p>
      <w:pPr>
        <w:numPr>
          <w:ilvl w:val="0"/>
          <w:numId w:val="1002"/>
        </w:numPr>
        <w:pStyle w:val="Compact"/>
      </w:pPr>
      <w:r>
        <w:t xml:space="preserve">☒ Every input element has a validation rule or an explicit "—".</w:t>
      </w:r>
    </w:p>
    <w:p>
      <w:pPr>
        <w:numPr>
          <w:ilvl w:val="0"/>
          <w:numId w:val="1002"/>
        </w:numPr>
        <w:pStyle w:val="Compact"/>
      </w:pPr>
      <w:r>
        <w:t xml:space="preserve">☒ All five states are filled in, or marked "Not applicable" with a reason.</w:t>
      </w:r>
    </w:p>
    <w:p>
      <w:pPr>
        <w:numPr>
          <w:ilvl w:val="0"/>
          <w:numId w:val="1002"/>
        </w:numPr>
        <w:pStyle w:val="Compact"/>
      </w:pPr>
      <w:r>
        <w:t xml:space="preserve">☒ Every navigation target is a Screen ID that exists in</w:t>
      </w:r>
      <w:r>
        <w:t xml:space="preserve"> </w:t>
      </w:r>
      <w:r>
        <w:rPr>
          <w:rStyle w:val="VerbatimChar"/>
        </w:rPr>
        <w:t xml:space="preserve">docs/screen-list.md</w:t>
      </w:r>
      <w:r>
        <w:t xml:space="preserve"> </w:t>
      </w:r>
      <w:r>
        <w:t xml:space="preserve">— machine-checked.</w:t>
      </w:r>
    </w:p>
    <w:p>
      <w:pPr>
        <w:numPr>
          <w:ilvl w:val="0"/>
          <w:numId w:val="1002"/>
        </w:numPr>
        <w:pStyle w:val="Compact"/>
      </w:pPr>
      <w:r>
        <w:t xml:space="preserve">☒ Every element that displays data names the field it displays, matching</w:t>
      </w:r>
      <w:r>
        <w:t xml:space="preserve"> </w:t>
      </w:r>
      <w:r>
        <w:rPr>
          <w:rStyle w:val="VerbatimChar"/>
        </w:rPr>
        <w:t xml:space="preserve">docs/spec/spec-M5.md</w:t>
      </w:r>
      <w:r>
        <w:t xml:space="preserve"> </w:t>
      </w:r>
      <w:r>
        <w:t xml:space="preserve">section 5.1.</w:t>
      </w:r>
    </w:p>
    <w:p>
      <w:pPr>
        <w:numPr>
          <w:ilvl w:val="0"/>
          <w:numId w:val="100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Checked by a person:</w:t>
      </w:r>
      <w:r>
        <w:t xml:space="preserve"> </w:t>
      </w:r>
      <w:r>
        <w:rPr>
          <w:iCs/>
          <w:i/>
        </w:rPr>
        <w:t xml:space="preserve">(not signed — a Group C member compares the image with the tables and signs here)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DBIZ3 Session 4 · Group C · CINEMATCH. Built on the DBIZ2 Screen Design (Screen List and Screen Layout).</w:t>
      </w:r>
    </w:p>
    <w:bookmarkEnd w:id="32"/>
    <w:bookmarkEnd w:id="33"/>
    <w:sectPr>
      <w:pgMar w:bottom="1020" w:left="1020" w:right="1020" w:top="10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eastAsia="Calibri" w:hAnsi="Calibri"/>
      <w:sz w:val="20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4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30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25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Calibri" w:asciiTheme="majorHAnsi" w:cstheme="majorBidi" w:eastAsia="Calibri" w:eastAsiaTheme="majorEastAsia" w:hAnsi="Calibri" w:hAnsiTheme="majorHAnsi"/>
      <w:b/>
      <w:bCs/>
      <w:color w:val="1F5F8B"/>
      <w:sz w:val="22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eastAsia="Calibri" w:hAnsi="Calibri"/>
      <w:i/>
      <w:color w:val="5B626C"/>
      <w:sz w:val="18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sz w:val="16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1" Type="http://schemas.openxmlformats.org/officeDocument/2006/relationships/image" Target="media/rId2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2026-09-29T05:36:28Z</dcterms:created>
  <dcterms:modified xsi:type="dcterms:W3CDTF">2026-09-29T05:36:28Z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