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3386ee28a5951bd002c3b1520746477bd0e85c7"/>
    <w:p>
      <w:pPr>
        <w:pStyle w:val="Heading1"/>
      </w:pPr>
      <w:r>
        <w:t xml:space="preserve">Screen Spec: SC-27 Article 13 dossier completeness check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dossier completeness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/projects/[id]/dossier-check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#8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Checklist with a status for each item.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previous Screen List,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covered both</w:t>
      </w:r>
      <w:r>
        <w:t xml:space="preserve"> </w:t>
      </w:r>
      <w:r>
        <w:rPr>
          <w:iCs/>
          <w:i/>
        </w:rPr>
        <w:t xml:space="preserve">dossier completeness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content review</w:t>
      </w:r>
      <w:r>
        <w:t xml:space="preserve">. Content review has moved to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now only checks the 4 components under Article 13 clause 3.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member clicks the</w:t>
      </w:r>
      <w:r>
        <w:t xml:space="preserve"> </w:t>
      </w:r>
      <w:r>
        <w:rPr>
          <w:iCs/>
          <w:i/>
        </w:rPr>
        <w:t xml:space="preserve">Dossier &amp; permits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the</w:t>
      </w:r>
      <w:r>
        <w:t xml:space="preserve"> </w:t>
      </w:r>
      <w:r>
        <w:rPr>
          <w:iCs/>
          <w:i/>
        </w:rPr>
        <w:t xml:space="preserve">Article 13 dossier</w:t>
      </w:r>
      <w:r>
        <w:t xml:space="preserve"> </w:t>
      </w:r>
      <w:r>
        <w:t xml:space="preserve">item in the sidebar, or has just uploaded a document on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clicks a component's action (draft the Vietnamese version, view the collaboration request, upload) or opens the countdown.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07801"/>
            <wp:effectExtent b="0" l="0" r="0" t="0"/>
            <wp:docPr descr="SC-27" title="" id="22" name="Picture"/>
            <a:graphic>
              <a:graphicData uri="http://schemas.openxmlformats.org/drawingml/2006/picture">
                <pic:pic>
                  <pic:nvPicPr>
                    <pic:cNvPr descr="img/SC-2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7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Article 13 dossier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 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legal basis + check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dossier_checks.checked_at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x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components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Verdict 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progress: 4/4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components present</w:t>
            </w:r>
            <w:r>
              <w:rPr>
                <w:sz w:val="17"/>
              </w:rPr>
              <w:t xml:space="preserve">; any missing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ready to submit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use 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 rows (a, b, c,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art13_*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rows, ordered a–d as in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icon plus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document_slots.auto_checks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needs_human_review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clearly separate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auto-checked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 human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/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by status: View file / Draft Vietnamese version / View collaboration request / Download template +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Where to submit, how long it takes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quotes Article 13 cl.4 accurately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Re-run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Progress, verdict banner, table of 4 components with status and action, authority &amp; processing-time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documents yet: all 4 rows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○ Missing</w:t>
            </w:r>
            <w:r>
              <w:rPr>
                <w:sz w:val="17"/>
              </w:rPr>
              <w:t xml:space="preserve">, red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ready to submit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banner, each row offers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has no uploads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4 rows; title and processing-time block show immediately as they are static.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file cannot be read: that row switches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✎ Needs fixing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File is corrupted or password-protected — upload an unlocked PDF</w:t>
            </w:r>
            <w:r>
              <w:rPr>
                <w:sz w:val="17"/>
              </w:rPr>
              <w:t xml:space="preserve">. Page load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load dossier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Bad file / 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4/4 complete: banner turns green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4 components under Article 13 cl.3 are present. Next step: check the countdown and submit well before the deadline.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never uses the word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4/4 components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 file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Vietnamese 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Downloads the bilingual template / opens the document kit upload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project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Re-run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F-M2-08</w:t>
            </w:r>
            <w:r>
              <w:rPr>
                <w:sz w:val="17"/>
              </w:rPr>
              <w:t xml:space="preserve">, updates the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components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Article 13 clause 3, kept in order a–d; nothing added, nothing merged.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statuses: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Present / Needs fixing / Pending / Missing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always icon plus text, never colour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row clearly separates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the machine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needs human review</w:t>
            </w:r>
            <w:r>
              <w:rPr>
                <w:sz w:val="17"/>
              </w:rPr>
              <w:t xml:space="preserve">. The machine must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declare a signature or seal valid.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completeness check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deterministic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(rule-based) and does not use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c status is synced with the collaboration request: it only 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 request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agreement has been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↔ M2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b only 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all passages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Vietnamese version have been reviewed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↔ M2 link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spec-M2.md (F-M2-08)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the four components under Article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spec-M2.md (F-M2-09)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missing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spec-M2.md (F-M2-10)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the compliance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spec-M5.md (F-M5-03)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Per-component status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becomes 4 stacked cards (letter, name, status, details, button); the processing-time block moves below.</w:t>
      </w:r>
    </w:p>
    <w:p>
      <w:pPr>
        <w:numPr>
          <w:ilvl w:val="0"/>
          <w:numId w:val="1002"/>
        </w:numPr>
        <w:pStyle w:val="Compact"/>
      </w:pPr>
      <w:r>
        <w:t xml:space="preserve">The table uses a real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; statuses have full text for screen readers.</w:t>
      </w:r>
    </w:p>
    <w:p>
      <w:pPr>
        <w:numPr>
          <w:ilvl w:val="0"/>
          <w:numId w:val="1002"/>
        </w:numPr>
        <w:pStyle w:val="Compact"/>
      </w:pPr>
      <w:r>
        <w:t xml:space="preserve">The verdict banner is a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region.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2026-09-29T07:25:35Z</dcterms:created>
  <dcterms:modified xsi:type="dcterms:W3CDTF">2026-09-29T07:25:35Z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