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order branded merch for the ESD 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the images in the Brand Guidelines PDF to help you choose patterns and logo colors for merchandise.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a canvas tote bag, choose the main logo in vertical orientation in black or discovery blue. The choice is up to you.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a black t-shirt, choose the main logo in a light color to create strong contrast. Make sure the logo text is visible before ordering multiple copies. I always ask for a preview if possible!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Follow the color combinations laid out in the brand guidelines and always stick to the primary colors. Make sure the logo is visible (big enough), but not overbearing!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Anna Wippold Studio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