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71125" w14:textId="77777777" w:rsidR="00B55CB1" w:rsidRDefault="00B55CB1" w:rsidP="00B55CB1">
      <w:pPr>
        <w:pStyle w:val="NormalWeb"/>
      </w:pPr>
      <w:r>
        <w:t>Hola,</w:t>
      </w:r>
    </w:p>
    <w:p w14:paraId="7CA99EDD" w14:textId="77777777" w:rsidR="00B55CB1" w:rsidRDefault="00B55CB1" w:rsidP="00B55CB1">
      <w:pPr>
        <w:pStyle w:val="NormalWeb"/>
      </w:pPr>
      <w:r>
        <w:t>para que vayas avanzando te comento:</w:t>
      </w:r>
    </w:p>
    <w:p w14:paraId="1240902E" w14:textId="77777777" w:rsidR="00B55CB1" w:rsidRDefault="00B55CB1" w:rsidP="00B55CB1">
      <w:pPr>
        <w:pStyle w:val="NormalWeb"/>
      </w:pPr>
      <w:r>
        <w:t>el sistema que había estaba basado en MySQL. Después de verano me pasarán lo que tenían (espero...). Una decisión que tendrás que tomar es valorar si es mejor usar una base de datos u otra.</w:t>
      </w:r>
    </w:p>
    <w:p w14:paraId="51E7ECFB" w14:textId="77777777" w:rsidR="00B55CB1" w:rsidRDefault="00B55CB1" w:rsidP="00B55CB1">
      <w:pPr>
        <w:pStyle w:val="NormalWeb"/>
      </w:pPr>
      <w:r>
        <w:t xml:space="preserve">Por otro lado, como alternativa a una instalación propia de MySQL he investigado un poco con </w:t>
      </w:r>
      <w:proofErr w:type="spellStart"/>
      <w:r>
        <w:t>ThingSpeak</w:t>
      </w:r>
      <w:proofErr w:type="spellEnd"/>
      <w:r>
        <w:t xml:space="preserve"> y he encontrado esto que es justamente lo que queremos hacer </w:t>
      </w:r>
      <w:hyperlink r:id="rId5" w:history="1">
        <w:r>
          <w:rPr>
            <w:rStyle w:val="Hipervnculo"/>
          </w:rPr>
          <w:t>https://aprendiendoarduino.wordpress.com/tag/callback-sigfox/</w:t>
        </w:r>
      </w:hyperlink>
      <w:r>
        <w:t xml:space="preserve">. </w:t>
      </w:r>
      <w:proofErr w:type="spellStart"/>
      <w:r w:rsidRPr="00756AA7">
        <w:rPr>
          <w:highlight w:val="yellow"/>
        </w:rPr>
        <w:t>Thingspeak</w:t>
      </w:r>
      <w:proofErr w:type="spellEnd"/>
      <w:r w:rsidRPr="00756AA7">
        <w:rPr>
          <w:highlight w:val="yellow"/>
        </w:rPr>
        <w:t xml:space="preserve"> es un servicio de </w:t>
      </w:r>
      <w:proofErr w:type="spellStart"/>
      <w:r w:rsidRPr="00756AA7">
        <w:rPr>
          <w:highlight w:val="yellow"/>
        </w:rPr>
        <w:t>Mathworks</w:t>
      </w:r>
      <w:proofErr w:type="spellEnd"/>
      <w:r w:rsidRPr="00756AA7">
        <w:rPr>
          <w:highlight w:val="yellow"/>
        </w:rPr>
        <w:t xml:space="preserve"> (</w:t>
      </w:r>
      <w:proofErr w:type="spellStart"/>
      <w:r w:rsidRPr="00756AA7">
        <w:rPr>
          <w:highlight w:val="yellow"/>
        </w:rPr>
        <w:t>matlab</w:t>
      </w:r>
      <w:proofErr w:type="spellEnd"/>
      <w:r w:rsidRPr="00756AA7">
        <w:rPr>
          <w:highlight w:val="yellow"/>
        </w:rPr>
        <w:t xml:space="preserve">) para ofrecer pequeñas bases de datos para dispositivos </w:t>
      </w:r>
      <w:proofErr w:type="spellStart"/>
      <w:r w:rsidRPr="00756AA7">
        <w:rPr>
          <w:highlight w:val="yellow"/>
        </w:rPr>
        <w:t>IoT</w:t>
      </w:r>
      <w:proofErr w:type="spellEnd"/>
      <w:r w:rsidRPr="00756AA7">
        <w:rPr>
          <w:highlight w:val="yellow"/>
        </w:rPr>
        <w:t xml:space="preserve"> y ofrecer un sistema muy básico de visualización y conexión con </w:t>
      </w:r>
      <w:proofErr w:type="spellStart"/>
      <w:r w:rsidRPr="00756AA7">
        <w:rPr>
          <w:highlight w:val="yellow"/>
        </w:rPr>
        <w:t>matlab</w:t>
      </w:r>
      <w:proofErr w:type="spellEnd"/>
      <w:r w:rsidRPr="00756AA7">
        <w:rPr>
          <w:highlight w:val="yellow"/>
        </w:rPr>
        <w:t xml:space="preserve"> para análisis</w:t>
      </w:r>
      <w:r>
        <w:t xml:space="preserve">, que es de donde ellos sacarán el dinero... Puedes hacerte una cuenta gratis indicando que es para uso personal o estudiantil </w:t>
      </w:r>
      <w:hyperlink r:id="rId6" w:history="1">
        <w:r>
          <w:rPr>
            <w:rStyle w:val="Hipervnculo"/>
          </w:rPr>
          <w:t>https://thingspeak.com/</w:t>
        </w:r>
      </w:hyperlink>
      <w:r>
        <w:t xml:space="preserve">. </w:t>
      </w:r>
      <w:r w:rsidRPr="00756AA7">
        <w:rPr>
          <w:highlight w:val="yellow"/>
        </w:rPr>
        <w:t>No es una base de datos tipo SQL como la otra, sino de más alto nivel que se configura en base a canales (una especie de tabla)</w:t>
      </w:r>
      <w:r>
        <w:t>. Yo he creado dos canales:</w:t>
      </w:r>
    </w:p>
    <w:p w14:paraId="497B42D5" w14:textId="7237E9E2" w:rsidR="00B55CB1" w:rsidRDefault="00000000" w:rsidP="00B55CB1">
      <w:pPr>
        <w:numPr>
          <w:ilvl w:val="0"/>
          <w:numId w:val="1"/>
        </w:numPr>
        <w:spacing w:before="100" w:beforeAutospacing="1" w:after="100" w:afterAutospacing="1"/>
        <w:rPr>
          <w:rFonts w:eastAsia="Times New Roman"/>
        </w:rPr>
      </w:pPr>
      <w:hyperlink r:id="rId7" w:history="1">
        <w:r w:rsidR="00B55CB1">
          <w:rPr>
            <w:rStyle w:val="Hipervnculo"/>
            <w:rFonts w:eastAsia="Times New Roman"/>
          </w:rPr>
          <w:t>https://thingspeak.com/channels/1833561</w:t>
        </w:r>
      </w:hyperlink>
      <w:r w:rsidR="00B55CB1">
        <w:rPr>
          <w:rFonts w:eastAsia="Times New Roman"/>
        </w:rPr>
        <w:t xml:space="preserve"> tiene un único campo para almacenar toda la trama de </w:t>
      </w:r>
      <w:proofErr w:type="spellStart"/>
      <w:r w:rsidR="00B55CB1">
        <w:rPr>
          <w:rFonts w:eastAsia="Times New Roman"/>
        </w:rPr>
        <w:t>sigfox</w:t>
      </w:r>
      <w:proofErr w:type="spellEnd"/>
      <w:r w:rsidR="00B55CB1">
        <w:rPr>
          <w:rFonts w:eastAsia="Times New Roman"/>
        </w:rPr>
        <w:t>, que se llama "</w:t>
      </w:r>
      <w:proofErr w:type="spellStart"/>
      <w:proofErr w:type="gramStart"/>
      <w:r w:rsidR="00B55CB1">
        <w:rPr>
          <w:rFonts w:eastAsia="Times New Roman"/>
        </w:rPr>
        <w:t>frame</w:t>
      </w:r>
      <w:proofErr w:type="spellEnd"/>
      <w:proofErr w:type="gramEnd"/>
      <w:r w:rsidR="00B55CB1">
        <w:rPr>
          <w:rFonts w:eastAsia="Times New Roman"/>
        </w:rPr>
        <w:t>":</w:t>
      </w:r>
      <w:r w:rsidR="00B55CB1">
        <w:rPr>
          <w:rFonts w:eastAsia="Times New Roman"/>
        </w:rPr>
        <w:br/>
      </w:r>
      <w:r w:rsidR="00B55CB1">
        <w:rPr>
          <w:rFonts w:eastAsia="Times New Roman"/>
          <w:noProof/>
        </w:rPr>
        <w:drawing>
          <wp:inline distT="0" distB="0" distL="0" distR="0" wp14:anchorId="6E0DA4B6" wp14:editId="5F7A4F0F">
            <wp:extent cx="4133850" cy="2657475"/>
            <wp:effectExtent l="0" t="0" r="0" b="9525"/>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133850" cy="2657475"/>
                    </a:xfrm>
                    <a:prstGeom prst="rect">
                      <a:avLst/>
                    </a:prstGeom>
                    <a:noFill/>
                    <a:ln>
                      <a:noFill/>
                    </a:ln>
                  </pic:spPr>
                </pic:pic>
              </a:graphicData>
            </a:graphic>
          </wp:inline>
        </w:drawing>
      </w:r>
      <w:r w:rsidR="00B55CB1">
        <w:rPr>
          <w:rFonts w:eastAsia="Times New Roman"/>
        </w:rPr>
        <w:br/>
      </w:r>
      <w:r w:rsidR="00B55CB1" w:rsidRPr="005B3B1A">
        <w:rPr>
          <w:rFonts w:eastAsia="Times New Roman"/>
          <w:highlight w:val="yellow"/>
        </w:rPr>
        <w:t xml:space="preserve">Y por defecto tiene una clave de lectura y una escritura. Estas claves son un código alfanumérico que tienes que añadir a cada petición para que la tarea se lleve a cabo. Por </w:t>
      </w:r>
      <w:proofErr w:type="gramStart"/>
      <w:r w:rsidR="00B55CB1" w:rsidRPr="005B3B1A">
        <w:rPr>
          <w:rFonts w:eastAsia="Times New Roman"/>
          <w:highlight w:val="yellow"/>
        </w:rPr>
        <w:t>ejemplo</w:t>
      </w:r>
      <w:proofErr w:type="gramEnd"/>
      <w:r w:rsidR="00B55CB1" w:rsidRPr="005B3B1A">
        <w:rPr>
          <w:rFonts w:eastAsia="Times New Roman"/>
          <w:highlight w:val="yellow"/>
        </w:rPr>
        <w:t xml:space="preserve"> en nuestro caso, la de escritura sólo sería usada por </w:t>
      </w:r>
      <w:proofErr w:type="spellStart"/>
      <w:r w:rsidR="00B55CB1" w:rsidRPr="005B3B1A">
        <w:rPr>
          <w:rFonts w:eastAsia="Times New Roman"/>
          <w:highlight w:val="yellow"/>
        </w:rPr>
        <w:t>sigfox</w:t>
      </w:r>
      <w:proofErr w:type="spellEnd"/>
      <w:r w:rsidR="00B55CB1" w:rsidRPr="005B3B1A">
        <w:rPr>
          <w:rFonts w:eastAsia="Times New Roman"/>
          <w:highlight w:val="yellow"/>
        </w:rPr>
        <w:t xml:space="preserve"> para reenviar los datos de los nodos aquí. Y la de lectura sería usada por tu página web para recibir los datos en función de los permisos que le pongas.</w:t>
      </w:r>
      <w:r w:rsidR="00B55CB1">
        <w:rPr>
          <w:rFonts w:eastAsia="Times New Roman"/>
        </w:rPr>
        <w:t xml:space="preserve"> Yo las he puesto todo público, así que para leer no hace falta nada.</w:t>
      </w:r>
      <w:r w:rsidR="00B55CB1">
        <w:rPr>
          <w:rFonts w:eastAsia="Times New Roman"/>
        </w:rPr>
        <w:br/>
        <w:t xml:space="preserve">Además, si te fijas en la siguiente imagen, también he dejado en la parte de la derecha unos ejemplos de peticiones de escritura y lectura que da la aplicación, en la sección de "API </w:t>
      </w:r>
      <w:proofErr w:type="spellStart"/>
      <w:r w:rsidR="00B55CB1">
        <w:rPr>
          <w:rFonts w:eastAsia="Times New Roman"/>
        </w:rPr>
        <w:t>Requests</w:t>
      </w:r>
      <w:proofErr w:type="spellEnd"/>
      <w:r w:rsidR="00B55CB1">
        <w:rPr>
          <w:rFonts w:eastAsia="Times New Roman"/>
        </w:rPr>
        <w:t>":</w:t>
      </w:r>
      <w:r w:rsidR="00B55CB1">
        <w:rPr>
          <w:rFonts w:eastAsia="Times New Roman"/>
        </w:rPr>
        <w:br/>
      </w:r>
      <w:r w:rsidR="00B55CB1">
        <w:rPr>
          <w:rFonts w:eastAsia="Times New Roman"/>
          <w:noProof/>
        </w:rPr>
        <w:lastRenderedPageBreak/>
        <w:drawing>
          <wp:inline distT="0" distB="0" distL="0" distR="0" wp14:anchorId="1C74D11B" wp14:editId="3E40878D">
            <wp:extent cx="5400040" cy="2835275"/>
            <wp:effectExtent l="0" t="0" r="10160" b="3175"/>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400040" cy="2835275"/>
                    </a:xfrm>
                    <a:prstGeom prst="rect">
                      <a:avLst/>
                    </a:prstGeom>
                    <a:noFill/>
                    <a:ln>
                      <a:noFill/>
                    </a:ln>
                  </pic:spPr>
                </pic:pic>
              </a:graphicData>
            </a:graphic>
          </wp:inline>
        </w:drawing>
      </w:r>
      <w:r w:rsidR="00B55CB1">
        <w:rPr>
          <w:rFonts w:eastAsia="Times New Roman"/>
        </w:rPr>
        <w:br/>
        <w:t>Estas peticiones son el método de HTTP, en este caso sólo usa GET (</w:t>
      </w:r>
      <w:hyperlink r:id="rId12" w:anchor="GET" w:history="1">
        <w:r w:rsidR="00B55CB1">
          <w:rPr>
            <w:rStyle w:val="Hipervnculo"/>
            <w:rFonts w:eastAsia="Times New Roman"/>
          </w:rPr>
          <w:t>https://es.wikipedia.org/wiki/Protocolo_de_transferencia_de_</w:t>
        </w:r>
        <w:r w:rsidR="00B55CB1">
          <w:rPr>
            <w:rStyle w:val="Hipervnculo"/>
            <w:rFonts w:eastAsia="Times New Roman"/>
          </w:rPr>
          <w:t>h</w:t>
        </w:r>
        <w:r w:rsidR="00B55CB1">
          <w:rPr>
            <w:rStyle w:val="Hipervnculo"/>
            <w:rFonts w:eastAsia="Times New Roman"/>
          </w:rPr>
          <w:t>ipertexto#GET</w:t>
        </w:r>
      </w:hyperlink>
      <w:r w:rsidR="00B55CB1">
        <w:rPr>
          <w:rFonts w:eastAsia="Times New Roman"/>
        </w:rPr>
        <w:t>) y luego una dirección como si fuera una web (</w:t>
      </w:r>
      <w:hyperlink r:id="rId13" w:history="1">
        <w:r w:rsidR="00B55CB1">
          <w:rPr>
            <w:rStyle w:val="Hipervnculo"/>
            <w:rFonts w:eastAsia="Times New Roman"/>
          </w:rPr>
          <w:t>https://api.things</w:t>
        </w:r>
      </w:hyperlink>
      <w:r w:rsidR="00B55CB1">
        <w:rPr>
          <w:rFonts w:eastAsia="Times New Roman"/>
        </w:rPr>
        <w:t>...) y finalmente parámetros después del "?" (</w:t>
      </w:r>
      <w:proofErr w:type="spellStart"/>
      <w:r w:rsidR="00B55CB1">
        <w:rPr>
          <w:rFonts w:eastAsia="Times New Roman"/>
        </w:rPr>
        <w:t>api_key</w:t>
      </w:r>
      <w:proofErr w:type="spellEnd"/>
      <w:r w:rsidR="00B55CB1">
        <w:rPr>
          <w:rFonts w:eastAsia="Times New Roman"/>
        </w:rPr>
        <w:t xml:space="preserve">=lo de la izquierda, field1=el valor que voy a almacenar). Y podemos probarlo copiando el texto y llevándolo a una aplicación como </w:t>
      </w:r>
      <w:proofErr w:type="spellStart"/>
      <w:r w:rsidR="00B55CB1">
        <w:rPr>
          <w:rFonts w:eastAsia="Times New Roman"/>
        </w:rPr>
        <w:t>curl</w:t>
      </w:r>
      <w:proofErr w:type="spellEnd"/>
      <w:r w:rsidR="00B55CB1">
        <w:rPr>
          <w:rFonts w:eastAsia="Times New Roman"/>
        </w:rPr>
        <w:t xml:space="preserve"> o </w:t>
      </w:r>
      <w:proofErr w:type="spellStart"/>
      <w:r w:rsidR="00B55CB1">
        <w:rPr>
          <w:rFonts w:eastAsia="Times New Roman"/>
        </w:rPr>
        <w:t>Advanced</w:t>
      </w:r>
      <w:proofErr w:type="spellEnd"/>
      <w:r w:rsidR="00B55CB1">
        <w:rPr>
          <w:rFonts w:eastAsia="Times New Roman"/>
        </w:rPr>
        <w:t xml:space="preserve"> REST </w:t>
      </w:r>
      <w:proofErr w:type="spellStart"/>
      <w:r w:rsidR="00B55CB1">
        <w:rPr>
          <w:rFonts w:eastAsia="Times New Roman"/>
        </w:rPr>
        <w:t>client</w:t>
      </w:r>
      <w:proofErr w:type="spellEnd"/>
      <w:r w:rsidR="00B55CB1">
        <w:rPr>
          <w:rFonts w:eastAsia="Times New Roman"/>
        </w:rPr>
        <w:t xml:space="preserve"> (que es la que yo suelo usar). En la siguiente imagen indico el método, la dirección de antes y ya </w:t>
      </w:r>
      <w:proofErr w:type="gramStart"/>
      <w:r w:rsidR="00B55CB1">
        <w:rPr>
          <w:rFonts w:eastAsia="Times New Roman"/>
        </w:rPr>
        <w:t>está!.</w:t>
      </w:r>
      <w:proofErr w:type="gramEnd"/>
      <w:r w:rsidR="00B55CB1">
        <w:rPr>
          <w:rFonts w:eastAsia="Times New Roman"/>
        </w:rPr>
        <w:t xml:space="preserve"> Devuelve un código 200 que es que todo ha ido bien (</w:t>
      </w:r>
      <w:hyperlink r:id="rId14" w:anchor="C%C3%B3digos_de_respuesta" w:history="1">
        <w:r w:rsidR="00B55CB1">
          <w:rPr>
            <w:rStyle w:val="Hipervnculo"/>
            <w:rFonts w:eastAsia="Times New Roman"/>
          </w:rPr>
          <w:t>https://es.wikipedia.org/wiki/Protocolo_de_transferencia_de_hipertexto#C%C3%B3digos_de_respuesta</w:t>
        </w:r>
      </w:hyperlink>
      <w:r w:rsidR="00B55CB1">
        <w:rPr>
          <w:rFonts w:eastAsia="Times New Roman"/>
        </w:rPr>
        <w:t>)</w:t>
      </w:r>
      <w:r w:rsidR="00B55CB1">
        <w:rPr>
          <w:rFonts w:eastAsia="Times New Roman"/>
        </w:rPr>
        <w:br/>
      </w:r>
      <w:r w:rsidR="00B55CB1">
        <w:rPr>
          <w:rFonts w:eastAsia="Times New Roman"/>
          <w:noProof/>
        </w:rPr>
        <w:drawing>
          <wp:inline distT="0" distB="0" distL="0" distR="0" wp14:anchorId="4886BD5E" wp14:editId="4F39588B">
            <wp:extent cx="5400040" cy="2385060"/>
            <wp:effectExtent l="0" t="0" r="10160" b="15240"/>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5400040" cy="2385060"/>
                    </a:xfrm>
                    <a:prstGeom prst="rect">
                      <a:avLst/>
                    </a:prstGeom>
                    <a:noFill/>
                    <a:ln>
                      <a:noFill/>
                    </a:ln>
                  </pic:spPr>
                </pic:pic>
              </a:graphicData>
            </a:graphic>
          </wp:inline>
        </w:drawing>
      </w:r>
      <w:r w:rsidR="00B55CB1">
        <w:rPr>
          <w:rFonts w:eastAsia="Times New Roman"/>
        </w:rPr>
        <w:br/>
        <w:t xml:space="preserve">Y finalmente puedes volver a la web de </w:t>
      </w:r>
      <w:proofErr w:type="spellStart"/>
      <w:r w:rsidR="00B55CB1">
        <w:rPr>
          <w:rFonts w:eastAsia="Times New Roman"/>
        </w:rPr>
        <w:t>thingspeak</w:t>
      </w:r>
      <w:proofErr w:type="spellEnd"/>
      <w:r w:rsidR="00B55CB1">
        <w:rPr>
          <w:rFonts w:eastAsia="Times New Roman"/>
        </w:rPr>
        <w:t xml:space="preserve"> para ver que los datos se han </w:t>
      </w:r>
      <w:r w:rsidR="00B55CB1">
        <w:rPr>
          <w:rFonts w:eastAsia="Times New Roman"/>
        </w:rPr>
        <w:lastRenderedPageBreak/>
        <w:t>almacenado bien:</w:t>
      </w:r>
      <w:r w:rsidR="00B55CB1">
        <w:rPr>
          <w:rFonts w:eastAsia="Times New Roman"/>
        </w:rPr>
        <w:br/>
      </w:r>
      <w:r w:rsidR="00B55CB1">
        <w:rPr>
          <w:rFonts w:eastAsia="Times New Roman"/>
          <w:noProof/>
        </w:rPr>
        <w:drawing>
          <wp:inline distT="0" distB="0" distL="0" distR="0" wp14:anchorId="741BA0B4" wp14:editId="0D69DED4">
            <wp:extent cx="4029075" cy="5267325"/>
            <wp:effectExtent l="0" t="0" r="9525" b="9525"/>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4029075" cy="5267325"/>
                    </a:xfrm>
                    <a:prstGeom prst="rect">
                      <a:avLst/>
                    </a:prstGeom>
                    <a:noFill/>
                    <a:ln>
                      <a:noFill/>
                    </a:ln>
                  </pic:spPr>
                </pic:pic>
              </a:graphicData>
            </a:graphic>
          </wp:inline>
        </w:drawing>
      </w:r>
    </w:p>
    <w:p w14:paraId="18BFC391" w14:textId="72039244" w:rsidR="00B55CB1" w:rsidRDefault="00000000" w:rsidP="00B55CB1">
      <w:pPr>
        <w:numPr>
          <w:ilvl w:val="0"/>
          <w:numId w:val="1"/>
        </w:numPr>
        <w:spacing w:before="100" w:beforeAutospacing="1" w:after="100" w:afterAutospacing="1"/>
        <w:rPr>
          <w:rFonts w:eastAsia="Times New Roman"/>
        </w:rPr>
      </w:pPr>
      <w:hyperlink r:id="rId19" w:history="1">
        <w:r w:rsidR="00B55CB1">
          <w:rPr>
            <w:rStyle w:val="Hipervnculo"/>
            <w:rFonts w:eastAsia="Times New Roman"/>
          </w:rPr>
          <w:t>https://thingspeak.com/channels/1833578</w:t>
        </w:r>
      </w:hyperlink>
      <w:r w:rsidR="00B55CB1">
        <w:rPr>
          <w:rFonts w:eastAsia="Times New Roman"/>
        </w:rPr>
        <w:t xml:space="preserve">. He creado un segundo canal suponiendo que los datos ya llegan </w:t>
      </w:r>
      <w:proofErr w:type="spellStart"/>
      <w:r w:rsidR="00B55CB1">
        <w:rPr>
          <w:rFonts w:eastAsia="Times New Roman"/>
        </w:rPr>
        <w:t>parseados</w:t>
      </w:r>
      <w:proofErr w:type="spellEnd"/>
      <w:r w:rsidR="00B55CB1">
        <w:rPr>
          <w:rFonts w:eastAsia="Times New Roman"/>
        </w:rPr>
        <w:t>, es decir, se han dividido en la trama original y tenemos cada valor en su campo correspondiente de temperatura, humedad, índice UV, etc.</w:t>
      </w:r>
      <w:r w:rsidR="00B55CB1">
        <w:rPr>
          <w:rFonts w:eastAsia="Times New Roman"/>
        </w:rPr>
        <w:br/>
      </w:r>
      <w:r w:rsidR="00B55CB1">
        <w:rPr>
          <w:rFonts w:eastAsia="Times New Roman"/>
          <w:noProof/>
        </w:rPr>
        <w:lastRenderedPageBreak/>
        <w:drawing>
          <wp:inline distT="0" distB="0" distL="0" distR="0" wp14:anchorId="62F10642" wp14:editId="15F1A2E9">
            <wp:extent cx="5324475" cy="6524625"/>
            <wp:effectExtent l="0" t="0" r="9525" b="9525"/>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5324475" cy="6524625"/>
                    </a:xfrm>
                    <a:prstGeom prst="rect">
                      <a:avLst/>
                    </a:prstGeom>
                    <a:noFill/>
                    <a:ln>
                      <a:noFill/>
                    </a:ln>
                  </pic:spPr>
                </pic:pic>
              </a:graphicData>
            </a:graphic>
          </wp:inline>
        </w:drawing>
      </w:r>
      <w:r w:rsidR="00B55CB1">
        <w:rPr>
          <w:rFonts w:eastAsia="Times New Roman"/>
        </w:rPr>
        <w:br/>
        <w:t xml:space="preserve">Y como antes, probamos a escribir algunos valores (lo que tendría que hacer </w:t>
      </w:r>
      <w:proofErr w:type="spellStart"/>
      <w:r w:rsidR="00B55CB1">
        <w:rPr>
          <w:rFonts w:eastAsia="Times New Roman"/>
        </w:rPr>
        <w:t>sigfox</w:t>
      </w:r>
      <w:proofErr w:type="spellEnd"/>
      <w:r w:rsidR="00B55CB1">
        <w:rPr>
          <w:rFonts w:eastAsia="Times New Roman"/>
        </w:rPr>
        <w:t xml:space="preserve">), </w:t>
      </w:r>
      <w:r w:rsidR="00B55CB1">
        <w:rPr>
          <w:rFonts w:eastAsia="Times New Roman"/>
        </w:rPr>
        <w:lastRenderedPageBreak/>
        <w:t>pero en este caso, tres campos a la vez:</w:t>
      </w:r>
      <w:r w:rsidR="00B55CB1">
        <w:rPr>
          <w:rFonts w:eastAsia="Times New Roman"/>
        </w:rPr>
        <w:br/>
      </w:r>
      <w:r w:rsidR="00B55CB1">
        <w:rPr>
          <w:rFonts w:eastAsia="Times New Roman"/>
          <w:noProof/>
        </w:rPr>
        <w:drawing>
          <wp:inline distT="0" distB="0" distL="0" distR="0" wp14:anchorId="538A0F55" wp14:editId="5937E595">
            <wp:extent cx="5400040" cy="2907030"/>
            <wp:effectExtent l="0" t="0" r="0" b="762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400040" cy="2907030"/>
                    </a:xfrm>
                    <a:prstGeom prst="rect">
                      <a:avLst/>
                    </a:prstGeom>
                    <a:noFill/>
                    <a:ln>
                      <a:noFill/>
                    </a:ln>
                  </pic:spPr>
                </pic:pic>
              </a:graphicData>
            </a:graphic>
          </wp:inline>
        </w:drawing>
      </w:r>
    </w:p>
    <w:p w14:paraId="0FBE5185" w14:textId="77777777" w:rsidR="00B55CB1" w:rsidRDefault="00B55CB1" w:rsidP="00B55CB1">
      <w:pPr>
        <w:pStyle w:val="NormalWeb"/>
      </w:pPr>
    </w:p>
    <w:p w14:paraId="134A0581" w14:textId="77777777" w:rsidR="00B55CB1" w:rsidRDefault="00B55CB1" w:rsidP="00B55CB1">
      <w:pPr>
        <w:pStyle w:val="NormalWeb"/>
      </w:pPr>
    </w:p>
    <w:p w14:paraId="19C1E375" w14:textId="77777777" w:rsidR="00B55CB1" w:rsidRDefault="00B55CB1" w:rsidP="00B55CB1">
      <w:pPr>
        <w:pStyle w:val="NormalWeb"/>
      </w:pPr>
    </w:p>
    <w:p w14:paraId="3E3FBED2" w14:textId="6E7E10DA" w:rsidR="00B55CB1" w:rsidRDefault="00B55CB1" w:rsidP="00B55CB1">
      <w:pPr>
        <w:pStyle w:val="NormalWeb"/>
      </w:pPr>
      <w:r>
        <w:lastRenderedPageBreak/>
        <w:t xml:space="preserve">En tu trabajo, tanto si se almacena un campo como varios, tendrás que leer los datos. Viendo los otros ejemplos de peticiones REST del API de </w:t>
      </w:r>
      <w:proofErr w:type="spellStart"/>
      <w:r>
        <w:t>thingspeak</w:t>
      </w:r>
      <w:proofErr w:type="spellEnd"/>
      <w:r>
        <w:t xml:space="preserve"> tenemos esto:</w:t>
      </w:r>
      <w:r>
        <w:br/>
      </w:r>
      <w:r>
        <w:rPr>
          <w:noProof/>
        </w:rPr>
        <w:drawing>
          <wp:inline distT="0" distB="0" distL="0" distR="0" wp14:anchorId="727B054B" wp14:editId="41582B33">
            <wp:extent cx="5400040" cy="5264150"/>
            <wp:effectExtent l="0" t="0" r="0" b="0"/>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5400040" cy="5264150"/>
                    </a:xfrm>
                    <a:prstGeom prst="rect">
                      <a:avLst/>
                    </a:prstGeom>
                    <a:noFill/>
                    <a:ln>
                      <a:noFill/>
                    </a:ln>
                  </pic:spPr>
                </pic:pic>
              </a:graphicData>
            </a:graphic>
          </wp:inline>
        </w:drawing>
      </w:r>
    </w:p>
    <w:p w14:paraId="2E88446C" w14:textId="77777777" w:rsidR="00B55CB1" w:rsidRDefault="00B55CB1" w:rsidP="00B55CB1">
      <w:pPr>
        <w:pStyle w:val="NormalWeb"/>
      </w:pPr>
      <w:r>
        <w:t xml:space="preserve">Donde arriba tenemos el </w:t>
      </w:r>
      <w:proofErr w:type="spellStart"/>
      <w:r>
        <w:t>get</w:t>
      </w:r>
      <w:proofErr w:type="spellEnd"/>
      <w:r>
        <w:t xml:space="preserve"> a una URL que incluye </w:t>
      </w:r>
      <w:proofErr w:type="spellStart"/>
      <w:r>
        <w:t>channels</w:t>
      </w:r>
      <w:proofErr w:type="spellEnd"/>
      <w:r>
        <w:t xml:space="preserve">, el número de mi canal, </w:t>
      </w:r>
      <w:proofErr w:type="spellStart"/>
      <w:r>
        <w:t>feed</w:t>
      </w:r>
      <w:proofErr w:type="spellEnd"/>
      <w:r>
        <w:t>, etc. Y la respuesta está abajo en azul, el JSON {"</w:t>
      </w:r>
      <w:proofErr w:type="spellStart"/>
      <w:r>
        <w:t>channel</w:t>
      </w:r>
      <w:proofErr w:type="spellEnd"/>
      <w:r>
        <w:t>..." "</w:t>
      </w:r>
      <w:proofErr w:type="spellStart"/>
      <w:r>
        <w:t>feeds</w:t>
      </w:r>
      <w:proofErr w:type="spellEnd"/>
      <w:r>
        <w:t xml:space="preserve">... y por aquí los últimos valores"}. Esto es lo que tú tendrías que hacer desde una web para recibir los datos de </w:t>
      </w:r>
      <w:proofErr w:type="spellStart"/>
      <w:r>
        <w:t>thingspeak</w:t>
      </w:r>
      <w:proofErr w:type="spellEnd"/>
      <w:r>
        <w:t xml:space="preserve">. También puede que no sólo haya que leer el </w:t>
      </w:r>
      <w:proofErr w:type="spellStart"/>
      <w:r>
        <w:t>channel</w:t>
      </w:r>
      <w:proofErr w:type="spellEnd"/>
      <w:r>
        <w:t xml:space="preserve">, sino algo más como un campo en particular, el </w:t>
      </w:r>
      <w:proofErr w:type="gramStart"/>
      <w:r>
        <w:t>status</w:t>
      </w:r>
      <w:proofErr w:type="gramEnd"/>
      <w:r>
        <w:t xml:space="preserve"> del canal, añadir parámetros para indicar de cuánto tiempo quieres los datos, etc. La documentación del API de </w:t>
      </w:r>
      <w:proofErr w:type="spellStart"/>
      <w:r>
        <w:t>thingspeak</w:t>
      </w:r>
      <w:proofErr w:type="spellEnd"/>
      <w:r>
        <w:t xml:space="preserve"> está aquí: </w:t>
      </w:r>
      <w:hyperlink r:id="rId26" w:history="1">
        <w:r>
          <w:rPr>
            <w:rStyle w:val="Hipervnculo"/>
          </w:rPr>
          <w:t>https://www.mathworks.com/help/thingspeak/channels-and-charts-api.html</w:t>
        </w:r>
      </w:hyperlink>
      <w:r>
        <w:t xml:space="preserve">, la parte de REST (la </w:t>
      </w:r>
      <w:proofErr w:type="spellStart"/>
      <w:r>
        <w:t>mqtt</w:t>
      </w:r>
      <w:proofErr w:type="spellEnd"/>
      <w:r>
        <w:t xml:space="preserve"> es la que usarían los nodos, que no es nuestro caso). El formato JSON puede convertirse directamente en un objecto de </w:t>
      </w:r>
      <w:proofErr w:type="spellStart"/>
      <w:r>
        <w:t>javascript</w:t>
      </w:r>
      <w:proofErr w:type="spellEnd"/>
      <w:r>
        <w:t xml:space="preserve">, así que el uso es bastante sencillo: </w:t>
      </w:r>
      <w:hyperlink r:id="rId27" w:history="1">
        <w:r>
          <w:rPr>
            <w:rStyle w:val="Hipervnculo"/>
          </w:rPr>
          <w:t>https://www.w3schools.com/js/js_json_parse.asp</w:t>
        </w:r>
      </w:hyperlink>
      <w:r>
        <w:t>.  A partir de ahí, ya es trabajar en la web la forma de visualización.</w:t>
      </w:r>
    </w:p>
    <w:p w14:paraId="3CB5BDAC" w14:textId="77777777" w:rsidR="00B55CB1" w:rsidRDefault="00B55CB1" w:rsidP="00B55CB1">
      <w:pPr>
        <w:pStyle w:val="NormalWeb"/>
      </w:pPr>
    </w:p>
    <w:p w14:paraId="233A528B" w14:textId="77777777" w:rsidR="00B55CB1" w:rsidRDefault="00B55CB1" w:rsidP="00B55CB1">
      <w:pPr>
        <w:pStyle w:val="NormalWeb"/>
      </w:pPr>
      <w:r>
        <w:t xml:space="preserve">Creo que con esto tienes bastante por ahora para jugar con un REST API, intentar hacer peticiones primero con </w:t>
      </w:r>
      <w:proofErr w:type="spellStart"/>
      <w:r>
        <w:t>curl</w:t>
      </w:r>
      <w:proofErr w:type="spellEnd"/>
      <w:r>
        <w:t xml:space="preserve"> u otro cliente y luego llevar eso a una web.</w:t>
      </w:r>
    </w:p>
    <w:p w14:paraId="0F7D56EC" w14:textId="77777777" w:rsidR="00B55CB1" w:rsidRDefault="00B55CB1" w:rsidP="00B55CB1">
      <w:pPr>
        <w:pStyle w:val="NormalWeb"/>
      </w:pPr>
      <w:r>
        <w:t>Saludos.</w:t>
      </w:r>
    </w:p>
    <w:p w14:paraId="7FB8EA9F" w14:textId="77777777" w:rsidR="009169A1" w:rsidRDefault="009169A1"/>
    <w:sectPr w:rsidR="009169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E067C"/>
    <w:multiLevelType w:val="multilevel"/>
    <w:tmpl w:val="EBEE8C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202281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CB1"/>
    <w:rsid w:val="005B3B1A"/>
    <w:rsid w:val="00756AA7"/>
    <w:rsid w:val="007C0662"/>
    <w:rsid w:val="009169A1"/>
    <w:rsid w:val="00B55C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703A6"/>
  <w15:chartTrackingRefBased/>
  <w15:docId w15:val="{5246001F-5DC7-43F7-A153-BF656E447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CB1"/>
    <w:pPr>
      <w:spacing w:after="0" w:line="240" w:lineRule="auto"/>
    </w:pPr>
    <w:rPr>
      <w:rFonts w:ascii="Calibri" w:hAnsi="Calibri" w:cs="Calibri"/>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55CB1"/>
    <w:rPr>
      <w:color w:val="0000FF"/>
      <w:u w:val="single"/>
    </w:rPr>
  </w:style>
  <w:style w:type="paragraph" w:styleId="NormalWeb">
    <w:name w:val="Normal (Web)"/>
    <w:basedOn w:val="Normal"/>
    <w:uiPriority w:val="99"/>
    <w:semiHidden/>
    <w:unhideWhenUsed/>
    <w:rsid w:val="00B55CB1"/>
    <w:pPr>
      <w:spacing w:before="100" w:beforeAutospacing="1" w:after="100" w:afterAutospacing="1"/>
    </w:pPr>
  </w:style>
  <w:style w:type="character" w:styleId="Hipervnculovisitado">
    <w:name w:val="FollowedHyperlink"/>
    <w:basedOn w:val="Fuentedeprrafopredeter"/>
    <w:uiPriority w:val="99"/>
    <w:semiHidden/>
    <w:unhideWhenUsed/>
    <w:rsid w:val="00756A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38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i.things" TargetMode="External"/><Relationship Id="rId18" Type="http://schemas.openxmlformats.org/officeDocument/2006/relationships/image" Target="cid:part4.C0Qf2mfi.EX6SurO4@uv.es" TargetMode="External"/><Relationship Id="rId26" Type="http://schemas.openxmlformats.org/officeDocument/2006/relationships/hyperlink" Target="https://www.mathworks.com/help/thingspeak/channels-and-charts-api.html" TargetMode="External"/><Relationship Id="rId3" Type="http://schemas.openxmlformats.org/officeDocument/2006/relationships/settings" Target="settings.xml"/><Relationship Id="rId21" Type="http://schemas.openxmlformats.org/officeDocument/2006/relationships/image" Target="cid:part5.dF623swt.quWFVvWX@uv.es" TargetMode="External"/><Relationship Id="rId7" Type="http://schemas.openxmlformats.org/officeDocument/2006/relationships/hyperlink" Target="https://thingspeak.com/channels/1833561" TargetMode="External"/><Relationship Id="rId12" Type="http://schemas.openxmlformats.org/officeDocument/2006/relationships/hyperlink" Target="https://es.wikipedia.org/wiki/Protocolo_de_transferencia_de_hipertexto" TargetMode="External"/><Relationship Id="rId17" Type="http://schemas.openxmlformats.org/officeDocument/2006/relationships/image" Target="media/image4.png"/><Relationship Id="rId25" Type="http://schemas.openxmlformats.org/officeDocument/2006/relationships/image" Target="cid:part7.YNY7PHb7.WGeJfRTD@uv.es" TargetMode="External"/><Relationship Id="rId2" Type="http://schemas.openxmlformats.org/officeDocument/2006/relationships/styles" Target="styles.xml"/><Relationship Id="rId16" Type="http://schemas.openxmlformats.org/officeDocument/2006/relationships/image" Target="cid:part3.8MM6lRtR.PgNLrLHv@uv.es"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hingspeak.com/" TargetMode="External"/><Relationship Id="rId11" Type="http://schemas.openxmlformats.org/officeDocument/2006/relationships/image" Target="cid:part2.qBodM328.AnYzg4ZE@uv.es" TargetMode="External"/><Relationship Id="rId24" Type="http://schemas.openxmlformats.org/officeDocument/2006/relationships/image" Target="media/image7.png"/><Relationship Id="rId5" Type="http://schemas.openxmlformats.org/officeDocument/2006/relationships/hyperlink" Target="https://aprendiendoarduino.wordpress.com/tag/callback-sigfox/" TargetMode="External"/><Relationship Id="rId15" Type="http://schemas.openxmlformats.org/officeDocument/2006/relationships/image" Target="media/image3.png"/><Relationship Id="rId23" Type="http://schemas.openxmlformats.org/officeDocument/2006/relationships/image" Target="cid:part6.kDbGRwkG.I1fRceFG@uv.es"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thingspeak.com/channels/1833578" TargetMode="External"/><Relationship Id="rId4" Type="http://schemas.openxmlformats.org/officeDocument/2006/relationships/webSettings" Target="webSettings.xml"/><Relationship Id="rId9" Type="http://schemas.openxmlformats.org/officeDocument/2006/relationships/image" Target="cid:part1.gTYHvUar.mLR7x20v@uv.es" TargetMode="External"/><Relationship Id="rId14" Type="http://schemas.openxmlformats.org/officeDocument/2006/relationships/hyperlink" Target="https://es.wikipedia.org/wiki/Protocolo_de_transferencia_de_hipertexto" TargetMode="External"/><Relationship Id="rId22" Type="http://schemas.openxmlformats.org/officeDocument/2006/relationships/image" Target="media/image6.png"/><Relationship Id="rId27" Type="http://schemas.openxmlformats.org/officeDocument/2006/relationships/hyperlink" Target="https://www.w3schools.com/js/js_json_parse.a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7</Pages>
  <Words>735</Words>
  <Characters>4045</Characters>
  <Application>Microsoft Office Word</Application>
  <DocSecurity>0</DocSecurity>
  <Lines>33</Lines>
  <Paragraphs>9</Paragraphs>
  <ScaleCrop>false</ScaleCrop>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Navarro Molina</dc:creator>
  <cp:keywords/>
  <dc:description/>
  <cp:lastModifiedBy>Francisco Navarro Molina</cp:lastModifiedBy>
  <cp:revision>3</cp:revision>
  <dcterms:created xsi:type="dcterms:W3CDTF">2022-09-22T11:34:00Z</dcterms:created>
  <dcterms:modified xsi:type="dcterms:W3CDTF">2022-10-03T09:24:00Z</dcterms:modified>
</cp:coreProperties>
</file>