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ĐỒ ÁN</w:t>
      </w:r>
    </w:p>
    <w:p>
      <w:pPr>
        <w:pStyle w:val="Heading2"/>
      </w:pPr>
      <w:r>
        <w:t>Mạng lưới chia sẻ tài nguyên giáo dục P2P ngoại tuyến ứng dụng WebRTC &amp; Service Workers</w:t>
      </w:r>
    </w:p>
    <w:p>
      <w:r>
        <w:t>Tên hệ thống: EduShare</w:t>
        <w:br/>
        <w:t>Loại sản phẩm: Phần mềm (ứng dụng PWA + signaling server)</w:t>
        <w:br/>
        <w:t>Phiên bản tài liệu: 2.0 (bản đầy đủ, tách chương)</w:t>
        <w:br/>
        <w:t>Năm thực hiện: 2026</w:t>
      </w:r>
    </w:p>
    <w:p>
      <w:pPr>
        <w:pStyle w:val="Heading2"/>
      </w:pPr>
      <w:r>
        <w:t>Thông tin đồ 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Trường / Khoa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  <w:tr>
        <w:tc>
          <w:tcPr>
            <w:tcW w:type="dxa" w:w="4320"/>
          </w:tcPr>
          <w:p>
            <w:r>
              <w:t>Ngành / Chuyên ngành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  <w:tr>
        <w:tc>
          <w:tcPr>
            <w:tcW w:type="dxa" w:w="4320"/>
          </w:tcPr>
          <w:p>
            <w:r>
              <w:t>Giảng viên hướng dẫn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  <w:tr>
        <w:tc>
          <w:tcPr>
            <w:tcW w:type="dxa" w:w="4320"/>
          </w:tcPr>
          <w:p>
            <w:r>
              <w:t>Sinh viên thực hiện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  <w:tr>
        <w:tc>
          <w:tcPr>
            <w:tcW w:type="dxa" w:w="4320"/>
          </w:tcPr>
          <w:p>
            <w:r>
              <w:t>Mã sinh viên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  <w:tr>
        <w:tc>
          <w:tcPr>
            <w:tcW w:type="dxa" w:w="4320"/>
          </w:tcPr>
          <w:p>
            <w:r>
              <w:t>Lớp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  <w:tr>
        <w:tc>
          <w:tcPr>
            <w:tcW w:type="dxa" w:w="4320"/>
          </w:tcPr>
          <w:p>
            <w:r>
              <w:t>Thời gian thực hiện</w:t>
            </w:r>
          </w:p>
        </w:tc>
        <w:tc>
          <w:tcPr>
            <w:tcW w:type="dxa" w:w="4320"/>
          </w:tcPr>
          <w:p>
            <w:r>
              <w:t>(điền)</w:t>
            </w:r>
          </w:p>
        </w:tc>
      </w:tr>
    </w:tbl>
    <w:p>
      <w:pPr>
        <w:pStyle w:val="Heading2"/>
      </w:pPr>
      <w:r>
        <w:t>Tóm tắt (Abstract)</w:t>
      </w:r>
    </w:p>
    <w:p>
      <w:r>
        <w:t>Đồ án xây dựng EduShare — một hệ thống phần mềm cho phép chia sẻ tài nguyên giáo dục</w:t>
        <w:br/>
        <w:t>theo mô hình mạng ngang hàng (P2P) trong mạng cục bộ (LAN), hoạt động hoàn toàn không cần</w:t>
        <w:br/>
        <w:t>Internet. Hệ thống gồm hai thành phần trên cùng một cơ sở mã nguồn: (1) ứng dụng</w:t>
        <w:br/>
        <w:t>Progressive Web App (PWA) chạy trên thiết bị của học sinh và giáo viên, tích hợp giao diện,</w:t>
        <w:br/>
        <w:t>trình khách P2P, Service Worker và IndexedDB; (2) một signaling server nhẹ viết bằng</w:t>
        <w:br/>
        <w:t>Node.js chỉ làm nhiệm vụ trung gian trao đổi SDP/ICE và chuyển tiếp metadata, không lưu trữ</w:t>
        <w:br/>
        <w:t>nội dung. Kết nối dữ liệu giữa các thiết bị được thiết lập trực tiếp qua WebRTC</w:t>
        <w:br/>
        <w:t>DataChannel; tài nguyên được chia nhỏ thành các đơn vị 256 KB, truyền có kiểm soát áp lực</w:t>
        <w:br/>
        <w:t>bộ đệm (backpressure), hỗ trợ tạm dừng/tiếp tục (resume) và kiểm chứng toàn vẹn bằng</w:t>
        <w:br/>
        <w:t>SHA-256 cùng cây Merkle. Metadata tài nguyên lan truyền trong mạng nhờ cơ chế gossip</w:t>
        <w:br/>
        <w:t>giới hạn số hop, cho phép tìm kiếm nội dung qua nhiều nút. Ứng dụng có khả năng chạy ngoại</w:t>
        <w:br/>
        <w:t>tuyến 100% sau lần cài đặt đầu tiên nhờ Service Worker và IndexedDB.</w:t>
      </w:r>
    </w:p>
    <w:p>
      <w:r>
        <w:t>Báo cáo trình bày đầy đủ từ cơ sở lý thuyết, phân tích — thiết kế, hiện thực, đến thực</w:t>
        <w:br/>
        <w:t>nghiệm và đánh giá, kèm các sơ đồ thiết kế và đặc tả giao thức. Kết quả kiểm chứng bước đầu</w:t>
        <w:br/>
        <w:t>cho thấy hệ thống cài đặt và build thành công, bộ kiểm thử signaling đạt 6/6, và phần mã hóa</w:t>
        <w:br/>
        <w:t>dự phòng SHA-256/HMAC khớp hoàn toàn với thư viện chuẩn của Node.js.</w:t>
      </w:r>
    </w:p>
    <w:p>
      <w:r>
        <w:t>Từ khoá: WebRTC, DataChannel, Service Worker, PWA, IndexedDB, mạng P2P, gossip, giáo dục</w:t>
        <w:br/>
        <w:t>ngoại tuyến, chia sẻ tệp, DTN.</w:t>
      </w:r>
    </w:p>
    <w:p>
      <w:pPr>
        <w:pStyle w:val="Heading2"/>
      </w:pPr>
      <w:r>
        <w:t>Mục lục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Chương</w:t>
            </w:r>
          </w:p>
        </w:tc>
        <w:tc>
          <w:tcPr>
            <w:tcW w:type="dxa" w:w="2160"/>
          </w:tcPr>
          <w:p>
            <w:r>
              <w:t>Tên chương</w:t>
            </w:r>
          </w:p>
        </w:tc>
        <w:tc>
          <w:tcPr>
            <w:tcW w:type="dxa" w:w="2160"/>
          </w:tcPr>
          <w:p>
            <w:r>
              <w:t>Mốc trang</w:t>
            </w:r>
          </w:p>
        </w:tc>
        <w:tc>
          <w:tcPr>
            <w:tcW w:type="dxa" w:w="2160"/>
          </w:tcPr>
          <w:p>
            <w:r>
              <w:t>Tệp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Tài liệu gốc (đề cương yêu cầu)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../webRTC.MD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Mở đầu</w:t>
            </w:r>
          </w:p>
        </w:tc>
        <w:tc>
          <w:tcPr>
            <w:tcW w:type="dxa" w:w="2160"/>
          </w:tcPr>
          <w:p>
            <w:r>
              <w:t>≈ 10–15</w:t>
            </w:r>
          </w:p>
        </w:tc>
        <w:tc>
          <w:tcPr>
            <w:tcW w:type="dxa" w:w="2160"/>
          </w:tcPr>
          <w:p>
            <w:r>
              <w:t>bao-cao/chuong-1-mo-dau.md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Cơ sở lý thuyết</w:t>
            </w:r>
          </w:p>
        </w:tc>
        <w:tc>
          <w:tcPr>
            <w:tcW w:type="dxa" w:w="2160"/>
          </w:tcPr>
          <w:p>
            <w:r>
              <w:t>≈ 20–25</w:t>
            </w:r>
          </w:p>
        </w:tc>
        <w:tc>
          <w:tcPr>
            <w:tcW w:type="dxa" w:w="2160"/>
          </w:tcPr>
          <w:p>
            <w:r>
              <w:t>bao-cao/chuong-2-co-so-ly-thuyet.md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Phân tích &amp; thiết kế hệ thống</w:t>
            </w:r>
          </w:p>
        </w:tc>
        <w:tc>
          <w:tcPr>
            <w:tcW w:type="dxa" w:w="2160"/>
          </w:tcPr>
          <w:p>
            <w:r>
              <w:t>≈ 25–30</w:t>
            </w:r>
          </w:p>
        </w:tc>
        <w:tc>
          <w:tcPr>
            <w:tcW w:type="dxa" w:w="2160"/>
          </w:tcPr>
          <w:p>
            <w:r>
              <w:t>bao-cao/chuong-3-phan-tich-thiet-ke.md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Triển khai</w:t>
            </w:r>
          </w:p>
        </w:tc>
        <w:tc>
          <w:tcPr>
            <w:tcW w:type="dxa" w:w="2160"/>
          </w:tcPr>
          <w:p>
            <w:r>
              <w:t>≈ 20–25</w:t>
            </w:r>
          </w:p>
        </w:tc>
        <w:tc>
          <w:tcPr>
            <w:tcW w:type="dxa" w:w="2160"/>
          </w:tcPr>
          <w:p>
            <w:r>
              <w:t>bao-cao/chuong-4-trien-khai.md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Thực nghiệm &amp; đánh giá</w:t>
            </w:r>
          </w:p>
        </w:tc>
        <w:tc>
          <w:tcPr>
            <w:tcW w:type="dxa" w:w="2160"/>
          </w:tcPr>
          <w:p>
            <w:r>
              <w:t>≈ 15–20</w:t>
            </w:r>
          </w:p>
        </w:tc>
        <w:tc>
          <w:tcPr>
            <w:tcW w:type="dxa" w:w="2160"/>
          </w:tcPr>
          <w:p>
            <w:r>
              <w:t>bao-cao/chuong-5-thuc-nghiem-danh-gia.md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Kết luận &amp; hướng phát triển</w:t>
            </w:r>
          </w:p>
        </w:tc>
        <w:tc>
          <w:tcPr>
            <w:tcW w:type="dxa" w:w="2160"/>
          </w:tcPr>
          <w:p>
            <w:r>
              <w:t>≈ 3–5</w:t>
            </w:r>
          </w:p>
        </w:tc>
        <w:tc>
          <w:tcPr>
            <w:tcW w:type="dxa" w:w="2160"/>
          </w:tcPr>
          <w:p>
            <w:r>
              <w:t>bao-cao/chuong-6-ket-luan.md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Tài liệu tham khảo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bao-cao/tai-lieu-tham-khao.md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Phụ lục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bao-cao/phu-luc.md</w:t>
            </w:r>
          </w:p>
        </w:tc>
      </w:tr>
    </w:tbl>
    <w:p>
      <w:pPr>
        <w:pStyle w:val="Heading2"/>
      </w:pPr>
      <w:r>
        <w:t>Cấu trúc chi tiết từng chương</w:t>
      </w:r>
    </w:p>
    <w:p>
      <w:pPr>
        <w:pStyle w:val="Heading3"/>
      </w:pPr>
      <w:r>
        <w:t>Chương 1 — Mở đầu (≈ 10–15 trang)</w:t>
      </w:r>
    </w:p>
    <w:p>
      <w:r>
        <w:t>Lý do chọn đề tài; mục tiêu nghiên cứu (MG1–MG4); đối tượng &amp; phạm vi; câu hỏi nghiên cứu</w:t>
        <w:br/>
        <w:t>(RQ1–RQ3); ý nghĩa khoa học &amp; thực tiễn; sản phẩm nghiên cứu; phương pháp nghiên cứu; bố cục</w:t>
        <w:br/>
        <w:t>báo cáo. → bao-cao/chuong-1-mo-dau.md</w:t>
      </w:r>
    </w:p>
    <w:p>
      <w:pPr>
        <w:pStyle w:val="Heading3"/>
      </w:pPr>
      <w:r>
        <w:t>Chương 2 — Cơ sở lý thuyết (≈ 20–25 trang)</w:t>
      </w:r>
    </w:p>
    <w:p>
      <w:r>
        <w:t>Tổng quan hệ thống chia sẻ tệp P2P; giao thức WebRTC (ICE/STUN/TURN/SDP/DTLS-SRTP,</w:t>
        <w:br/>
        <w:t>RTCDataChannel, backpressure, signaling ngoài băng tần); PWA &amp; Service Worker; lưu trữ cục bộ</w:t>
        <w:br/>
        <w:t>trên trình duyệt; mạng chịu trễ (DTN); các hệ thống liên quan và khoảng trống nghiên cứu.</w:t>
        <w:br/>
        <w:t>→ bao-cao/chuong-2-co-so-ly-thuyet.md</w:t>
      </w:r>
    </w:p>
    <w:p>
      <w:pPr>
        <w:pStyle w:val="Heading3"/>
      </w:pPr>
      <w:r>
        <w:t>Chương 3 — Phân tích &amp; thiết kế hệ thống (≈ 25–30 trang)</w:t>
      </w:r>
    </w:p>
    <w:p>
      <w:r>
        <w:t>Yêu cầu chức năng (F1–F7) và phi chức năng; use case &amp; kiến trúc 4 tầng; thiết kế giao thức</w:t>
        <w:br/>
        <w:t>mạng (phát hiện peer, định dạng tin nhắn, gossip, chọn nguồn, replication); thiết kế</w:t>
        <w:br/>
        <w:t>IndexedDB; thiết kế Service Worker &amp; offline-first; thiết kế bảo mật &amp; mô hình phân quyền;</w:t>
        <w:br/>
        <w:t>thiết kế giao diện UI/UX responsive.</w:t>
        <w:br/>
        <w:t>→ bao-cao/chuong-3-phan-tich-thiet-ke.md</w:t>
      </w:r>
    </w:p>
    <w:p>
      <w:pPr>
        <w:pStyle w:val="Heading3"/>
      </w:pPr>
      <w:r>
        <w:t>Chương 4 — Triển khai (≈ 20–25 trang)</w:t>
      </w:r>
    </w:p>
    <w:p>
      <w:r>
        <w:t>Công nghệ &amp; môi trường; kiến trúc mã nguồn; hiện thực các module chính (signaling server,</w:t>
        <w:br/>
        <w:t>peer manager, gossip engine, file transfer, IndexedDB, Service Worker, giao diện PWA, fallback</w:t>
        <w:br/>
        <w:t>mã hóa); demo hệ thống.</w:t>
        <w:br/>
        <w:t>→ bao-cao/chuong-4-trien-khai.md</w:t>
      </w:r>
    </w:p>
    <w:p>
      <w:pPr>
        <w:pStyle w:val="Heading3"/>
      </w:pPr>
      <w:r>
        <w:t>Chương 5 — Thực nghiệm &amp; đánh giá (≈ 15–20 trang)</w:t>
      </w:r>
    </w:p>
    <w:p>
      <w:r>
        <w:t>Thiết lập thực nghiệm; kịch bản &amp; chỉ số (K1–K5); kết quả &amp; phân tích; trả lời RQ1–RQ3; đánh</w:t>
        <w:br/>
        <w:t>giá mục tiêu MG1–MG4; so sánh với hệ thống liên quan; đe doạ tính hợp lệ.</w:t>
        <w:br/>
        <w:t>→ bao-cao/chuong-5-thuc-nghiem-danh-gia.md</w:t>
      </w:r>
    </w:p>
    <w:p>
      <w:pPr>
        <w:pStyle w:val="Heading3"/>
      </w:pPr>
      <w:r>
        <w:t>Chương 6 — Kết luận &amp; hướng phát triển (≈ 3–5 trang)</w:t>
      </w:r>
    </w:p>
    <w:p>
      <w:r>
        <w:t>Tổng kết theo mục tiêu; đóng góp; hạn chế; hướng phát triển; kết luận chung.</w:t>
        <w:br/>
        <w:t>→ bao-cao/chuong-6-ket-luan.md</w:t>
      </w:r>
    </w:p>
    <w:p>
      <w:pPr>
        <w:pStyle w:val="Heading3"/>
      </w:pPr>
      <w:r>
        <w:t>Tài liệu tham khảo &amp; Phụ lục</w:t>
      </w:r>
    </w:p>
    <w:p>
      <w:r>
        <w:t>Danh mục 24 tài liệu theo chuẩn IEEE; phụ lục hướng dẫn cài đặt, bảng giao thức, kết quả kiểm</w:t>
        <w:br/>
        <w:t>thử, thông số thiết bị và danh mục mã nguồn.</w:t>
        <w:br/>
        <w:t>→ bao-cao/tai-lieu-tham-khao.md ·</w:t>
        <w:br/>
        <w:t>bao-cao/phu-luc.md</w:t>
      </w:r>
    </w:p>
    <w:p>
      <w:pPr>
        <w:pStyle w:val="Heading2"/>
      </w:pPr>
      <w:r>
        <w:t>Danh mục sơ đồ (Mermaid)</w:t>
      </w:r>
    </w:p>
    <w:p>
      <w:r>
        <w:t>Các sơ đồ trong báo cáo được vẽ bằng Mermaid, hiển thị trực tiếp trên GitHub/GitLab hoặc</w:t>
        <w:br/>
        <w:t>trình xem Markdown hỗ trợ Mermaid. Sơ đồ gồm các loại: kiến trúc (flowchart), tuần tự</w:t>
        <w:br/>
        <w:t>(sequenceDiagram), thực thể (erDiagram), trạng thái (stateDiagram), luồng (flowchart),</w:t>
        <w:br/>
        <w:t>biểu đồ (xychart) và lộ trình (gantt). Danh mục chi tiết nằm trong từng chương.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Nhóm sơ đồ</w:t>
            </w:r>
          </w:p>
        </w:tc>
        <w:tc>
          <w:tcPr>
            <w:tcW w:type="dxa" w:w="4320"/>
          </w:tcPr>
          <w:p>
            <w:r>
              <w:t>Chương</w:t>
            </w:r>
          </w:p>
        </w:tc>
      </w:tr>
      <w:tr>
        <w:tc>
          <w:tcPr>
            <w:tcW w:type="dxa" w:w="4320"/>
          </w:tcPr>
          <w:p>
            <w:r>
              <w:t>Mô hình mạng P2P, luồng người dùng</w:t>
            </w:r>
          </w:p>
        </w:tc>
        <w:tc>
          <w:tcPr>
            <w:tcW w:type="dxa" w:w="4320"/>
          </w:tcPr>
          <w:p>
            <w:r>
              <w:t>Chương 1</w:t>
            </w:r>
          </w:p>
        </w:tc>
      </w:tr>
      <w:tr>
        <w:tc>
          <w:tcPr>
            <w:tcW w:type="dxa" w:w="4320"/>
          </w:tcPr>
          <w:p>
            <w:r>
              <w:t>Bắt tay WebRTC, vòng đời Service Worker, so sánh P2P</w:t>
            </w:r>
          </w:p>
        </w:tc>
        <w:tc>
          <w:tcPr>
            <w:tcW w:type="dxa" w:w="4320"/>
          </w:tcPr>
          <w:p>
            <w:r>
              <w:t>Chương 2</w:t>
            </w:r>
          </w:p>
        </w:tc>
      </w:tr>
      <w:tr>
        <w:tc>
          <w:tcPr>
            <w:tcW w:type="dxa" w:w="4320"/>
          </w:tcPr>
          <w:p>
            <w:r>
              <w:t>Use case, kiến trúc 4 tầng, sequence signaling, gossip, ER, phân quyền, wireframe UI</w:t>
            </w:r>
          </w:p>
        </w:tc>
        <w:tc>
          <w:tcPr>
            <w:tcW w:type="dxa" w:w="4320"/>
          </w:tcPr>
          <w:p>
            <w:r>
              <w:t>Chương 3</w:t>
            </w:r>
          </w:p>
        </w:tc>
      </w:tr>
      <w:tr>
        <w:tc>
          <w:tcPr>
            <w:tcW w:type="dxa" w:w="4320"/>
          </w:tcPr>
          <w:p>
            <w:r>
              <w:t>Luồng publish/download/resume, trạng thái truyền, khởi tạo module</w:t>
            </w:r>
          </w:p>
        </w:tc>
        <w:tc>
          <w:tcPr>
            <w:tcW w:type="dxa" w:w="4320"/>
          </w:tcPr>
          <w:p>
            <w:r>
              <w:t>Chương 4</w:t>
            </w:r>
          </w:p>
        </w:tc>
      </w:tr>
      <w:tr>
        <w:tc>
          <w:tcPr>
            <w:tcW w:type="dxa" w:w="4320"/>
          </w:tcPr>
          <w:p>
            <w:r>
              <w:t>Quy trình thực nghiệm, biểu đồ KPI (xychart)</w:t>
            </w:r>
          </w:p>
        </w:tc>
        <w:tc>
          <w:tcPr>
            <w:tcW w:type="dxa" w:w="4320"/>
          </w:tcPr>
          <w:p>
            <w:r>
              <w:t>Chương 5</w:t>
            </w:r>
          </w:p>
        </w:tc>
      </w:tr>
      <w:tr>
        <w:tc>
          <w:tcPr>
            <w:tcW w:type="dxa" w:w="4320"/>
          </w:tcPr>
          <w:p>
            <w:r>
              <w:t>Lộ trình phát triển (gantt)</w:t>
            </w:r>
          </w:p>
        </w:tc>
        <w:tc>
          <w:tcPr>
            <w:tcW w:type="dxa" w:w="4320"/>
          </w:tcPr>
          <w:p>
            <w:r>
              <w:t>Chương 6</w:t>
            </w:r>
          </w:p>
        </w:tc>
      </w:tr>
      <w:tr>
        <w:tc>
          <w:tcPr>
            <w:tcW w:type="dxa" w:w="4320"/>
          </w:tcPr>
          <w:p>
            <w:r>
              <w:t>Máy trạng thái giao thức</w:t>
            </w:r>
          </w:p>
        </w:tc>
        <w:tc>
          <w:tcPr>
            <w:tcW w:type="dxa" w:w="4320"/>
          </w:tcPr>
          <w:p>
            <w:r>
              <w:t>Phụ lục</w:t>
            </w:r>
          </w:p>
        </w:tc>
      </w:tr>
    </w:tbl>
    <w:p>
      <w:pPr>
        <w:pStyle w:val="Heading2"/>
      </w:pPr>
      <w:r>
        <w:t>Quy ước của báo cáo</w:t>
      </w:r>
    </w:p>
    <w:p>
      <w:pPr>
        <w:pStyle w:val="ListBullet"/>
      </w:pPr>
      <w:r>
        <w:t>Ngôn ngữ: tiếng Việt; thuật ngữ kỹ thuật giữ nguyên tiếng Anh trong ngoặc khi cần.</w:t>
      </w:r>
    </w:p>
    <w:p>
      <w:pPr>
        <w:pStyle w:val="ListBullet"/>
      </w:pPr>
      <w:r>
        <w:t>Trích dẫn: dạng [n] khớp danh mục IEEE trong tài liệu tham khảo.</w:t>
      </w:r>
    </w:p>
    <w:p>
      <w:pPr>
        <w:pStyle w:val="ListBullet"/>
      </w:pPr>
      <w:r>
        <w:t>Tham chiếu mã nguồn: dạng đường/dẫn/tệp:dòng, ví dụ app/src/lib/transfer.ts:264.</w:t>
      </w:r>
    </w:p>
    <w:p>
      <w:pPr>
        <w:pStyle w:val="ListBullet"/>
      </w:pPr>
      <w:r>
        <w:t>Số liệu thực nghiệm chưa đo đủ được để ở dạng bảng mẫu, ghi rõ (mẫu — điền số liệu thực đo).</w:t>
      </w:r>
    </w:p>
    <w:p>
      <w:pPr>
        <w:pStyle w:val="ListBullet"/>
      </w:pPr>
      <w:r>
        <w:t>Sơ đồ: dùng Mermaid trong khối mã ```mermaid.</w:t>
      </w:r>
    </w:p>
    <w:p>
      <w:pPr>
        <w:pStyle w:val="Heading2"/>
      </w:pPr>
      <w:r>
        <w:t>Lịch sử phiên bản tài liệu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Phiên bản</w:t>
            </w:r>
          </w:p>
        </w:tc>
        <w:tc>
          <w:tcPr>
            <w:tcW w:type="dxa" w:w="4320"/>
          </w:tcPr>
          <w:p>
            <w:r>
              <w:t>Thay đổi</w:t>
            </w:r>
          </w:p>
        </w:tc>
      </w:tr>
      <w:tr>
        <w:tc>
          <w:tcPr>
            <w:tcW w:type="dxa" w:w="4320"/>
          </w:tcPr>
          <w:p>
            <w:r>
              <w:t>1.0</w:t>
            </w:r>
          </w:p>
        </w:tc>
        <w:tc>
          <w:tcPr>
            <w:tcW w:type="dxa" w:w="4320"/>
          </w:tcPr>
          <w:p>
            <w:r>
              <w:t>Bản rút gọn một tệp ( BAO-CAO-rut-gon.md )</w:t>
            </w:r>
          </w:p>
        </w:tc>
      </w:tr>
      <w:tr>
        <w:tc>
          <w:tcPr>
            <w:tcW w:type="dxa" w:w="4320"/>
          </w:tcPr>
          <w:p>
            <w:r>
              <w:t>2.0</w:t>
            </w:r>
          </w:p>
        </w:tc>
        <w:tc>
          <w:tcPr>
            <w:tcW w:type="dxa" w:w="4320"/>
          </w:tcPr>
          <w:p>
            <w:r>
              <w:t>Tách thành 6 chương + tài liệu tham khảo + phụ lục; chuyển sơ đồ sang Mermaid</w:t>
            </w:r>
          </w:p>
        </w:tc>
      </w:tr>
    </w:tbl>
    <w:p>
      <w:r>
        <w:t>Xem thêm tài liệu dự án: README ·</w:t>
        <w:br/>
        <w:t>Kiến trúc ·</w:t>
        <w:br/>
        <w:t>Giao thức ·</w:t>
        <w:br/>
        <w:t>Triển khai ·</w:t>
        <w:br/>
        <w:t>Thực nghiệm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