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1: MỞ ĐẦU</w:t>
      </w:r>
    </w:p>
    <w:p>
      <w:pPr>
        <w:pStyle w:val="Heading2"/>
      </w:pPr>
      <w:r>
        <w:t>Mục lục chương</w:t>
      </w:r>
    </w:p>
    <w:p>
      <w:pPr>
        <w:pStyle w:val="ListBullet"/>
      </w:pPr>
      <w:r>
        <w:t>1.1. Lý do chọn đề tài</w:t>
      </w:r>
    </w:p>
    <w:p>
      <w:pPr>
        <w:pStyle w:val="ListBullet"/>
      </w:pPr>
      <w:r>
        <w:t>1.1.1. Bức tranh khoảng trống số trong giáo dục</w:t>
      </w:r>
    </w:p>
    <w:p>
      <w:pPr>
        <w:pStyle w:val="ListBullet"/>
      </w:pPr>
      <w:r>
        <w:t>1.1.2. Hạn chế của mô hình client–server tập trung</w:t>
      </w:r>
    </w:p>
    <w:p>
      <w:pPr>
        <w:pStyle w:val="ListBullet"/>
      </w:pPr>
      <w:r>
        <w:t>1.1.3. Tiềm năng của mô hình P2P ngoại tuyến</w:t>
      </w:r>
    </w:p>
    <w:p>
      <w:pPr>
        <w:pStyle w:val="ListBullet"/>
      </w:pPr>
      <w:r>
        <w:t>1.1.4. Bảng so sánh sơ bộ hai mô hình</w:t>
      </w:r>
    </w:p>
    <w:p>
      <w:pPr>
        <w:pStyle w:val="ListBullet"/>
      </w:pPr>
      <w:r>
        <w:t>1.2. Mục tiêu nghiên cứu</w:t>
      </w:r>
    </w:p>
    <w:p>
      <w:pPr>
        <w:pStyle w:val="ListBullet"/>
      </w:pPr>
      <w:r>
        <w:t>1.3. Đối tượng và phạm vi nghiên cứu</w:t>
      </w:r>
    </w:p>
    <w:p>
      <w:pPr>
        <w:pStyle w:val="ListBullet"/>
      </w:pPr>
      <w:r>
        <w:t>1.4. Câu hỏi nghiên cứu</w:t>
      </w:r>
    </w:p>
    <w:p>
      <w:pPr>
        <w:pStyle w:val="ListBullet"/>
      </w:pPr>
      <w:r>
        <w:t>1.5. Ý nghĩa khoa học và thực tiễn</w:t>
      </w:r>
    </w:p>
    <w:p>
      <w:pPr>
        <w:pStyle w:val="ListBullet"/>
      </w:pPr>
      <w:r>
        <w:t>1.6. Sản phẩm nghiên cứu</w:t>
      </w:r>
    </w:p>
    <w:p>
      <w:pPr>
        <w:pStyle w:val="ListBullet"/>
      </w:pPr>
      <w:r>
        <w:t>1.7. Phương pháp nghiên cứu</w:t>
      </w:r>
    </w:p>
    <w:p>
      <w:pPr>
        <w:pStyle w:val="ListBullet"/>
      </w:pPr>
      <w:r>
        <w:t>1.8. Bố cục báo cáo</w:t>
      </w:r>
    </w:p>
    <w:p>
      <w:pPr>
        <w:pStyle w:val="Heading2"/>
      </w:pPr>
      <w:r>
        <w:t>1.1. Lý do chọn đề tài</w:t>
      </w:r>
    </w:p>
    <w:p>
      <w:pPr>
        <w:pStyle w:val="Heading3"/>
      </w:pPr>
      <w:r>
        <w:t>1.1.1. Bức tranh khoảng trống số trong giáo dục</w:t>
      </w:r>
    </w:p>
    <w:p>
      <w:r>
        <w:t>Trong hơn một thập niên qua, chuyển đổi số giáo dục được xem là một trong những ưu tiên</w:t>
        <w:br/>
        <w:t>hàng đầu của nhiều quốc gia. Các nền tảng học trực tuyến, kho học liệu mở và hệ thống quản</w:t>
        <w:br/>
        <w:t>lý học tập (LMS — Learning Management System) phát triển nhanh về số lượng lẫn chất lượng</w:t>
        <w:br/>
        <w:t>nội dung. Tuy nhiên, phần lớn giá trị đó lại được thiết kế mặc định cho một điều kiện tiên</w:t>
        <w:br/>
        <w:t>quyết: luôn có kết nối Internet băng thông đủ lớn và ổn định. Khi điều kiện tiên quyết</w:t>
        <w:br/>
        <w:t>này không được bảo đảm — như ở nhiều trường học nông thôn, miền núi, vùng sâu vùng xa, khu</w:t>
        <w:br/>
        <w:t>vực biên giới hoặc hải đảo — toàn bộ hệ sinh thái học liệu số trở nên vô dụng đối với người</w:t>
        <w:br/>
        <w:t>dùng cuối. Nghịch lý nằm ở chỗ: thiết bị đã có, nhu cầu đã có, nội dung số cũng đã tồn</w:t>
        <w:br/>
        <w:t>tại, nhưng đường truyền lại là mắt xích đứt gãy.</w:t>
      </w:r>
    </w:p>
    <w:p>
      <w:r>
        <w:t>Hiện tượng này thường được mô tả bằng khái niệm khoảng trống số (digital divide) — sự</w:t>
        <w:br/>
        <w:t>chênh lệch về khả năng tiếp cận và sử dụng công nghệ số. Khoảng trống số không chỉ là vấn</w:t>
        <w:br/>
        <w:t>đề hạ tầng viễn thông, mà còn là vấn đề kinh tế, địa lý và xã hội. Ở cấp độ lớp học, nó</w:t>
        <w:br/>
        <w:t>biểu hiện thành những tình huống rất cụ thể:</w:t>
      </w:r>
    </w:p>
    <w:p>
      <w:pPr>
        <w:pStyle w:val="ListNumber"/>
      </w:pPr>
      <w:r>
        <w:t>Giáo viên muốn chia sẻ bài giảng nhưng không có kênh phân phối. Bài giảng điện tử</w:t>
        <w:br/>
        <w:t xml:space="preserve">   thường có dung lượng lớn (video bài giảng, bộ slide có hình ảnh, tệp PDF quét). Gửi qua</w:t>
        <w:br/>
        <w:t xml:space="preserve">   email hoặc ứng dụng nhắn tin sẽ vấp phải giới hạn dung lượng và tiêu tốn dữ liệu di động</w:t>
        <w:br/>
        <w:t xml:space="preserve">   của cả hai phía. Phương tiện phổ biến nhất vẫn là USB hoặc thẻ nhớ — thủ công, mất</w:t>
        <w:br/>
        <w:t xml:space="preserve">   thời gian, không đồng bộ và dễ phát tán phần mềm độc hại.</w:t>
      </w:r>
    </w:p>
    <w:p>
      <w:pPr>
        <w:pStyle w:val="ListNumber"/>
      </w:pPr>
      <w:r>
        <w:t>Học sinh muốn tải tài nguyên về để học ngoại tuyến nhưng không có cách tự động hóa.</w:t>
        <w:br/>
        <w:t xml:space="preserve">   Các nền tảng trực tuyến chỉ cho phép đọc khi có mạng; cơ chế tải ngoại tuyến (nếu có) lại</w:t>
        <w:br/>
        <w:t xml:space="preserve">   phụ thuộc vào máy chủ của nhà cung cấp.</w:t>
      </w:r>
    </w:p>
    <w:p>
      <w:pPr>
        <w:pStyle w:val="ListNumber"/>
      </w:pPr>
      <w:r>
        <w:t>Nhiều bản sao tài nguyên trùng lặp bị lãng phí. Cùng một bài giảng có thể được tải đi</w:t>
        <w:br/>
        <w:t xml:space="preserve">   tải lại qua đường truyền Internet đắt đỏ nhiều lần, trong khi các thiết bị trong cùng một</w:t>
        <w:br/>
        <w:t xml:space="preserve">   lớp — vốn đã nằm sát nhau trên cùng một mạng Wi-Fi — lại hoàn toàn không tận dụng được</w:t>
        <w:br/>
        <w:t xml:space="preserve">   lợi thế "ở gần nhau" đó.</w:t>
      </w:r>
    </w:p>
    <w:p>
      <w:r>
        <w:t>Bảng 1.1 dưới đây hệ thống hóa các chỉ báo đặc trưng của bài toán. Các ô số liệu được để ở</w:t>
        <w:br/>
        <w:t>dạng mẫu để điền trong quá trình khảo sát thực địa; báo cáo không sử dụng số liệu chưa kiểm</w:t>
        <w:br/>
        <w:t>chứng.</w:t>
      </w:r>
    </w:p>
    <w:p>
      <w:r>
        <w:t>Bảng 1.1 — Các chỉ báo khoảng trống số ở cấp lớp học (mẫu — điền số liệu)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Chỉ báo</w:t>
            </w:r>
          </w:p>
        </w:tc>
        <w:tc>
          <w:tcPr>
            <w:tcW w:type="dxa" w:w="2160"/>
          </w:tcPr>
          <w:p>
            <w:r>
              <w:t>Cách đo</w:t>
            </w:r>
          </w:p>
        </w:tc>
        <w:tc>
          <w:tcPr>
            <w:tcW w:type="dxa" w:w="2160"/>
          </w:tcPr>
          <w:p>
            <w:r>
              <w:t>Giá trị (mẫu)</w:t>
            </w:r>
          </w:p>
        </w:tc>
        <w:tc>
          <w:tcPr>
            <w:tcW w:type="dxa" w:w="2160"/>
          </w:tcPr>
          <w:p>
            <w:r>
              <w:t>Ý nghĩa</w:t>
            </w:r>
          </w:p>
        </w:tc>
      </w:tr>
      <w:tr>
        <w:tc>
          <w:tcPr>
            <w:tcW w:type="dxa" w:w="2160"/>
          </w:tcPr>
          <w:p>
            <w:r>
              <w:t>Tỉ lệ thời gian có Internet ổn định</w:t>
            </w:r>
          </w:p>
        </w:tc>
        <w:tc>
          <w:tcPr>
            <w:tcW w:type="dxa" w:w="2160"/>
          </w:tcPr>
          <w:p>
            <w:r>
              <w:t>Khảo sát/ghi log trong 1 tuần</w:t>
            </w:r>
          </w:p>
        </w:tc>
        <w:tc>
          <w:tcPr>
            <w:tcW w:type="dxa" w:w="2160"/>
          </w:tcPr>
          <w:p>
            <w:r>
              <w:t>(mẫu — điền số liệu)</w:t>
            </w:r>
          </w:p>
        </w:tc>
        <w:tc>
          <w:tcPr>
            <w:tcW w:type="dxa" w:w="2160"/>
          </w:tcPr>
          <w:p>
            <w:r>
              <w:t>Mức độ sẵn sàng của hạ tầng</w:t>
            </w:r>
          </w:p>
        </w:tc>
      </w:tr>
      <w:tr>
        <w:tc>
          <w:tcPr>
            <w:tcW w:type="dxa" w:w="2160"/>
          </w:tcPr>
          <w:p>
            <w:r>
              <w:t>Số bản sao trùng lặp của một bài giảng</w:t>
            </w:r>
          </w:p>
        </w:tc>
        <w:tc>
          <w:tcPr>
            <w:tcW w:type="dxa" w:w="2160"/>
          </w:tcPr>
          <w:p>
            <w:r>
              <w:t>Đếm lượt tải/học sinh</w:t>
            </w:r>
          </w:p>
        </w:tc>
        <w:tc>
          <w:tcPr>
            <w:tcW w:type="dxa" w:w="2160"/>
          </w:tcPr>
          <w:p>
            <w:r>
              <w:t>(mẫu — điền số liệu)</w:t>
            </w:r>
          </w:p>
        </w:tc>
        <w:tc>
          <w:tcPr>
            <w:tcW w:type="dxa" w:w="2160"/>
          </w:tcPr>
          <w:p>
            <w:r>
              <w:t>Mức lãng phí băng thông</w:t>
            </w:r>
          </w:p>
        </w:tc>
      </w:tr>
      <w:tr>
        <w:tc>
          <w:tcPr>
            <w:tcW w:type="dxa" w:w="2160"/>
          </w:tcPr>
          <w:p>
            <w:r>
              <w:t>Thời gian chuyển 1 bài giảng 50 MB qua USB</w:t>
            </w:r>
          </w:p>
        </w:tc>
        <w:tc>
          <w:tcPr>
            <w:tcW w:type="dxa" w:w="2160"/>
          </w:tcPr>
          <w:p>
            <w:r>
              <w:t>Bấm giờ thủ công</w:t>
            </w:r>
          </w:p>
        </w:tc>
        <w:tc>
          <w:tcPr>
            <w:tcW w:type="dxa" w:w="2160"/>
          </w:tcPr>
          <w:p>
            <w:r>
              <w:t>(mẫu — điền số liệu)</w:t>
            </w:r>
          </w:p>
        </w:tc>
        <w:tc>
          <w:tcPr>
            <w:tcW w:type="dxa" w:w="2160"/>
          </w:tcPr>
          <w:p>
            <w:r>
              <w:t>Chi phí thời gian của phương án hiện tại</w:t>
            </w:r>
          </w:p>
        </w:tc>
      </w:tr>
      <w:tr>
        <w:tc>
          <w:tcPr>
            <w:tcW w:type="dxa" w:w="2160"/>
          </w:tcPr>
          <w:p>
            <w:r>
              <w:t>Số thiết bị/1 lớp cùng mạng Wi-Fi</w:t>
            </w:r>
          </w:p>
        </w:tc>
        <w:tc>
          <w:tcPr>
            <w:tcW w:type="dxa" w:w="2160"/>
          </w:tcPr>
          <w:p>
            <w:r>
              <w:t>Kiểm tra router</w:t>
            </w:r>
          </w:p>
        </w:tc>
        <w:tc>
          <w:tcPr>
            <w:tcW w:type="dxa" w:w="2160"/>
          </w:tcPr>
          <w:p>
            <w:r>
              <w:t>(mẫu — điền số liệu)</w:t>
            </w:r>
          </w:p>
        </w:tc>
        <w:tc>
          <w:tcPr>
            <w:tcW w:type="dxa" w:w="2160"/>
          </w:tcPr>
          <w:p>
            <w:r>
              <w:t>Quy mô tài nguyên P2P tiềm năng</w:t>
            </w:r>
          </w:p>
        </w:tc>
      </w:tr>
      <w:tr>
        <w:tc>
          <w:tcPr>
            <w:tcW w:type="dxa" w:w="2160"/>
          </w:tcPr>
          <w:p>
            <w:r>
              <w:t>Tỉ lệ học sinh có thiết bị Android/desktop</w:t>
            </w:r>
          </w:p>
        </w:tc>
        <w:tc>
          <w:tcPr>
            <w:tcW w:type="dxa" w:w="2160"/>
          </w:tcPr>
          <w:p>
            <w:r>
              <w:t>Khảo sát</w:t>
            </w:r>
          </w:p>
        </w:tc>
        <w:tc>
          <w:tcPr>
            <w:tcW w:type="dxa" w:w="2160"/>
          </w:tcPr>
          <w:p>
            <w:r>
              <w:t>(mẫu — điền số liệu)</w:t>
            </w:r>
          </w:p>
        </w:tc>
        <w:tc>
          <w:tcPr>
            <w:tcW w:type="dxa" w:w="2160"/>
          </w:tcPr>
          <w:p>
            <w:r>
              <w:t>Tính khả thi của giải pháp web</w:t>
            </w:r>
          </w:p>
        </w:tc>
      </w:tr>
    </w:tbl>
    <w:p>
      <w:r>
        <w:t>Điểm mấu chốt cần nhấn mạnh: tài nguyên mạng đã tồn tại ngay trong lớp học (mạng Wi-Fi</w:t>
        <w:br/>
        <w:t>nội bộ nối các thiết bị với nhau), chỉ có phương thức sử dụng nó để chia sẻ học liệu là</w:t>
        <w:br/>
        <w:t>chưa được khai thác. Đây chính là khoảng trống mà đề tài hướng tới.</w:t>
      </w:r>
    </w:p>
    <w:p>
      <w:pPr>
        <w:pStyle w:val="Heading3"/>
      </w:pPr>
      <w:r>
        <w:t>1.1.2. Hạn chế của mô hình client–server tập trung</w:t>
      </w:r>
    </w:p>
    <w:p>
      <w:r>
        <w:t>Mô hình client–server là nền tảng của gần như toàn bộ dịch vụ web hiện đại. Trong mô</w:t>
        <w:br/>
        <w:t>hình này, mọi yêu cầu của người dùng (client) đều phải đi qua một máy chủ trung tâm, nơi</w:t>
        <w:br/>
        <w:t>lưu trữ nội dung, xử lý nghiệp vụ và điều phối dữ liệu. Ưu điểm của mô hình là tập trung,</w:t>
        <w:br/>
        <w:t>dễ kiểm soát, dễ cập nhật và dễ bảo trì. Tuy nhiên, khi áp dụng cho bài toán phân phối nội</w:t>
        <w:br/>
        <w:t>dung giáo dục trong điều kiện mạng không ổn định, mô hình này bộc lộ nhiều hạn chế mang</w:t>
        <w:br/>
        <w:t>tính cấu trúc:</w:t>
      </w:r>
    </w:p>
    <w:p>
      <w:pPr>
        <w:pStyle w:val="ListNumber"/>
      </w:pPr>
      <w:r>
        <w:t>Điểm lỗi duy nhất (single point of failure). Khi đường truyền tới máy chủ bị đứt —</w:t>
        <w:br/>
        <w:t xml:space="preserve">   dù do sự cố nhà mạng, mất điện máy chủ hay quá tải — toàn bộ hệ thống ngừng phục vụ. Với</w:t>
        <w:br/>
        <w:t xml:space="preserve">   người dùng ở vùng sâu vùng xa, sự cố này diễn ra thường xuyên và không thể khắc phục từ</w:t>
        <w:br/>
        <w:t xml:space="preserve">   phía người dùng.</w:t>
      </w:r>
    </w:p>
    <w:p>
      <w:pPr>
        <w:pStyle w:val="ListNumber"/>
      </w:pPr>
      <w:r>
        <w:t>Điểm nghẽn băng thông (bottleneck). Giả sử một lớp có N học sinh cùng tải một tệp</w:t>
        <w:br/>
        <w:t xml:space="preserve">   kích thước S. Với mô hình tập trung, tổng lưu lượng phải đi qua máy chủ là N·S. Nếu</w:t>
        <w:br/>
        <w:t xml:space="preserve">   tệp được đặt trên máy chủ đặt xa khu vực người học, độ trễ và chi phí băng thông tăng</w:t>
        <w:br/>
        <w:t xml:space="preserve">   theo N, trong khi tuyến truyền vẫn chỉ có một. Ngược lại, nếu tải trực tiếp giữa các</w:t>
        <w:br/>
        <w:t xml:space="preserve">   thiết bị trong LAN, lưu lượng chỉ còn khoảng S cho bản gốc cộng (N−1)·S truyền nội</w:t>
        <w:br/>
        <w:t xml:space="preserve">   bộ, không phụ thuộc Internet.</w:t>
      </w:r>
    </w:p>
    <w:p>
      <w:pPr>
        <w:pStyle w:val="ListNumber"/>
      </w:pPr>
      <w:r>
        <w:t>Chi phí vận hành tỉ lệ với số người dùng. Lưu trữ, băng thông và nhân lực vận hành</w:t>
        <w:br/>
        <w:t xml:space="preserve">   máy chủ đều tăng theo quy mô. Với các trường học có ngân sách hạn hẹp, đây là rào cản</w:t>
        <w:br/>
        <w:t xml:space="preserve">   thực tế khiến việc duy trì một kho học liệu trực tuyến riêng gần như bất khả thi.</w:t>
      </w:r>
    </w:p>
    <w:p>
      <w:pPr>
        <w:pStyle w:val="ListNumber"/>
      </w:pPr>
      <w:r>
        <w:t>Phụ thuộc Internet — mâu thuẫn với mục tiêu học tập ngoại tuyến. Bản chất của nhiều</w:t>
        <w:br/>
        <w:t xml:space="preserve">   tình huống học tập (ôn thi tại nhà, học ở vùng không phủ sóng) đòi hỏi nội dung phải</w:t>
        <w:br/>
        <w:t xml:space="preserve">   ở lại trên thiết bị. Mô hình tập trung được thiết kế cho trạng thái "luôn kết nối",</w:t>
        <w:br/>
        <w:t xml:space="preserve">   không được tối ưu cho trạng thái "thường xuyên mất kết nối".</w:t>
      </w:r>
    </w:p>
    <w:p>
      <w:pPr>
        <w:pStyle w:val="ListNumber"/>
      </w:pPr>
      <w:r>
        <w:t>Rủi ro quyền riêng tư và an ninh. Mọi dữ liệu học tập tập trung một chỗ tạo thành</w:t>
        <w:br/>
        <w:t xml:space="preserve">   mục tiêu hấp dẫn cho tấn công và tạo rủi ro về quyền riêng tư.</w:t>
      </w:r>
    </w:p>
    <w:p>
      <w:r>
        <w:t>Cần lưu ý rằng mô hình client–server không sai; nó phù hợp với phần lớn bài toán dịch</w:t>
        <w:br/>
        <w:t>vụ. Vấn đề là ở bối cảnh cụ thể của đề tài — giáo dục ngoại tuyến, quy mô lớp học, mạng</w:t>
        <w:br/>
        <w:t>LAN sẵn có — mô hình này không phát huy được lợi thế vị trí và không đáp ứng được yêu cầu</w:t>
        <w:br/>
        <w:t>hoạt động khi mất Internet. Đây là lý do thứ hai để đề tài lựa chọn hướng tiếp cận khác.</w:t>
      </w:r>
    </w:p>
    <w:p>
      <w:pPr>
        <w:pStyle w:val="Heading3"/>
      </w:pPr>
      <w:r>
        <w:t>1.1.3. Tiềm năng của mô hình P2P ngoại tuyến</w:t>
      </w:r>
    </w:p>
    <w:p>
      <w:r>
        <w:t>Mô hình peer-to-peer (P2P) đảo ngược giả định trung tâm hóa: mỗi thiết bị vừa là</w:t>
        <w:br/>
        <w:t>người tiêu thụ (consumer) vừa là người cung cấp (provider) tài nguyên. Trong bối</w:t>
        <w:br/>
        <w:t>cảnh lớp học, điều này nghĩa là học sinh A sau khi tải một bài giảng có thể trực tiếp</w:t>
        <w:br/>
        <w:t>phục vụ lại bài giảng đó cho học sinh B, C, D mà không cần bất kỳ máy chủ nào ở giữa.</w:t>
        <w:br/>
        <w:t>Có ba nền tảng công nghệ then chốt biến ý tưởng này thành khả thi ngay trong trình</w:t>
        <w:br/>
        <w:t>duyệt web hiện đại:</w:t>
      </w:r>
    </w:p>
    <w:p>
      <w:pPr>
        <w:pStyle w:val="ListNumber"/>
      </w:pPr>
      <w:r>
        <w:t>WebRTC DataChannel cho phép hai trình duyệt thiết lập một kênh dữ liệu P2P trực</w:t>
        <w:br/>
        <w:t xml:space="preserve">   tiếp, có mã hóa, mà không cần cài đặt ứng dụng gốc (native app). Trong mạng LAN, hai</w:t>
        <w:br/>
        <w:t xml:space="preserve">   trình duyệt có thể kết nối trực tiếp qua địa chỉ IP nội bộ nhờ cơ chế ICE với các</w:t>
        <w:br/>
        <w:t xml:space="preserve">   host candidate, không cần STUN/TURN — tức là hoạt động hoàn toàn ngoại tuyến</w:t>
        <w:br/>
        <w:t xml:space="preserve">   [2].</w:t>
      </w:r>
    </w:p>
    <w:p>
      <w:pPr>
        <w:pStyle w:val="ListNumber"/>
      </w:pPr>
      <w:r>
        <w:t>Progressive Web App (PWA) cùng Service Worker biến ứng dụng web thành một thực</w:t>
        <w:br/>
        <w:t xml:space="preserve">   thể có thể cài lên màn hình chính và hoạt động khi không có mạng, nhờ cơ chế cache và</w:t>
        <w:br/>
        <w:t xml:space="preserve">   phục vụ "app shell" ngoại tuyến [10], [12].</w:t>
      </w:r>
    </w:p>
    <w:p>
      <w:pPr>
        <w:pStyle w:val="ListNumber"/>
      </w:pPr>
      <w:r>
        <w:t>IndexedDB cho phép lưu trữ lượng lớn dữ liệu nhị phân (các chunk tệp) ngay trên</w:t>
        <w:br/>
        <w:t xml:space="preserve">   thiết bị, đủ để tái dựng và xem lại tài nguyên mà không cần kết nối [11], [13].</w:t>
      </w:r>
    </w:p>
    <w:p>
      <w:r>
        <w:t>Kết hợp ba nền tảng trên, ta có thể xây dựng một mạng lưới chia sẻ tài nguyên giáo dục</w:t>
        <w:br/>
        <w:t>P2P ngoại tuyến: mỗi thiết bị là một node trong mạng LAN; tài nguyên được đánh địa</w:t>
        <w:br/>
        <w:t>chỉ theo nội dung, lan truyền qua cơ chế gossip, truyền đi theo từng chunk và được kiểm</w:t>
        <w:br/>
        <w:t>chứng bằng hàm băm mật mã. Điểm mạnh của thiết kế này so với các hệ thống học liệu cục bộ</w:t>
        <w:br/>
        <w:t>hiện có (xem mục 2.6) là: nội dung sống sót ngay cả khi thiết bị "máy chủ" của giáo viên</w:t>
        <w:br/>
        <w:t>tắt, bởi vì bản sao đã nằm rải rác trên chính thiết bị của người học.</w:t>
      </w:r>
    </w:p>
    <w:p>
      <w:r>
        <w:t>Hình 1.1 minh họa sự dịch chuyển từ mô hình tập trung sang mô hình P2P phân tán.</w:t>
      </w:r>
    </w:p>
    <w:p>
      <w:r>
        <w:rPr>
          <w:rFonts w:ascii="Consolas" w:hAnsi="Consolas"/>
        </w:rPr>
        <w:t>flowchart LR</w:t>
        <w:br/>
        <w:t xml:space="preserve">    subgraph CS["Mô hình client–server tập trung"]</w:t>
        <w:br/>
        <w:t xml:space="preserve">        direction TB</w:t>
        <w:br/>
        <w:t xml:space="preserve">        C1["Client A"] --&gt; S["Server trung tâm&lt;br/&gt;(nội dung + xử lý)"]</w:t>
        <w:br/>
        <w:t xml:space="preserve">        C2["Client B"] --&gt; S</w:t>
        <w:br/>
        <w:t xml:space="preserve">        C3["Client C"] --&gt; S</w:t>
        <w:br/>
        <w:t xml:space="preserve">        S --&gt; NET["Internet / WAN"]</w:t>
        <w:br/>
        <w:t xml:space="preserve">    end</w:t>
        <w:br/>
        <w:t xml:space="preserve">    subgraph P2P["Mô hình P2P ngoại tuyến (EduShare)"]</w:t>
        <w:br/>
        <w:t xml:space="preserve">        direction TB</w:t>
        <w:br/>
        <w:t xml:space="preserve">        P1["Node A&lt;br/&gt;giữ bản sao"] &lt;--&gt; P2["Node B"]</w:t>
        <w:br/>
        <w:t xml:space="preserve">        P2 &lt;--&gt; P3["Node C"]</w:t>
        <w:br/>
        <w:t xml:space="preserve">        P1 &lt;--&gt; P3</w:t>
        <w:br/>
        <w:t xml:space="preserve">        SG["Signaling server LAN&lt;br/&gt;(chỉ bắt tay SDP/ICE)"]</w:t>
        <w:br/>
        <w:t xml:space="preserve">        P1 -. chỉ khi bắt tay .-&gt; SG</w:t>
        <w:br/>
        <w:t xml:space="preserve">        P2 -. chỉ khi bắt tay .-&gt; SG</w:t>
        <w:br/>
        <w:t xml:space="preserve">        P3 -. chỉ khi bắt tay .-&gt; SG</w:t>
        <w:br/>
        <w:t xml:space="preserve">    end</w:t>
        <w:br/>
      </w:r>
    </w:p>
    <w:p>
      <w:r>
        <w:t>Hình 1.1 — So sánh định hướng lưu lượng: tập trung (trái) và P2P ngoại tuyến (phải).</w:t>
        <w:br/>
        <w:t>Trong mô hình P2P, signaling server chỉ tham gia giai đoạn bắt tay; sau khi kênh</w:t>
        <w:br/>
        <w:t>DataChannel mở, dữ liệu chạy trực tiếp giữa các thiết bị.</w:t>
      </w:r>
    </w:p>
    <w:p>
      <w:pPr>
        <w:pStyle w:val="Heading3"/>
      </w:pPr>
      <w:r>
        <w:t>1.1.4. Bảng so sánh sơ bộ hai mô hình</w:t>
      </w:r>
    </w:p>
    <w:p>
      <w:r>
        <w:t>Bảng 1.2 — So sánh sơ bộ mô hình client–server và P2P cho bài toán học liệu lớp học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Client–server tập trung</w:t>
            </w:r>
          </w:p>
        </w:tc>
        <w:tc>
          <w:tcPr>
            <w:tcW w:type="dxa" w:w="2880"/>
          </w:tcPr>
          <w:p>
            <w:r>
              <w:t>P2P ngoại tuyến (EduShare)</w:t>
            </w:r>
          </w:p>
        </w:tc>
      </w:tr>
      <w:tr>
        <w:tc>
          <w:tcPr>
            <w:tcW w:type="dxa" w:w="2880"/>
          </w:tcPr>
          <w:p>
            <w:r>
              <w:t>Điều kiện hoạt động</w:t>
            </w:r>
          </w:p>
        </w:tc>
        <w:tc>
          <w:tcPr>
            <w:tcW w:type="dxa" w:w="2880"/>
          </w:tcPr>
          <w:p>
            <w:r>
              <w:t>Bắt buộc có Internet tới máy chủ</w:t>
            </w:r>
          </w:p>
        </w:tc>
        <w:tc>
          <w:tcPr>
            <w:tcW w:type="dxa" w:w="2880"/>
          </w:tcPr>
          <w:p>
            <w:r>
              <w:t>Cần mạng LAN nội bộ; không cần Internet</w:t>
            </w:r>
          </w:p>
        </w:tc>
      </w:tr>
      <w:tr>
        <w:tc>
          <w:tcPr>
            <w:tcW w:type="dxa" w:w="2880"/>
          </w:tcPr>
          <w:p>
            <w:r>
              <w:t>Điểm lỗi duy nhất</w:t>
            </w:r>
          </w:p>
        </w:tc>
        <w:tc>
          <w:tcPr>
            <w:tcW w:type="dxa" w:w="2880"/>
          </w:tcPr>
          <w:p>
            <w:r>
              <w:t>Có (máy chủ)</w:t>
            </w:r>
          </w:p>
        </w:tc>
        <w:tc>
          <w:tcPr>
            <w:tcW w:type="dxa" w:w="2880"/>
          </w:tcPr>
          <w:p>
            <w:r>
              <w:t>Không (nội dung phân tán trên peer)</w:t>
            </w:r>
          </w:p>
        </w:tc>
      </w:tr>
      <w:tr>
        <w:tc>
          <w:tcPr>
            <w:tcW w:type="dxa" w:w="2880"/>
          </w:tcPr>
          <w:p>
            <w:r>
              <w:t>Khi "máy chủ" tắt</w:t>
            </w:r>
          </w:p>
        </w:tc>
        <w:tc>
          <w:tcPr>
            <w:tcW w:type="dxa" w:w="2880"/>
          </w:tcPr>
          <w:p>
            <w:r>
              <w:t>Ngừng phục vụ hoàn toàn</w:t>
            </w:r>
          </w:p>
        </w:tc>
        <w:tc>
          <w:tcPr>
            <w:tcW w:type="dxa" w:w="2880"/>
          </w:tcPr>
          <w:p>
            <w:r>
              <w:t>Mạng vẫn chạy nhờ DataChannel trực tiếp</w:t>
            </w:r>
          </w:p>
        </w:tc>
      </w:tr>
      <w:tr>
        <w:tc>
          <w:tcPr>
            <w:tcW w:type="dxa" w:w="2880"/>
          </w:tcPr>
          <w:p>
            <w:r>
              <w:t>Lưu lượng đường truyền ngoài</w:t>
            </w:r>
          </w:p>
        </w:tc>
        <w:tc>
          <w:tcPr>
            <w:tcW w:type="dxa" w:w="2880"/>
          </w:tcPr>
          <w:p>
            <w:r>
              <w:t>N·S qua máy chủ</w:t>
            </w:r>
          </w:p>
        </w:tc>
        <w:tc>
          <w:tcPr>
            <w:tcW w:type="dxa" w:w="2880"/>
          </w:tcPr>
          <w:p>
            <w:r>
              <w:t>~0 cho Internet; (N−1)·S nội bộ LAN</w:t>
            </w:r>
          </w:p>
        </w:tc>
      </w:tr>
      <w:tr>
        <w:tc>
          <w:tcPr>
            <w:tcW w:type="dxa" w:w="2880"/>
          </w:tcPr>
          <w:p>
            <w:r>
              <w:t>Chi phí hạ tầng</w:t>
            </w:r>
          </w:p>
        </w:tc>
        <w:tc>
          <w:tcPr>
            <w:tcW w:type="dxa" w:w="2880"/>
          </w:tcPr>
          <w:p>
            <w:r>
              <w:t>Lưu trữ + băng thông + vận hành</w:t>
            </w:r>
          </w:p>
        </w:tc>
        <w:tc>
          <w:tcPr>
            <w:tcW w:type="dxa" w:w="2880"/>
          </w:tcPr>
          <w:p>
            <w:r>
              <w:t>~0 (tận dụng thiết bị &amp; router sẵn có)</w:t>
            </w:r>
          </w:p>
        </w:tc>
      </w:tr>
      <w:tr>
        <w:tc>
          <w:tcPr>
            <w:tcW w:type="dxa" w:w="2880"/>
          </w:tcPr>
          <w:p>
            <w:r>
              <w:t>Độ trễ</w:t>
            </w:r>
          </w:p>
        </w:tc>
        <w:tc>
          <w:tcPr>
            <w:tcW w:type="dxa" w:w="2880"/>
          </w:tcPr>
          <w:p>
            <w:r>
              <w:t>Phụ thuộc khoảng cách tới máy chủ</w:t>
            </w:r>
          </w:p>
        </w:tc>
        <w:tc>
          <w:tcPr>
            <w:tcW w:type="dxa" w:w="2880"/>
          </w:tcPr>
          <w:p>
            <w:r>
              <w:t>Rất thấp (cùng LAN)</w:t>
            </w:r>
          </w:p>
        </w:tc>
      </w:tr>
      <w:tr>
        <w:tc>
          <w:tcPr>
            <w:tcW w:type="dxa" w:w="2880"/>
          </w:tcPr>
          <w:p>
            <w:r>
              <w:t>Khả năng mở rộng</w:t>
            </w:r>
          </w:p>
        </w:tc>
        <w:tc>
          <w:tcPr>
            <w:tcW w:type="dxa" w:w="2880"/>
          </w:tcPr>
          <w:p>
            <w:r>
              <w:t>Tăng chi phí theo N</w:t>
            </w:r>
          </w:p>
        </w:tc>
        <w:tc>
          <w:tcPr>
            <w:tcW w:type="dxa" w:w="2880"/>
          </w:tcPr>
          <w:p>
            <w:r>
              <w:t>Tăng tài nguyên phân tán theo N</w:t>
            </w:r>
          </w:p>
        </w:tc>
      </w:tr>
      <w:tr>
        <w:tc>
          <w:tcPr>
            <w:tcW w:type="dxa" w:w="2880"/>
          </w:tcPr>
          <w:p>
            <w:r>
              <w:t>Kiểm soát nội dung</w:t>
            </w:r>
          </w:p>
        </w:tc>
        <w:tc>
          <w:tcPr>
            <w:tcW w:type="dxa" w:w="2880"/>
          </w:tcPr>
          <w:p>
            <w:r>
              <w:t>Tập trung, dễ áp đặt</w:t>
            </w:r>
          </w:p>
        </w:tc>
        <w:tc>
          <w:tcPr>
            <w:tcW w:type="dxa" w:w="2880"/>
          </w:tcPr>
          <w:p>
            <w:r>
              <w:t>Qua vai trò Admin Node (ký số)</w:t>
            </w:r>
          </w:p>
        </w:tc>
      </w:tr>
      <w:tr>
        <w:tc>
          <w:tcPr>
            <w:tcW w:type="dxa" w:w="2880"/>
          </w:tcPr>
          <w:p>
            <w:r>
              <w:t>Cài đặt</w:t>
            </w:r>
          </w:p>
        </w:tc>
        <w:tc>
          <w:tcPr>
            <w:tcW w:type="dxa" w:w="2880"/>
          </w:tcPr>
          <w:p>
            <w:r>
              <w:t>Web/app thông thường</w:t>
            </w:r>
          </w:p>
        </w:tc>
        <w:tc>
          <w:tcPr>
            <w:tcW w:type="dxa" w:w="2880"/>
          </w:tcPr>
          <w:p>
            <w:r>
              <w:t>PWA + signaling nhẹ</w:t>
            </w:r>
          </w:p>
        </w:tc>
      </w:tr>
      <w:tr>
        <w:tc>
          <w:tcPr>
            <w:tcW w:type="dxa" w:w="2880"/>
          </w:tcPr>
          <w:p>
            <w:r>
              <w:t>Rào cản triển khai</w:t>
            </w:r>
          </w:p>
        </w:tc>
        <w:tc>
          <w:tcPr>
            <w:tcW w:type="dxa" w:w="2880"/>
          </w:tcPr>
          <w:p>
            <w:r>
              <w:t>Cần hạ tầng mạng &amp; máy chủ</w:t>
            </w:r>
          </w:p>
        </w:tc>
        <w:tc>
          <w:tcPr>
            <w:tcW w:type="dxa" w:w="2880"/>
          </w:tcPr>
          <w:p>
            <w:r>
              <w:t>Cần Node.js + router Wi-Fi</w:t>
            </w:r>
          </w:p>
        </w:tc>
      </w:tr>
    </w:tbl>
    <w:p>
      <w:r>
        <w:t>Từ bảng so sánh trên, có thể thấy hai mô hình mang tính bổ trợ hơn là thay thế: P2P phù</w:t>
        <w:br/>
        <w:t>hợp cho phân phối nội dung trong phạm vi hẹp, thường xuyên mất kết nối; client–server phù</w:t>
        <w:br/>
        <w:t>hợp cho các dịch vụ cần đồng bộ toàn cầu. Đề tài chọn P2P làm trọng tâm, đồng thời dùng</w:t>
        <w:br/>
        <w:t>một signaling server rất nhẹ chỉ cho giai đoạn bắt tay — một dạng P2P lai (hybrid</w:t>
        <w:br/>
        <w:t>P2P) như sẽ phân tích tại mục 2.1.</w:t>
      </w:r>
    </w:p>
    <w:p>
      <w:pPr>
        <w:pStyle w:val="Heading2"/>
      </w:pPr>
      <w:r>
        <w:t>1.2. Mục tiêu nghiên cứu</w:t>
      </w:r>
    </w:p>
    <w:p>
      <w:pPr>
        <w:pStyle w:val="Heading3"/>
      </w:pPr>
      <w:r>
        <w:t>1.2.1. Mục tiêu tổng quát</w:t>
      </w:r>
    </w:p>
    <w:p>
      <w:r>
        <w:t>Xây dựng và đánh giá một hệ thống phần mềm chia sẻ tài nguyên giáo dục hoạt động hoàn</w:t>
        <w:br/>
        <w:t>toàn không cần Internet, trong đó người học trong cùng một lớp có thể tự phát hiện nhau,</w:t>
        <w:br/>
        <w:t>tìm kiếm, chia sẻ và tải tài nguyên trực tiếp với nhau qua mạng LAN, đồng thời vẫn xem lại</w:t>
        <w:br/>
        <w:t>được nội dung đã tải khi mọi kết nối mạng đều bị ngắt.</w:t>
      </w:r>
    </w:p>
    <w:p>
      <w:pPr>
        <w:pStyle w:val="Heading3"/>
      </w:pPr>
      <w:r>
        <w:t>1.2.2. Mục tiêu cụ thể (định lượng được)</w:t>
      </w:r>
    </w:p>
    <w:p>
      <w:r>
        <w:t>Các mục tiêu cụ thể được phát biểu dưới dạng định lượng, kiểm chứng được để làm cơ sở</w:t>
        <w:br/>
        <w:t>đánh giá ở Chương 5.</w:t>
      </w:r>
    </w:p>
    <w:p>
      <w:r>
        <w:t>Bảng 1.3 — Mục tiêu cụ thể MG1–MG4 và tiêu chí đo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</w:t>
            </w:r>
          </w:p>
        </w:tc>
        <w:tc>
          <w:tcPr>
            <w:tcW w:type="dxa" w:w="2160"/>
          </w:tcPr>
          <w:p>
            <w:r>
              <w:t>Mục tiêu</w:t>
            </w:r>
          </w:p>
        </w:tc>
        <w:tc>
          <w:tcPr>
            <w:tcW w:type="dxa" w:w="2160"/>
          </w:tcPr>
          <w:p>
            <w:r>
              <w:t>Tiêu chí đo</w:t>
            </w:r>
          </w:p>
        </w:tc>
        <w:tc>
          <w:tcPr>
            <w:tcW w:type="dxa" w:w="2160"/>
          </w:tcPr>
          <w:p>
            <w:r>
              <w:t>Cách kiểm chứng</w:t>
            </w:r>
          </w:p>
        </w:tc>
      </w:tr>
      <w:tr>
        <w:tc>
          <w:tcPr>
            <w:tcW w:type="dxa" w:w="2160"/>
          </w:tcPr>
          <w:p>
            <w:r>
              <w:t>MG1</w:t>
            </w:r>
          </w:p>
        </w:tc>
        <w:tc>
          <w:tcPr>
            <w:tcW w:type="dxa" w:w="2160"/>
          </w:tcPr>
          <w:p>
            <w:r>
              <w:t>Thiết kế giao thức phát hiện và kết nối peer trong mạng LAN</w:t>
            </w:r>
          </w:p>
        </w:tc>
        <w:tc>
          <w:tcPr>
            <w:tcW w:type="dxa" w:w="2160"/>
          </w:tcPr>
          <w:p>
            <w:r>
              <w:t>≥ 90% số cặp peer thiết lập được DataChannel trong ≤ 10 s; tự phục hồi sau khi signaling đứt nhờ reconnect</w:t>
            </w:r>
          </w:p>
        </w:tc>
        <w:tc>
          <w:tcPr>
            <w:tcW w:type="dxa" w:w="2160"/>
          </w:tcPr>
          <w:p>
            <w:r>
              <w:t>Kịch bản K1/K2 (Chương 5); log peer-open</w:t>
            </w:r>
          </w:p>
        </w:tc>
      </w:tr>
      <w:tr>
        <w:tc>
          <w:tcPr>
            <w:tcW w:type="dxa" w:w="2160"/>
          </w:tcPr>
          <w:p>
            <w:r>
              <w:t>MG2</w:t>
            </w:r>
          </w:p>
        </w:tc>
        <w:tc>
          <w:tcPr>
            <w:tcW w:type="dxa" w:w="2160"/>
          </w:tcPr>
          <w:p>
            <w:r>
              <w:t>Xây dựng cơ chế lan truyền tài nguyên (gossip metadata + truyền chunk)</w:t>
            </w:r>
          </w:p>
        </w:tc>
        <w:tc>
          <w:tcPr>
            <w:tcW w:type="dxa" w:w="2160"/>
          </w:tcPr>
          <w:p>
            <w:r>
              <w:t>Metadata của một tài nguyên phủ tới toàn mạng trong ≤ 3 chu kỳ gossip ( DEFAULT_TTL = 3 ); tải tệp thành công ≥ 99% khi còn ≥ 1 nguồn</w:t>
            </w:r>
          </w:p>
        </w:tc>
        <w:tc>
          <w:tcPr>
            <w:tcW w:type="dxa" w:w="2160"/>
          </w:tcPr>
          <w:p>
            <w:r>
              <w:t>Kịch bản K2/K3; đối chiếu gossip.ts</w:t>
            </w:r>
          </w:p>
        </w:tc>
      </w:tr>
      <w:tr>
        <w:tc>
          <w:tcPr>
            <w:tcW w:type="dxa" w:w="2160"/>
          </w:tcPr>
          <w:p>
            <w:r>
              <w:t>MG3</w:t>
            </w:r>
          </w:p>
        </w:tc>
        <w:tc>
          <w:tcPr>
            <w:tcW w:type="dxa" w:w="2160"/>
          </w:tcPr>
          <w:p>
            <w:r>
              <w:t>Đạt tốc độ truyền tối thiểu giữa hai thiết bị trong LAN</w:t>
            </w:r>
          </w:p>
        </w:tc>
        <w:tc>
          <w:tcPr>
            <w:tcW w:type="dxa" w:w="2160"/>
          </w:tcPr>
          <w:p>
            <w:r>
              <w:t>Throughput ≥ 5 MB/s khi tải tệp 50–100 MB trên Wi-Fi 5 GHz trong cùng lớp</w:t>
            </w:r>
          </w:p>
        </w:tc>
        <w:tc>
          <w:tcPr>
            <w:tcW w:type="dxa" w:w="2160"/>
          </w:tcPr>
          <w:p>
            <w:r>
              <w:t>Kịch bản K1 với n ≥ 30 lần chạy</w:t>
            </w:r>
          </w:p>
        </w:tc>
      </w:tr>
      <w:tr>
        <w:tc>
          <w:tcPr>
            <w:tcW w:type="dxa" w:w="2160"/>
          </w:tcPr>
          <w:p>
            <w:r>
              <w:t>MG4</w:t>
            </w:r>
          </w:p>
        </w:tc>
        <w:tc>
          <w:tcPr>
            <w:tcW w:type="dxa" w:w="2160"/>
          </w:tcPr>
          <w:p>
            <w:r>
              <w:t>Ứng dụng hoạt động ngoại tuyến 100% sau lần cài đặt đầu tiên</w:t>
            </w:r>
          </w:p>
        </w:tc>
        <w:tc>
          <w:tcPr>
            <w:tcW w:type="dxa" w:w="2160"/>
          </w:tcPr>
          <w:p>
            <w:r>
              <w:t>Sau khi ngắt toàn bộ mạng, mở lại ứng dụng trong ≤ 3 s và xem được tài nguyên đã tải</w:t>
            </w:r>
          </w:p>
        </w:tc>
        <w:tc>
          <w:tcPr>
            <w:tcW w:type="dxa" w:w="2160"/>
          </w:tcPr>
          <w:p>
            <w:r>
              <w:t>Kịch bản K5; Service Worker + IndexedDB</w:t>
            </w:r>
          </w:p>
        </w:tc>
      </w:tr>
    </w:tbl>
    <w:p>
      <w:r>
        <w:t>Bảng 1.4 — Ánh xạ mục tiêu sang thành phần hiện thực trong mã nguồn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Mục tiêu</w:t>
            </w:r>
          </w:p>
        </w:tc>
        <w:tc>
          <w:tcPr>
            <w:tcW w:type="dxa" w:w="2880"/>
          </w:tcPr>
          <w:p>
            <w:r>
              <w:t>Module chính</w:t>
            </w:r>
          </w:p>
        </w:tc>
        <w:tc>
          <w:tcPr>
            <w:tcW w:type="dxa" w:w="2880"/>
          </w:tcPr>
          <w:p>
            <w:r>
              <w:t>Vị trí mã nguồn tiêu biểu</w:t>
            </w:r>
          </w:p>
        </w:tc>
      </w:tr>
      <w:tr>
        <w:tc>
          <w:tcPr>
            <w:tcW w:type="dxa" w:w="2880"/>
          </w:tcPr>
          <w:p>
            <w:r>
              <w:t>MG1</w:t>
            </w:r>
          </w:p>
        </w:tc>
        <w:tc>
          <w:tcPr>
            <w:tcW w:type="dxa" w:w="2880"/>
          </w:tcPr>
          <w:p>
            <w:r>
              <w:t>Signaling client + PeerManager</w:t>
            </w:r>
          </w:p>
        </w:tc>
        <w:tc>
          <w:tcPr>
            <w:tcW w:type="dxa" w:w="2880"/>
          </w:tcPr>
          <w:p>
            <w:r>
              <w:t>app/src/lib/signaling.ts , app/src/lib/peer.ts</w:t>
            </w:r>
          </w:p>
        </w:tc>
      </w:tr>
      <w:tr>
        <w:tc>
          <w:tcPr>
            <w:tcW w:type="dxa" w:w="2880"/>
          </w:tcPr>
          <w:p>
            <w:r>
              <w:t>MG2</w:t>
            </w:r>
          </w:p>
        </w:tc>
        <w:tc>
          <w:tcPr>
            <w:tcW w:type="dxa" w:w="2880"/>
          </w:tcPr>
          <w:p>
            <w:r>
              <w:t>GossipEngine + TransferManager</w:t>
            </w:r>
          </w:p>
        </w:tc>
        <w:tc>
          <w:tcPr>
            <w:tcW w:type="dxa" w:w="2880"/>
          </w:tcPr>
          <w:p>
            <w:r>
              <w:t>app/src/lib/gossip.ts , app/src/lib/transfer.ts</w:t>
            </w:r>
          </w:p>
        </w:tc>
      </w:tr>
      <w:tr>
        <w:tc>
          <w:tcPr>
            <w:tcW w:type="dxa" w:w="2880"/>
          </w:tcPr>
          <w:p>
            <w:r>
              <w:t>MG3</w:t>
            </w:r>
          </w:p>
        </w:tc>
        <w:tc>
          <w:tcPr>
            <w:tcW w:type="dxa" w:w="2880"/>
          </w:tcPr>
          <w:p>
            <w:r>
              <w:t>Chunking + backpressure + cửa sổ song song</w:t>
            </w:r>
          </w:p>
        </w:tc>
        <w:tc>
          <w:tcPr>
            <w:tcW w:type="dxa" w:w="2880"/>
          </w:tcPr>
          <w:p>
            <w:r>
              <w:t>app/src/lib/transfer.ts , app/src/lib/protocol.ts</w:t>
            </w:r>
          </w:p>
        </w:tc>
      </w:tr>
      <w:tr>
        <w:tc>
          <w:tcPr>
            <w:tcW w:type="dxa" w:w="2880"/>
          </w:tcPr>
          <w:p>
            <w:r>
              <w:t>MG4</w:t>
            </w:r>
          </w:p>
        </w:tc>
        <w:tc>
          <w:tcPr>
            <w:tcW w:type="dxa" w:w="2880"/>
          </w:tcPr>
          <w:p>
            <w:r>
              <w:t>Service Worker + IndexedDB</w:t>
            </w:r>
          </w:p>
        </w:tc>
        <w:tc>
          <w:tcPr>
            <w:tcW w:type="dxa" w:w="2880"/>
          </w:tcPr>
          <w:p>
            <w:r>
              <w:t>app/src/sw.ts , app/src/lib/db.ts</w:t>
            </w:r>
          </w:p>
        </w:tc>
      </w:tr>
      <w:tr>
        <w:tc>
          <w:tcPr>
            <w:tcW w:type="dxa" w:w="2880"/>
          </w:tcPr>
          <w:p>
            <w:r>
              <w:t>Bảo mật (xuyên suốt)</w:t>
            </w:r>
          </w:p>
        </w:tc>
        <w:tc>
          <w:tcPr>
            <w:tcW w:type="dxa" w:w="2880"/>
          </w:tcPr>
          <w:p>
            <w:r>
              <w:t>Crypto (SHA-256/Merkle/HMAC)</w:t>
            </w:r>
          </w:p>
        </w:tc>
        <w:tc>
          <w:tcPr>
            <w:tcW w:type="dxa" w:w="2880"/>
          </w:tcPr>
          <w:p>
            <w:r>
              <w:t>app/src/lib/crypto.ts</w:t>
            </w:r>
          </w:p>
        </w:tc>
      </w:tr>
      <w:tr>
        <w:tc>
          <w:tcPr>
            <w:tcW w:type="dxa" w:w="2880"/>
          </w:tcPr>
          <w:p>
            <w:r>
              <w:t>Replication (nâng cao)</w:t>
            </w:r>
          </w:p>
        </w:tc>
        <w:tc>
          <w:tcPr>
            <w:tcW w:type="dxa" w:w="2880"/>
          </w:tcPr>
          <w:p>
            <w:r>
              <w:t>ReplicationManager</w:t>
            </w:r>
          </w:p>
        </w:tc>
        <w:tc>
          <w:tcPr>
            <w:tcW w:type="dxa" w:w="2880"/>
          </w:tcPr>
          <w:p>
            <w:r>
              <w:t>app/src/lib/replication.ts</w:t>
            </w:r>
          </w:p>
        </w:tc>
      </w:tr>
    </w:tbl>
    <w:p>
      <w:pPr>
        <w:pStyle w:val="Heading3"/>
      </w:pPr>
      <w:r>
        <w:t>1.2.3. Mục tiêu phụ (không bắt buộc, hướng phát triển)</w:t>
      </w:r>
    </w:p>
    <w:p>
      <w:pPr>
        <w:pStyle w:val="ListBullet"/>
      </w:pPr>
      <w:r>
        <w:t>Thử nghiệm cơ chế replication tự động dựa trên độ phổ biến của tài nguyên (ngưỡng</w:t>
        <w:br/>
        <w:t xml:space="preserve">  θ = 3) nhằm tăng khả năng sống sót của nội dung khi churn cao.</w:t>
      </w:r>
    </w:p>
    <w:p>
      <w:pPr>
        <w:pStyle w:val="ListBullet"/>
      </w:pPr>
      <w:r>
        <w:t>Ghi nhận số liệu thực nghiệm (stats) phục vụ phân tích định lượng và trả lời câu hỏi</w:t>
        <w:br/>
        <w:t xml:space="preserve">  nghiên cứu.</w:t>
      </w:r>
    </w:p>
    <w:p>
      <w:pPr>
        <w:pStyle w:val="Heading2"/>
      </w:pPr>
      <w:r>
        <w:t>1.3. Đối tượng và phạm vi nghiên cứu</w:t>
      </w:r>
    </w:p>
    <w:p>
      <w:pPr>
        <w:pStyle w:val="Heading3"/>
      </w:pPr>
      <w:r>
        <w:t>1.3.1. Đối tượng nghiên cứu</w:t>
      </w:r>
    </w:p>
    <w:p>
      <w:pPr>
        <w:pStyle w:val="ListBullet"/>
      </w:pPr>
      <w:r>
        <w:t>Các thuật toán và giao thức P2P cho mạng LAN quy mô nhỏ: phát hiện peer, lan truyền</w:t>
        <w:br/>
        <w:t xml:space="preserve">  metadata (gossip), lựa chọn nguồn tải, sao chép nội dung (replication).</w:t>
      </w:r>
    </w:p>
    <w:p>
      <w:pPr>
        <w:pStyle w:val="ListBullet"/>
      </w:pPr>
      <w:r>
        <w:t>Cơ chế truyền tệp P2P trong trình duyệt qua WebRTC DataChannel: chia nhỏ (chunking),</w:t>
        <w:br/>
        <w:t xml:space="preserve">  kiểm soát luồng (backpressure), kiểm chứng toàn vẹn (hashing).</w:t>
      </w:r>
    </w:p>
    <w:p>
      <w:pPr>
        <w:pStyle w:val="ListBullet"/>
      </w:pPr>
      <w:r>
        <w:t>Kỹ thuật offline-first trên nền web: PWA, Service Worker, IndexedDB, Background Sync.</w:t>
      </w:r>
    </w:p>
    <w:p>
      <w:pPr>
        <w:pStyle w:val="ListBullet"/>
      </w:pPr>
      <w:r>
        <w:t>Mô hình phân quyền phi tập trung với hai vai trò logic Learner Node và Admin Node.</w:t>
      </w:r>
    </w:p>
    <w:p>
      <w:pPr>
        <w:pStyle w:val="Heading3"/>
      </w:pPr>
      <w:r>
        <w:t>1.3.2. Phạm vi trong (in-scope)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Phạm vi trong</w:t>
            </w:r>
          </w:p>
        </w:tc>
      </w:tr>
      <w:tr>
        <w:tc>
          <w:tcPr>
            <w:tcW w:type="dxa" w:w="4320"/>
          </w:tcPr>
          <w:p>
            <w:r>
              <w:t>Mạng</w:t>
            </w:r>
          </w:p>
        </w:tc>
        <w:tc>
          <w:tcPr>
            <w:tcW w:type="dxa" w:w="4320"/>
          </w:tcPr>
          <w:p>
            <w:r>
              <w:t>LAN/Wi-Fi nội bộ trong một lớp học (một miền quảng bá); có thể xem xét Wi-Fi Direct ở mức lý thuyết</w:t>
            </w:r>
          </w:p>
        </w:tc>
      </w:tr>
      <w:tr>
        <w:tc>
          <w:tcPr>
            <w:tcW w:type="dxa" w:w="4320"/>
          </w:tcPr>
          <w:p>
            <w:r>
              <w:t>Thiết bị</w:t>
            </w:r>
          </w:p>
        </w:tc>
        <w:tc>
          <w:tcPr>
            <w:tcW w:type="dxa" w:w="4320"/>
          </w:tcPr>
          <w:p>
            <w:r>
              <w:t>Điện thoại/máy tính bảng Android và desktop (laptop) chạy trình duyệt nhân Chromium hoặc Firefox hiện đại</w:t>
            </w:r>
          </w:p>
        </w:tc>
      </w:tr>
      <w:tr>
        <w:tc>
          <w:tcPr>
            <w:tcW w:type="dxa" w:w="4320"/>
          </w:tcPr>
          <w:p>
            <w:r>
              <w:t>Nền tảng</w:t>
            </w:r>
          </w:p>
        </w:tc>
        <w:tc>
          <w:tcPr>
            <w:tcW w:type="dxa" w:w="4320"/>
          </w:tcPr>
          <w:p>
            <w:r>
              <w:t>Web/PWA chạy trên trình duyệt; một codebase duy nhất</w:t>
            </w:r>
          </w:p>
        </w:tc>
      </w:tr>
      <w:tr>
        <w:tc>
          <w:tcPr>
            <w:tcW w:type="dxa" w:w="4320"/>
          </w:tcPr>
          <w:p>
            <w:r>
              <w:t>Loại tài nguyên</w:t>
            </w:r>
          </w:p>
        </w:tc>
        <w:tc>
          <w:tcPr>
            <w:tcW w:type="dxa" w:w="4320"/>
          </w:tcPr>
          <w:p>
            <w:r>
              <w:t>Tệp tĩnh: PDF, video, audio, hình ảnh, tài liệu văn phòng</w:t>
            </w:r>
          </w:p>
        </w:tc>
      </w:tr>
      <w:tr>
        <w:tc>
          <w:tcPr>
            <w:tcW w:type="dxa" w:w="4320"/>
          </w:tcPr>
          <w:p>
            <w:r>
              <w:t>Quy mô</w:t>
            </w:r>
          </w:p>
        </w:tc>
        <w:tc>
          <w:tcPr>
            <w:tcW w:type="dxa" w:w="4320"/>
          </w:tcPr>
          <w:p>
            <w:r>
              <w:t>Cỡ lớp (khoảng 3–10 thiết bị trong thực nghiệm, thiết kế chịu được 50–100 kết nối signaling)</w:t>
            </w:r>
          </w:p>
        </w:tc>
      </w:tr>
      <w:tr>
        <w:tc>
          <w:tcPr>
            <w:tcW w:type="dxa" w:w="4320"/>
          </w:tcPr>
          <w:p>
            <w:r>
              <w:t>Chế độ</w:t>
            </w:r>
          </w:p>
        </w:tc>
        <w:tc>
          <w:tcPr>
            <w:tcW w:type="dxa" w:w="4320"/>
          </w:tcPr>
          <w:p>
            <w:r>
              <w:t>Ngoại tuyến 100% (không có Internet; signaling chạy trong LAN)</w:t>
            </w:r>
          </w:p>
        </w:tc>
      </w:tr>
    </w:tbl>
    <w:p>
      <w:pPr>
        <w:pStyle w:val="Heading3"/>
      </w:pPr>
      <w:r>
        <w:t>1.3.3. Phạm vi ngoài (out-of-scope) và lý do</w:t>
      </w:r>
    </w:p>
    <w:p>
      <w:r>
        <w:t>Việc giới hạn phạm vi là cần thiết để đảm bảo tính khả thi và độ sâu học thuật. Các nội</w:t>
        <w:br/>
        <w:t>dung dưới đây nằm ngoài phạm vi kèm lý do cụ thể:</w:t>
      </w:r>
    </w:p>
    <w:p>
      <w:pPr>
        <w:pStyle w:val="ListNumber"/>
      </w:pPr>
      <w:r>
        <w:t>iOS/Safari. Safari trên iOS có những hạn chế đáng kể và không đồng nhất về</w:t>
        <w:br/>
        <w:t xml:space="preserve">   Service Worker chạy nền, Background Sync/Periodic Background Sync, và chính sách</w:t>
        <w:br/>
        <w:t xml:space="preserve">   lưu trữ/quota. Việc mở rộng sang iOS đòi hỏi giải pháp riêng (đóng gói native hoặc</w:t>
        <w:br/>
        <w:t xml:space="preserve">   PWA polyfill) vượt khuôn khổ đề tài; do đó iOS được liệt kê là hướng phát triển ở</w:t>
        <w:br/>
        <w:t xml:space="preserve">   Chương 6.</w:t>
      </w:r>
    </w:p>
    <w:p>
      <w:pPr>
        <w:pStyle w:val="ListNumber"/>
      </w:pPr>
      <w:r>
        <w:t>Mạng di động WAN và xuyên NAT. Kết nối P2P xuyên NAT cần STUN/TURN [2] và hạ</w:t>
        <w:br/>
        <w:t xml:space="preserve">   tầng máy chủ relay — trái với mục tiêu "không Internet, không hạ tầng". EduShare cấu</w:t>
        <w:br/>
        <w:t xml:space="preserve">   hình iceServers: [] để chạy thuần LAN, nên bài toán xuyên NAT được loại trừ.</w:t>
      </w:r>
    </w:p>
    <w:p>
      <w:pPr>
        <w:pStyle w:val="ListNumber"/>
      </w:pPr>
      <w:r>
        <w:t>Thuật toán trí tuệ nhân tạo. Gợi ý nội dung, cá nhân hóa, xử lý ngôn ngữ tự nhiên</w:t>
        <w:br/>
        <w:t xml:space="preserve">   không thuộc phạm vi nghiên cứu về mạng P2P và lưu trữ ngoại tuyến.</w:t>
      </w:r>
    </w:p>
    <w:p>
      <w:pPr>
        <w:pStyle w:val="ListNumber"/>
      </w:pPr>
      <w:r>
        <w:t>Streaming video thích ứng (adaptive streaming) đa nguồn. Đây là bài toán mở rộng</w:t>
        <w:br/>
        <w:t xml:space="preserve">   đáng quan tâm nhưng đòi hỏi cơ chế nhiều nguồn song song và bộ đệm phức tạp; đề tài</w:t>
        <w:br/>
        <w:t xml:space="preserve">   chỉ hiện thực tải một nguồn với cửa sổ song song WINDOW = 4.</w:t>
      </w:r>
    </w:p>
    <w:p>
      <w:pPr>
        <w:pStyle w:val="ListNumber"/>
      </w:pPr>
      <w:r>
        <w:t>Khảo sát pháp lý về bản quyền nội dung số. Báo cáo tập trung vào khía cạnh kỹ</w:t>
        <w:br/>
        <w:t xml:space="preserve">   thuật; vấn đề bản quyền học liệu thuộc lĩnh vực khác.</w:t>
      </w:r>
    </w:p>
    <w:p>
      <w:pPr>
        <w:pStyle w:val="Heading2"/>
      </w:pPr>
      <w:r>
        <w:t>1.4. Câu hỏi nghiên cứu</w:t>
      </w:r>
    </w:p>
    <w:p>
      <w:r>
        <w:t>Đề tài đặt ra ba câu hỏi nghiên cứu (Research Questions) tương ứng với ba thách thức cốt</w:t>
        <w:br/>
        <w:t>lõi khi vận hành một mạng chia sẻ tài nguyên ngoại tuyến, không có máy chủ trung tâm.</w:t>
      </w:r>
    </w:p>
    <w:p>
      <w:pPr>
        <w:pStyle w:val="ListBullet"/>
      </w:pPr>
      <w:r>
        <w:br/>
        <w:t>RQ1 — Phát hiện và duy trì kết nối. Làm sao phát hiện và duy trì kết nối giữa các</w:t>
        <w:br/>
        <w:t xml:space="preserve">  peer khi không có server định danh tập trung? Câu hỏi này liên quan tới cơ chế</w:t>
        <w:br/>
        <w:t xml:space="preserve">  signaling ngoài băng tần (out-of-band), chiến lược chọn bên khởi tạo offer tất định để</w:t>
        <w:br/>
        <w:t xml:space="preserve">  tránh xung đột (glare), và khả năng tự phục hồi khi kết nối đứt. Đây là tiền đề cho</w:t>
        <w:br/>
        <w:t xml:space="preserve">  toàn bộ hoạt động của mạng.</w:t>
        <w:br/>
      </w:r>
    </w:p>
    <w:p>
      <w:pPr>
        <w:pStyle w:val="ListBullet"/>
      </w:pPr>
      <w:r>
        <w:br/>
        <w:t>RQ2 — Hiệu quả lan truyền tài nguyên. Tài nguyên lan truyền trong mạng hiệu quả như</w:t>
        <w:br/>
        <w:t xml:space="preserve">  thế nào (băng thông, thời gian, tỉ lệ thành công)? Câu hỏi này đo lường qua ba chỉ số:</w:t>
        <w:br/>
        <w:t xml:space="preserve">  tốc độ truyền (throughput), thời gian phủ sóng metadata/nội dung tới N peer, và tỉ lệ</w:t>
        <w:br/>
        <w:t xml:space="preserve">  tải thành công trong điều kiện churn. Nó liên quan tới tham số gossip (TTL), kích thước</w:t>
        <w:br/>
        <w:t xml:space="preserve">  chunk, cửa sổ song song và cơ chế chọn nguồn.</w:t>
        <w:br/>
      </w:r>
    </w:p>
    <w:p>
      <w:pPr>
        <w:pStyle w:val="ListBullet"/>
      </w:pPr>
      <w:r>
        <w:br/>
        <w:t>RQ3 — Toàn vẹn và tin cậy dữ liệu phi tập trung. Làm sao đảm bảo toàn vẹn dữ liệu</w:t>
        <w:br/>
        <w:t xml:space="preserve">  khi không có máy chủ kiểm chứng? Câu hỏi này tìm cách thay thế "niềm tin vào máy chủ"</w:t>
        <w:br/>
        <w:t xml:space="preserve">  bằng "niềm tin vào toán học": định danh theo nội dung (content-addressing) bằng SHA-256,</w:t>
        <w:br/>
        <w:t xml:space="preserve">  Merkle root cho từng chunk, chữ ký HMAC của Admin Node cho metadata, và cơ chế peer tự</w:t>
        <w:br/>
        <w:t xml:space="preserve">  kiểm chứng.</w:t>
        <w:br/>
      </w:r>
    </w:p>
    <w:p>
      <w:r>
        <w:t>Bảng 1.5 — Ánh xạ câu hỏi nghiên cứu với mục tiêu và kịch bản thực nghiệm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Câu hỏi</w:t>
            </w:r>
          </w:p>
        </w:tc>
        <w:tc>
          <w:tcPr>
            <w:tcW w:type="dxa" w:w="2160"/>
          </w:tcPr>
          <w:p>
            <w:r>
              <w:t>Mục tiêu liên quan</w:t>
            </w:r>
          </w:p>
        </w:tc>
        <w:tc>
          <w:tcPr>
            <w:tcW w:type="dxa" w:w="2160"/>
          </w:tcPr>
          <w:p>
            <w:r>
              <w:t>Kịch bản thực nghiệm</w:t>
            </w:r>
          </w:p>
        </w:tc>
        <w:tc>
          <w:tcPr>
            <w:tcW w:type="dxa" w:w="2160"/>
          </w:tcPr>
          <w:p>
            <w:r>
              <w:t>Chỉ số chính</w:t>
            </w:r>
          </w:p>
        </w:tc>
      </w:tr>
      <w:tr>
        <w:tc>
          <w:tcPr>
            <w:tcW w:type="dxa" w:w="2160"/>
          </w:tcPr>
          <w:p>
            <w:r>
              <w:t>RQ1</w:t>
            </w:r>
          </w:p>
        </w:tc>
        <w:tc>
          <w:tcPr>
            <w:tcW w:type="dxa" w:w="2160"/>
          </w:tcPr>
          <w:p>
            <w:r>
              <w:t>MG1</w:t>
            </w:r>
          </w:p>
        </w:tc>
        <w:tc>
          <w:tcPr>
            <w:tcW w:type="dxa" w:w="2160"/>
          </w:tcPr>
          <w:p>
            <w:r>
              <w:t>K1, K2</w:t>
            </w:r>
          </w:p>
        </w:tc>
        <w:tc>
          <w:tcPr>
            <w:tcW w:type="dxa" w:w="2160"/>
          </w:tcPr>
          <w:p>
            <w:r>
              <w:t>Thời gian bắt tay, tỉ lệ kết nối thành công</w:t>
            </w:r>
          </w:p>
        </w:tc>
      </w:tr>
      <w:tr>
        <w:tc>
          <w:tcPr>
            <w:tcW w:type="dxa" w:w="2160"/>
          </w:tcPr>
          <w:p>
            <w:r>
              <w:t>RQ2</w:t>
            </w:r>
          </w:p>
        </w:tc>
        <w:tc>
          <w:tcPr>
            <w:tcW w:type="dxa" w:w="2160"/>
          </w:tcPr>
          <w:p>
            <w:r>
              <w:t>MG2, MG3</w:t>
            </w:r>
          </w:p>
        </w:tc>
        <w:tc>
          <w:tcPr>
            <w:tcW w:type="dxa" w:w="2160"/>
          </w:tcPr>
          <w:p>
            <w:r>
              <w:t>K1, K2, K3, K4</w:t>
            </w:r>
          </w:p>
        </w:tc>
        <w:tc>
          <w:tcPr>
            <w:tcW w:type="dxa" w:w="2160"/>
          </w:tcPr>
          <w:p>
            <w:r>
              <w:t>Throughput, thời gian phủ sóng, tỉ lệ thành công</w:t>
            </w:r>
          </w:p>
        </w:tc>
      </w:tr>
      <w:tr>
        <w:tc>
          <w:tcPr>
            <w:tcW w:type="dxa" w:w="2160"/>
          </w:tcPr>
          <w:p>
            <w:r>
              <w:t>RQ3</w:t>
            </w:r>
          </w:p>
        </w:tc>
        <w:tc>
          <w:tcPr>
            <w:tcW w:type="dxa" w:w="2160"/>
          </w:tcPr>
          <w:p>
            <w:r>
              <w:t>MG1–MG4 (xuyên suốt)</w:t>
            </w:r>
          </w:p>
        </w:tc>
        <w:tc>
          <w:tcPr>
            <w:tcW w:type="dxa" w:w="2160"/>
          </w:tcPr>
          <w:p>
            <w:r>
              <w:t>K3, K5</w:t>
            </w:r>
          </w:p>
        </w:tc>
        <w:tc>
          <w:tcPr>
            <w:tcW w:type="dxa" w:w="2160"/>
          </w:tcPr>
          <w:p>
            <w:r>
              <w:t>Kiểm chứng checksum, mở offline</w:t>
            </w:r>
          </w:p>
        </w:tc>
      </w:tr>
    </w:tbl>
    <w:p>
      <w:pPr>
        <w:pStyle w:val="Heading2"/>
      </w:pPr>
      <w:r>
        <w:t>1.5. Ý nghĩa khoa học và thực tiễn</w:t>
      </w:r>
    </w:p>
    <w:p>
      <w:pPr>
        <w:pStyle w:val="Heading3"/>
      </w:pPr>
      <w:r>
        <w:t>1.5.1. Ý nghĩa khoa học</w:t>
      </w:r>
    </w:p>
    <w:p>
      <w:pPr>
        <w:pStyle w:val="ListNumber"/>
      </w:pPr>
      <w:r>
        <w:t>Đề xuất và kiểm chứng một mô hình kết hợp chưa phổ biến trong tài liệu: WebRTC</w:t>
        <w:br/>
        <w:t xml:space="preserve">   DataChannel (P2P trình duyệt) + Service Worker (offline-first) + gossip metadata (lan</w:t>
        <w:br/>
        <w:t xml:space="preserve">   truyền cộng tác) áp dụng cho phân phối nội dung giáo dục trong môi trường bị cô lập</w:t>
        <w:br/>
        <w:t xml:space="preserve">   mạng hoàn toàn. Các nghiên cứu P2P cổ điển (BitTorrent, Freenet, DHT) giả định có</w:t>
        <w:br/>
        <w:t xml:space="preserve">   đường truyền Internet; các nghiên cứu DTN [15] tập trung vào mạng bị gián đoạn nhưng</w:t>
        <w:br/>
        <w:t xml:space="preserve">   thường ở tầng giao vận thấp. Đề tài đưa các nguyên lý đó lên tầng ứng dụng web.</w:t>
      </w:r>
    </w:p>
    <w:p>
      <w:pPr>
        <w:pStyle w:val="ListNumber"/>
      </w:pPr>
      <w:r>
        <w:t>Cung cấp bộ số liệu thực nghiệm về throughput, thời gian phủ sóng, tỉ lệ thành công</w:t>
        <w:br/>
        <w:t xml:space="preserve">   dưới churn, và so sánh P2P với mô hình server trung tâm cho bài toán phân phối học liệu</w:t>
        <w:br/>
        <w:t xml:space="preserve">   cỡ lớp.</w:t>
      </w:r>
    </w:p>
    <w:p>
      <w:pPr>
        <w:pStyle w:val="ListNumber"/>
      </w:pPr>
      <w:r>
        <w:t>Làm rõ các giới hạn kỹ thuật của nền tảng web hiện đại khi dùng cho P2P ngoại tuyến:</w:t>
        <w:br/>
        <w:t xml:space="preserve">   yêu cầu secure context của crypto.subtle/Service Worker, tính bất định của các API</w:t>
        <w:br/>
        <w:t xml:space="preserve">   nền (Background Sync), và giới hạn quota — qua đó chỉ ra bài toán thiết kế cần giải</w:t>
        <w:br/>
        <w:t xml:space="preserve">   quyết (ví dụ phương án SHA-256/HMAC thuần JavaScript khi thiếu crypto.subtle).</w:t>
      </w:r>
    </w:p>
    <w:p>
      <w:pPr>
        <w:pStyle w:val="Heading3"/>
      </w:pPr>
      <w:r>
        <w:t>1.5.2. Ý nghĩa thực tiễn</w:t>
      </w:r>
    </w:p>
    <w:p>
      <w:pPr>
        <w:pStyle w:val="ListNumber"/>
      </w:pPr>
      <w:r>
        <w:t>Chi phí triển khai gần như bằng không. Hệ thống tận dụng laptop sẵn có của giáo</w:t>
        <w:br/>
        <w:t xml:space="preserve">   viên làm signaling server và router Wi-Fi của trường; không cần mua máy chủ, không cần</w:t>
        <w:br/>
        <w:t xml:space="preserve">   tên miền, không cần chứng chỉ SSL thương mại, không cần cơ sở dữ liệu.</w:t>
      </w:r>
    </w:p>
    <w:p>
      <w:pPr>
        <w:pStyle w:val="ListNumber"/>
      </w:pPr>
      <w:r>
        <w:t>Một codebase, một quy trình cài đặt. Giáo viên và học sinh dùng cùng một ứng</w:t>
        <w:br/>
        <w:t xml:space="preserve">   dụng; khác biệt duy nhất là vai trò tài khoản. Quy trình cài đặt đơn giản: mở URL →</w:t>
        <w:br/>
        <w:t xml:space="preserve">   "Thêm vào màn hình chính".</w:t>
      </w:r>
    </w:p>
    <w:p>
      <w:pPr>
        <w:pStyle w:val="ListNumber"/>
      </w:pPr>
      <w:r>
        <w:t>Nâng cao khả năng tiếp cận học liệu. Nội dung đã lan truyền tiếp tục phục vụ được</w:t>
        <w:br/>
        <w:t xml:space="preserve">   ngay cả khi giáo viên tắt máy hoặc khi mất Internet; người học chủ động lưu nội dung để</w:t>
        <w:br/>
        <w:t xml:space="preserve">   học ngoại tuyến.</w:t>
      </w:r>
    </w:p>
    <w:p>
      <w:pPr>
        <w:pStyle w:val="ListNumber"/>
      </w:pPr>
      <w:r>
        <w:t>Giảm tải và chi phí băng thông. Tải trực tiếp trong LAN tránh lặp lại lưu lượng</w:t>
        <w:br/>
        <w:t xml:space="preserve">   Internet cho từng học sinh, tiết kiệm chi phí dữ liệu và giảm phụ thuộc hạ tầng ngoài.</w:t>
      </w:r>
    </w:p>
    <w:p>
      <w:pPr>
        <w:pStyle w:val="ListNumber"/>
      </w:pPr>
      <w:r>
        <w:t>Mở ra mô hình "hạ tầng tối thiểu". Bất kỳ máy tính cũ nào (thậm chí Raspberry Pi)</w:t>
        <w:br/>
        <w:t xml:space="preserve">   có thể đóng vai signaling server, giúp việc nhân rộng ra nhiều trường trở nên khả thi.</w:t>
      </w:r>
    </w:p>
    <w:p>
      <w:pPr>
        <w:pStyle w:val="Heading2"/>
      </w:pPr>
      <w:r>
        <w:t>1.6. Sản phẩm nghiên cứu</w:t>
      </w:r>
    </w:p>
    <w:p>
      <w:pPr>
        <w:pStyle w:val="Heading3"/>
      </w:pPr>
      <w:r>
        <w:t>1.6.1. Tổng quan sản phẩm</w:t>
      </w:r>
    </w:p>
    <w:p>
      <w:r>
        <w:t>Sản phẩm của đề tài là phần mềm, cụ thể là một codebase duy nhất tạo ra hai</w:t>
        <w:br/>
        <w:t>thành phần phần mềm chạy trên thiết bị của người dùng:</w:t>
      </w:r>
    </w:p>
    <w:p>
      <w:r>
        <w:t>Bảng 1.6 — Hai thành phần phần mềm của hệ thống EduShare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Thành phần</w:t>
            </w:r>
          </w:p>
        </w:tc>
        <w:tc>
          <w:tcPr>
            <w:tcW w:type="dxa" w:w="2160"/>
          </w:tcPr>
          <w:p>
            <w:r>
              <w:t>Bản chất</w:t>
            </w:r>
          </w:p>
        </w:tc>
        <w:tc>
          <w:tcPr>
            <w:tcW w:type="dxa" w:w="2160"/>
          </w:tcPr>
          <w:p>
            <w:r>
              <w:t>Chạy ở đâu</w:t>
            </w:r>
          </w:p>
        </w:tc>
        <w:tc>
          <w:tcPr>
            <w:tcW w:type="dxa" w:w="2160"/>
          </w:tcPr>
          <w:p>
            <w:r>
              <w:t>Trách nhiệm</w:t>
            </w:r>
          </w:p>
        </w:tc>
      </w:tr>
      <w:tr>
        <w:tc>
          <w:tcPr>
            <w:tcW w:type="dxa" w:w="2160"/>
          </w:tcPr>
          <w:p>
            <w:r>
              <w:t>EduShare PWA ( app/ )</w:t>
            </w:r>
          </w:p>
        </w:tc>
        <w:tc>
          <w:tcPr>
            <w:tcW w:type="dxa" w:w="2160"/>
          </w:tcPr>
          <w:p>
            <w:r>
              <w:t>Ứng dụng web/PWA (React + Vite + TypeScript) gồm giao diện, P2P client, Service Worker, IndexedDB</w:t>
            </w:r>
          </w:p>
        </w:tc>
        <w:tc>
          <w:tcPr>
            <w:tcW w:type="dxa" w:w="2160"/>
          </w:tcPr>
          <w:p>
            <w:r>
              <w:t>Mọi thiết bị (điện thoại, máy tính bảng, laptop) của học sinh và giáo viên</w:t>
            </w:r>
          </w:p>
        </w:tc>
        <w:tc>
          <w:tcPr>
            <w:tcW w:type="dxa" w:w="2160"/>
          </w:tcPr>
          <w:p>
            <w:r>
              <w:t>Giao diện, kết nối P2P, lưu trữ, offline</w:t>
            </w:r>
          </w:p>
        </w:tc>
      </w:tr>
      <w:tr>
        <w:tc>
          <w:tcPr>
            <w:tcW w:type="dxa" w:w="2160"/>
          </w:tcPr>
          <w:p>
            <w:r>
              <w:t>Signaling Server ( signaling-server/ )</w:t>
            </w:r>
          </w:p>
        </w:tc>
        <w:tc>
          <w:tcPr>
            <w:tcW w:type="dxa" w:w="2160"/>
          </w:tcPr>
          <w:p>
            <w:r>
              <w:t>Chương trình Node.js + WebSocket nhẹ</w:t>
            </w:r>
          </w:p>
        </w:tc>
        <w:tc>
          <w:tcPr>
            <w:tcW w:type="dxa" w:w="2160"/>
          </w:tcPr>
          <w:p>
            <w:r>
              <w:t>Một máy bất kỳ trong LAN (thường là máy giáo viên), cổng mặc định 8787</w:t>
            </w:r>
          </w:p>
        </w:tc>
        <w:tc>
          <w:tcPr>
            <w:tcW w:type="dxa" w:w="2160"/>
          </w:tcPr>
          <w:p>
            <w:r>
              <w:t>Trung gian trao đổi SDP/ICE + relay metadata; không lưu nội dung</w:t>
            </w:r>
          </w:p>
        </w:tc>
      </w:tr>
    </w:tbl>
    <w:p>
      <w:r>
        <w:t>Cần nhấn mạnh rằng đây không phải hai sản phẩm tách biệt. Signaling server là một</w:t>
        <w:br/>
        <w:t>chương trình nhẹ (~vài trăm dòng, tiêu thụ chưa tới 50 MB RAM khi chạy) chỉ làm "mai mối"</w:t>
        <w:br/>
        <w:t>kết nối trong vài giây đầu; sau khi kênh DataChannel giữa hai peer được thiết lập, mọi</w:t>
        <w:br/>
        <w:t>dữ liệu tài nguyên chạy trực tiếp giữa các thiết bị, server không tham gia. Server cũng</w:t>
        <w:br/>
        <w:t>đồng thời phục vụ bản build tĩnh của PWA (app/dist) để học sinh truy cập qua địa chỉ IP</w:t>
        <w:br/>
        <w:t>LAN. Hệ thống không cần cơ sở dữ liệu, không cần web server truyền thống (Nginx/Apache),</w:t>
        <w:br/>
        <w:t>không cần tên miền hay SSL thương mại.</w:t>
      </w:r>
    </w:p>
    <w:p>
      <w:pPr>
        <w:pStyle w:val="Heading3"/>
      </w:pPr>
      <w:r>
        <w:t>1.6.2. Vai trò logic: Learner Node và Admin Node</w:t>
      </w:r>
    </w:p>
    <w:p>
      <w:r>
        <w:t>Trong mạng P2P, mỗi thiết bị được gọi là một node (hay peer). Tùy theo vai trò</w:t>
        <w:br/>
        <w:t>người dùng, node mang quyền hạn khác nhau:</w:t>
      </w:r>
    </w:p>
    <w:p>
      <w:pPr>
        <w:pStyle w:val="ListBullet"/>
      </w:pPr>
      <w:r>
        <w:t>Learner Node (học sinh): có quyền đọc, tìm kiếm, tải về và chia sẻ tài nguyên của</w:t>
        <w:br/>
        <w:t xml:space="preserve">  chính mình; tham gia lan truyền metadata và phục vụ chunk cho peer khác.</w:t>
      </w:r>
    </w:p>
    <w:p>
      <w:pPr>
        <w:pStyle w:val="ListBullet"/>
      </w:pPr>
      <w:r>
        <w:t>Admin Node (giáo viên): có toàn bộ quyền của Learner Node, cộng thêm quyền ký</w:t>
        <w:br/>
        <w:t xml:space="preserve">  metadata bằng HMAC-SHA256, phát hành tài nguyên mới, thu hồi nội dung và xem</w:t>
        <w:br/>
        <w:t xml:space="preserve">  thống kê mạng.</w:t>
      </w:r>
    </w:p>
    <w:p>
      <w:r>
        <w:t>Điểm thiết kế quan trọng: Admin Node không phải là một sản phẩm hay thiết bị riêng, mà</w:t>
        <w:br/>
        <w:t>là một vai trò logic của cùng một codebase chạy trên máy giáo viên. Máy giáo viên có</w:t>
        <w:br/>
        <w:t>thể đồng thời chạy signaling server (vì thường được mở đầu tiên và ổn định), nhưng điều</w:t>
        <w:br/>
        <w:t>này là tùy chọn. Nếu máy giáo viên tắt, mạng P2P giữa các peer đã kết nối vẫn tiếp</w:t>
        <w:br/>
        <w:t>tục hoạt động nhờ các kênh DataChannel trực tiếp; các tài nguyên đã ký vẫn hợp lệ vì</w:t>
        <w:br/>
        <w:t>chữ ký nằm trong metadata đã lan truyền trong mạng.</w:t>
      </w:r>
    </w:p>
    <w:p>
      <w:r>
        <w:t>Hình 1.2 mô tả mô hình node/mạng của EduShare.</w:t>
      </w:r>
    </w:p>
    <w:p>
      <w:r>
        <w:rPr>
          <w:rFonts w:ascii="Consolas" w:hAnsi="Consolas"/>
        </w:rPr>
        <w:t>flowchart TB</w:t>
        <w:br/>
        <w:t xml:space="preserve">    subgraph LAN["MẠNG LAN LỚP HỌC (Wi-Fi, KHÔNG Internet)"]</w:t>
        <w:br/>
        <w:t xml:space="preserve">        direction TB</w:t>
        <w:br/>
        <w:t xml:space="preserve">        A["🟢 Learner Node A&lt;br/&gt;học sinh&lt;br/&gt;quyền: đọc · tải · chia sẻ"]</w:t>
        <w:br/>
        <w:t xml:space="preserve">        B["🟢 Learner Node B&lt;br/&gt;học sinh&lt;br/&gt;quyền: đọc · tải · chia sẻ"]</w:t>
        <w:br/>
        <w:t xml:space="preserve">        C["🟢 Learner Node C&lt;br/&gt;học sinh&lt;br/&gt;quyền: đọc · tải · chia sẻ"]</w:t>
        <w:br/>
        <w:t xml:space="preserve">        ADM["🛡️ Admin Node&lt;br/&gt;máy giáo viên&lt;br/&gt;+ ký HMAC · phát hành · thu hồi · thống kê"]</w:t>
        <w:br/>
        <w:br/>
        <w:t xml:space="preserve">        A &lt;--&gt;|"RTCDataChannel (chunk)"| B</w:t>
        <w:br/>
        <w:t xml:space="preserve">        B &lt;--&gt;|"RTCDataChannel (chunk)"| C</w:t>
        <w:br/>
        <w:t xml:space="preserve">        A &lt;--&gt;|"RTCDataChannel (chunk)"| C</w:t>
        <w:br/>
        <w:t xml:space="preserve">        ADM &lt;--&gt;|"RTCDataChannel (chunk)"| A</w:t>
        <w:br/>
        <w:t xml:space="preserve">        ADM &lt;--&gt;|"RTCDataChannel (chunk)"| B</w:t>
        <w:br/>
        <w:t xml:space="preserve">        ADM &lt;--&gt;|"RTCDataChannel (chunk)"| C</w:t>
        <w:br/>
        <w:br/>
        <w:t xml:space="preserve">        SIG["Signaling Server (LAN)&lt;br/&gt;Node.js + ws :8787&lt;br/&gt;chỉ SDP/ICE + metadata"]</w:t>
        <w:br/>
        <w:t xml:space="preserve">        ADM -. tùy chọn chạy kèm .-&gt; SIG</w:t>
        <w:br/>
        <w:t xml:space="preserve">        A -. WebSocket bắt tay .-&gt; SIG</w:t>
        <w:br/>
        <w:t xml:space="preserve">        B -. WebSocket bắt tay .-&gt; SIG</w:t>
        <w:br/>
        <w:t xml:space="preserve">        C -. WebSocket bắt tay .-&gt; SIG</w:t>
        <w:br/>
        <w:t xml:space="preserve">    end</w:t>
        <w:br/>
      </w:r>
    </w:p>
    <w:p>
      <w:r>
        <w:t>Hình 1.2 — Mô hình node/mạng EduShare. Nét liền là kênh dữ liệu P2P (DataChannel);</w:t>
        <w:br/>
        <w:t>nét đứt là kênh signaling chỉ dùng khi bắt tay. Admin Node là peer đặc biệt với quyền ký</w:t>
        <w:br/>
        <w:t>và phát hành; mất Admin Node không làm mạng P2P ngừng hoạt động.</w:t>
      </w:r>
    </w:p>
    <w:p>
      <w:pPr>
        <w:pStyle w:val="Heading3"/>
      </w:pPr>
      <w:r>
        <w:t>1.6.3. Luồng người dùng điển hình</w:t>
      </w:r>
    </w:p>
    <w:p>
      <w:r>
        <w:t>Hình 1.3 trình bày hai luồng tương tác chính — học sinh tải tài nguyên và giáo viên phát</w:t>
        <w:br/>
        <w:t>hành tài nguyên — dưới dạng sơ đồ tuần tự Mermaid.</w:t>
      </w:r>
    </w:p>
    <w:p>
      <w:r>
        <w:rPr>
          <w:rFonts w:ascii="Consolas" w:hAnsi="Consolas"/>
        </w:rPr>
        <w:t>sequenceDiagram</w:t>
        <w:br/>
        <w:t xml:space="preserve">    autonumber</w:t>
        <w:br/>
        <w:t xml:space="preserve">    participant H as Học sinh (Learner)</w:t>
        <w:br/>
        <w:t xml:space="preserve">    participant UI as Giao diện PWA</w:t>
        <w:br/>
        <w:t xml:space="preserve">    participant SIG as Signaling (LAN)</w:t>
        <w:br/>
        <w:t xml:space="preserve">    participant P as Peer giữ bản gốc</w:t>
        <w:br/>
        <w:t xml:space="preserve">    participant DB as IndexedDB + SW</w:t>
        <w:br/>
        <w:br/>
        <w:t xml:space="preserve">    Note over H,DB: Luồng A — Học sinh tải tài nguyên từ bạn</w:t>
        <w:br/>
        <w:t xml:space="preserve">    H-&gt;&gt;UI: Bấm "Tải về" trên thẻ 🟡</w:t>
        <w:br/>
        <w:t xml:space="preserve">    UI-&gt;&gt;SIG: yêu cầu kết nối tới peer nguồn</w:t>
        <w:br/>
        <w:t xml:space="preserve">    SIG--&gt;&gt;UI: relay SDP/ICE</w:t>
        <w:br/>
        <w:t xml:space="preserve">    UI-&gt;&gt;P: mở RTCDataChannel</w:t>
        <w:br/>
        <w:t xml:space="preserve">    loop cho mỗi chunk (cửa sổ = 4)</w:t>
        <w:br/>
        <w:t xml:space="preserve">        UI-&gt;&gt;P: CHUNK_REQUEST(index)</w:t>
        <w:br/>
        <w:t xml:space="preserve">        P--&gt;&gt;UI: CHUNK_DATA(index)</w:t>
        <w:br/>
        <w:t xml:space="preserve">        UI-&gt;&gt;DB: lưu chunk</w:t>
        <w:br/>
        <w:t xml:space="preserve">    end</w:t>
        <w:br/>
        <w:t xml:space="preserve">    UI-&gt;&gt;DB: assembleBlob + kiểm tra SHA-256</w:t>
        <w:br/>
        <w:t xml:space="preserve">    DB--&gt;&gt;UI: khớp checksum → availability = local</w:t>
        <w:br/>
        <w:t xml:space="preserve">    UI--&gt;&gt;H: badge 🟢 "Xem ngay"</w:t>
        <w:br/>
        <w:br/>
        <w:t xml:space="preserve">    Note over H,DB: Luồng B — Giáo viên phát hành tài nguyên</w:t>
        <w:br/>
        <w:t xml:space="preserve">    H-&gt;&gt;UI: (Admin) chọn tệp → "Phát hành"</w:t>
        <w:br/>
        <w:t xml:space="preserve">    UI-&gt;&gt;DB: chunk + hash + merkleRoot</w:t>
        <w:br/>
        <w:t xml:space="preserve">    UI-&gt;&gt;UI: ký HMAC(metadata) bằng adminKey</w:t>
        <w:br/>
        <w:t xml:space="preserve">    UI-&gt;&gt;SIG: RESOURCE_ADVERTISE</w:t>
        <w:br/>
        <w:t xml:space="preserve">    SIG--&gt;&gt;P: lan truyền metadata (gossip)</w:t>
        <w:br/>
        <w:t xml:space="preserve">    P--&gt;&gt;H: tài nguyên xuất hiện trong Thư viện</w:t>
        <w:br/>
      </w:r>
    </w:p>
    <w:p>
      <w:r>
        <w:t>Hình 1.3 — Sơ đồ tuần tự hai luồng người dùng điển hình.</w:t>
      </w:r>
    </w:p>
    <w:p>
      <w:pPr>
        <w:pStyle w:val="Heading2"/>
      </w:pPr>
      <w:r>
        <w:t>1.7. Phương pháp nghiên cứu</w:t>
      </w:r>
    </w:p>
    <w:p>
      <w:pPr>
        <w:pStyle w:val="Heading3"/>
      </w:pPr>
      <w:r>
        <w:t>1.7.1. Khung phương pháp luận</w:t>
      </w:r>
    </w:p>
    <w:p>
      <w:r>
        <w:t>Đề tài sử dụng phương pháp nghiên cứu thiết kế – hiện thực – thực nghiệm (design</w:t>
        <w:br/>
        <w:t>science), gồm bốn giai đoạn nối tiếp và có phản hồi lặp:</w:t>
      </w:r>
    </w:p>
    <w:p>
      <w:pPr>
        <w:pStyle w:val="ListNumber"/>
      </w:pPr>
      <w:r>
        <w:t>Phân tích (analysis). Tổng quan tài liệu và các hệ thống liên quan (P2P, WebRTC,</w:t>
        <w:br/>
        <w:t xml:space="preserve">   PWA, DTN, học liệu ngoại tuyến); xác định khoảng trống nghiên cứu; hình thành câu hỏi</w:t>
        <w:br/>
        <w:t xml:space="preserve">   nghiên cứu RQ1–RQ3 và mục tiêu MG1–MG4.</w:t>
      </w:r>
    </w:p>
    <w:p>
      <w:pPr>
        <w:pStyle w:val="ListNumber"/>
      </w:pPr>
      <w:r>
        <w:t>Thiết kế (design). Đặc tả yêu cầu chức năng/phi chức năng; thiết kế kiến trúc bốn</w:t>
        <w:br/>
        <w:t xml:space="preserve">   tầng; thiết kế giao thức tin nhắn, thuật toán gossip/chọn nguồn/replication; thiết kế</w:t>
        <w:br/>
        <w:t xml:space="preserve">   lược đồ lưu trữ IndexedDB và chiến lược cache của Service Worker.</w:t>
      </w:r>
    </w:p>
    <w:p>
      <w:pPr>
        <w:pStyle w:val="ListNumber"/>
      </w:pPr>
      <w:r>
        <w:t>Hiện thực (implementation). Xây dựng codebase thống nhất gồm PWA và signaling server;</w:t>
        <w:br/>
        <w:t xml:space="preserve">   sử dụng spike công nghệ (thử nghiệm nhanh) để kiểm chứng các giả định rủi ro trước</w:t>
        <w:br/>
        <w:t xml:space="preserve">   khi chuẩn hóa.</w:t>
      </w:r>
    </w:p>
    <w:p>
      <w:pPr>
        <w:pStyle w:val="ListNumber"/>
      </w:pPr>
      <w:r>
        <w:t>Thực nghiệm – đánh giá (experiment/evaluation). Thiết kế kịch bản đo K1–K5; thu</w:t>
        <w:br/>
        <w:t xml:space="preserve">   thập số liệu với n ≥ 30 lần chạy; phân tích định lượng; đối chiếu kết quả với mục</w:t>
        <w:br/>
        <w:t xml:space="preserve">   tiêu và trả lời các câu hỏi nghiên cứu.</w:t>
      </w:r>
    </w:p>
    <w:p>
      <w:pPr>
        <w:pStyle w:val="Heading3"/>
      </w:pPr>
      <w:r>
        <w:t>1.7.2. Spike công nghệ (technology spike)</w:t>
      </w:r>
    </w:p>
    <w:p>
      <w:r>
        <w:t>Vì nhiều giả định của đề tài liên quan tới các API mới và có tính bất định cao, trước khi</w:t>
        <w:br/>
        <w:t>thiết kế chính thức, đề tài thực hiện các spike công nghệ ngắn để trả lời câu hỏi</w:t>
        <w:br/>
        <w:t>"điều này có khả thi không?":</w:t>
      </w:r>
    </w:p>
    <w:p>
      <w:pPr>
        <w:pStyle w:val="ListBullet"/>
      </w:pPr>
      <w:r>
        <w:t>Spike 1 — DataChannel trong LAN. Hai trình duyệt trong cùng Wi-Fi có thiết lập được</w:t>
        <w:br/>
        <w:t xml:space="preserve">  kênh dữ liệu trực tiếp với iceServers: [] không? Kết quả: có, nhờ ICE host candidate</w:t>
        <w:br/>
        <w:t xml:space="preserve">  [2]; đây là cơ sở để bỏ STUN/TURN.</w:t>
      </w:r>
    </w:p>
    <w:p>
      <w:pPr>
        <w:pStyle w:val="ListBullet"/>
      </w:pPr>
      <w:r>
        <w:t>Spike 2 — Truyền tệp theo chunk. Xác định kích thước chunk hợp lý; thử 256 KB và</w:t>
        <w:br/>
        <w:t xml:space="preserve">  kiểm chứng bằng SHA-256; phát hiện nhu cầu kiểm soát bufferedAmount.</w:t>
      </w:r>
    </w:p>
    <w:p>
      <w:pPr>
        <w:pStyle w:val="ListBullet"/>
      </w:pPr>
      <w:r>
        <w:t>Spike 3 — crypto.subtle trên HTTP LAN. Ghi nhận rằng crypto.subtle là undefined</w:t>
        <w:br/>
        <w:t xml:space="preserve">  trong ngữ cảnh không bảo mật (HTTP trên IP LAN), dẫn đến quyết định cài đặt SHA-256/HMAC</w:t>
        <w:br/>
        <w:t xml:space="preserve">  thuần JavaScript làm phương án dự phòng (app/src/lib/crypto.ts).</w:t>
      </w:r>
    </w:p>
    <w:p>
      <w:pPr>
        <w:pStyle w:val="ListBullet"/>
      </w:pPr>
      <w:r>
        <w:t>Spike 4 — Service Worker trên HTTP. Ghi nhận SW/offline chỉ đăng ký được trong</w:t>
        <w:br/>
        <w:t xml:space="preserve">  secure context (HTTPS hoặc localhost), từ đó đưa ra khuyến nghị chứng chỉ tự ký cho</w:t>
        <w:br/>
        <w:t xml:space="preserve">  triển khai thực tế.</w:t>
      </w:r>
    </w:p>
    <w:p>
      <w:r>
        <w:t>Hình 1.4 tóm tắt quy trình phương pháp luận.</w:t>
      </w:r>
    </w:p>
    <w:p>
      <w:r>
        <w:rPr>
          <w:rFonts w:ascii="Consolas" w:hAnsi="Consolas"/>
        </w:rPr>
        <w:t>flowchart LR</w:t>
        <w:br/>
        <w:t xml:space="preserve">    A["1. Phân tích&lt;br/&gt;tổng quan &amp; khoảng trống"] --&gt; B["2. Thiết kế&lt;br/&gt;kiến trúc · giao thức · dữ liệu"]</w:t>
        <w:br/>
        <w:t xml:space="preserve">    B --&gt; C["3. Hiện thực&lt;br/&gt;PWA + signaling server"]</w:t>
        <w:br/>
        <w:t xml:space="preserve">    C --&gt; D["4. Thực nghiệm&lt;br/&gt;K1–K5 · n ≥ 30"]</w:t>
        <w:br/>
        <w:t xml:space="preserve">    D --&gt; E{"Đạt&lt;br/&gt;MG1–MG4?"}</w:t>
        <w:br/>
        <w:t xml:space="preserve">    E --&gt;|Không| B</w:t>
        <w:br/>
        <w:t xml:space="preserve">    E --&gt;|Có| F["Kết luận &amp; hướng phát triển"]</w:t>
        <w:br/>
        <w:br/>
        <w:t xml:space="preserve">    S["Spike công nghệ&lt;br/&gt;DataChannel · crypto · SW"]</w:t>
        <w:br/>
        <w:t xml:space="preserve">    S -. kiểm chứng giả định .-&gt; C</w:t>
        <w:br/>
        <w:t xml:space="preserve">    S -. điều chỉnh .-&gt; B</w:t>
        <w:br/>
      </w:r>
    </w:p>
    <w:p>
      <w:r>
        <w:t>Hình 1.4 — Quy trình phương pháp luận và vai trò của spike công nghệ.</w:t>
      </w:r>
    </w:p>
    <w:p>
      <w:pPr>
        <w:pStyle w:val="Heading3"/>
      </w:pPr>
      <w:r>
        <w:t>1.7.3. Công cụ và kỹ thuật thu thập số liệu</w:t>
      </w:r>
    </w:p>
    <w:p>
      <w:pPr>
        <w:pStyle w:val="ListBullet"/>
      </w:pPr>
      <w:r>
        <w:t>Số liệu ứng dụng: ghi vào object store stats và transfers trong IndexedDB</w:t>
        <w:br/>
        <w:t xml:space="preserve">  (app/src/lib/db.ts), gồm sự kiện publish, request, download và tốc độ MB/s.</w:t>
      </w:r>
    </w:p>
    <w:p>
      <w:pPr>
        <w:pStyle w:val="ListBullet"/>
      </w:pPr>
      <w:r>
        <w:t>Số liệu signaling: endpoint /health và /peers của server</w:t>
        <w:br/>
        <w:t xml:space="preserve">  (signaling-server/server.js).</w:t>
      </w:r>
    </w:p>
    <w:p>
      <w:pPr>
        <w:pStyle w:val="ListBullet"/>
      </w:pPr>
      <w:r>
        <w:t>Kiểm thử tự động: bộ 6 kiểm thử chức năng tầng signaling (welcome, peer-joined,</w:t>
        <w:br/>
        <w:t xml:space="preserve">  advertise, query-result, signal relay, peer-left).</w:t>
      </w:r>
    </w:p>
    <w:p>
      <w:pPr>
        <w:pStyle w:val="ListBullet"/>
      </w:pPr>
      <w:r>
        <w:t>Kiểm chứng toàn vẹn: đối chiếu SHA-256/HMAC với Node crypto để xác nhận tính đúng</w:t>
        <w:br/>
        <w:t xml:space="preserve">  đắn của phần cài đặt thuần JavaScript (10/10 trường hợp khớp).</w:t>
      </w:r>
    </w:p>
    <w:p>
      <w:pPr>
        <w:pStyle w:val="Heading2"/>
      </w:pPr>
      <w:r>
        <w:t>1.8. Bố cục báo cáo</w:t>
      </w:r>
    </w:p>
    <w:p>
      <w:r>
        <w:t>Báo cáo được tổ chức thành sáu chương:</w:t>
      </w:r>
    </w:p>
    <w:p>
      <w:pPr>
        <w:pStyle w:val="ListBullet"/>
      </w:pPr>
      <w:r>
        <w:t>Chương 1 — Mở đầu. Trình bày lý do chọn đề tài, mục tiêu, phạm vi, câu hỏi nghiên</w:t>
        <w:br/>
        <w:t xml:space="preserve">  cứu, ý nghĩa, sản phẩm, phương pháp và bố cục.</w:t>
      </w:r>
    </w:p>
    <w:p>
      <w:pPr>
        <w:pStyle w:val="ListBullet"/>
      </w:pPr>
      <w:r>
        <w:t>Chương 2 — Cơ sở lý thuyết. Tổng quan về hệ thống chia sẻ tệp P2P, giao thức WebRTC,</w:t>
        <w:br/>
        <w:t xml:space="preserve">  PWA và Service Worker, lưu trữ cục bộ trên trình duyệt, mạng chịu trễ DTN, cùng các hệ</w:t>
        <w:br/>
        <w:t xml:space="preserve">  thống liên quan; từ đó rút ra khoảng trống nghiên cứu.</w:t>
      </w:r>
    </w:p>
    <w:p>
      <w:pPr>
        <w:pStyle w:val="ListBullet"/>
      </w:pPr>
      <w:r>
        <w:t>Chương 3 — Phân tích và thiết kế hệ thống. Yêu cầu chức năng/phi chức năng, use case,</w:t>
        <w:br/>
        <w:t xml:space="preserve">  kiến trúc bốn tầng, thiết kế giao thức mạng (phát hiện peer, định dạng tin nhắn, gossip,</w:t>
        <w:br/>
        <w:t xml:space="preserve">  chọn nguồn, replication), thiết kế IndexedDB, Service Worker và mô hình bảo mật/phân</w:t>
        <w:br/>
        <w:t xml:space="preserve">  quyền.</w:t>
      </w:r>
    </w:p>
    <w:p>
      <w:pPr>
        <w:pStyle w:val="ListBullet"/>
      </w:pPr>
      <w:r>
        <w:t>Chương 4 — Triển khai. Công nghệ và môi trường, kiến trúc mã nguồn, hiện thực từng</w:t>
        <w:br/>
        <w:t xml:space="preserve">  module chính kèm mã tiêu biểu và minh họa.</w:t>
      </w:r>
    </w:p>
    <w:p>
      <w:pPr>
        <w:pStyle w:val="ListBullet"/>
      </w:pPr>
      <w:r>
        <w:t>Chương 5 — Thực nghiệm và đánh giá. Thiết lập thực nghiệm, kịch bản và chỉ số KPI,</w:t>
        <w:br/>
        <w:t xml:space="preserve">  kết quả đo, trả lời RQ1–RQ3, đánh giá mức đạt MG1–MG4 và so sánh với hệ thống liên quan.</w:t>
      </w:r>
    </w:p>
    <w:p>
      <w:pPr>
        <w:pStyle w:val="ListBullet"/>
      </w:pPr>
      <w:r>
        <w:t>Chương 6 — Kết luận và hướng phát triển. Tổng kết kết quả, hạn chế trung thực và</w:t>
        <w:br/>
        <w:t xml:space="preserve">  các hướng nghiên cứu tiếp theo.</w:t>
      </w:r>
    </w:p>
    <w:p>
      <w:r>
        <w:t>Ngoài sáu chương, báo cáo còn có Tài liệu tham khảo (chuẩn IEEE) và Phụ lục (mã</w:t>
        <w:br/>
        <w:t>nguồn, hướng dẫn cài đặt, bảng thông số thiết bị thử nghiệm và kịch bản KPI).</w:t>
      </w:r>
    </w:p>
    <w:p>
      <w:r>
        <w:t>Bảng 1.7 — Tóm tắt phạm vi và sản phẩm từng chương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Chương</w:t>
            </w:r>
          </w:p>
        </w:tc>
        <w:tc>
          <w:tcPr>
            <w:tcW w:type="dxa" w:w="2880"/>
          </w:tcPr>
          <w:p>
            <w:r>
              <w:t>Nội dung chính</w:t>
            </w:r>
          </w:p>
        </w:tc>
        <w:tc>
          <w:tcPr>
            <w:tcW w:type="dxa" w:w="2880"/>
          </w:tcPr>
          <w:p>
            <w:r>
              <w:t>Sản phẩm/kết quả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Mở đầu</w:t>
            </w:r>
          </w:p>
        </w:tc>
        <w:tc>
          <w:tcPr>
            <w:tcW w:type="dxa" w:w="2880"/>
          </w:tcPr>
          <w:p>
            <w:r>
              <w:t>Bức tranh vấn đề, mục tiêu, phạm vi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Cơ sở lý thuyết</w:t>
            </w:r>
          </w:p>
        </w:tc>
        <w:tc>
          <w:tcPr>
            <w:tcW w:type="dxa" w:w="2880"/>
          </w:tcPr>
          <w:p>
            <w:r>
              <w:t>Nền tảng lý luận và khoảng trống nghiên cứu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Phân tích &amp; thiết kế</w:t>
            </w:r>
          </w:p>
        </w:tc>
        <w:tc>
          <w:tcPr>
            <w:tcW w:type="dxa" w:w="2880"/>
          </w:tcPr>
          <w:p>
            <w:r>
              <w:t>Đặc tả kiến trúc, giao thức, dữ liệu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Triển khai</w:t>
            </w:r>
          </w:p>
        </w:tc>
        <w:tc>
          <w:tcPr>
            <w:tcW w:type="dxa" w:w="2880"/>
          </w:tcPr>
          <w:p>
            <w:r>
              <w:t>Codebase EduShare hoàn chỉnh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Thực nghiệm</w:t>
            </w:r>
          </w:p>
        </w:tc>
        <w:tc>
          <w:tcPr>
            <w:tcW w:type="dxa" w:w="2880"/>
          </w:tcPr>
          <w:p>
            <w:r>
              <w:t>Bộ số liệu KPI và phân tích RQ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Kết luận</w:t>
            </w:r>
          </w:p>
        </w:tc>
        <w:tc>
          <w:tcPr>
            <w:tcW w:type="dxa" w:w="2880"/>
          </w:tcPr>
          <w:p>
            <w:r>
              <w:t>Tổng kết và hướng phát triển</w:t>
            </w:r>
          </w:p>
        </w:tc>
      </w:tr>
    </w:tbl>
    <w:p>
      <w:r>
        <w:t>Kết chương: Chương này đã thiết lập bối cảnh, mục tiêu và phạm vi nghiên cứu, đồng thời</w:t>
        <w:br/>
        <w:t>xác định ba câu hỏi nghiên cứu định hướng toàn bộ báo cáo. Chương tiếp theo trình bày cơ</w:t>
        <w:br/>
        <w:t>sở lý thuyết làm nền tảng cho các quyết định thiết kế ở Chương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