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Chương 6: KẾT LUẬN &amp; HƯỚNG PHÁT TRIỂN</w:t>
      </w:r>
    </w:p>
    <w:p>
      <w:r>
        <w:t>Chương này khép lại báo cáo bằng việc đối chiếu kết quả đạt được với các mục tiêu</w:t>
        <w:br/>
        <w:t>nghiên cứu MG1–MG4 đã đặt ra ở Chương 1, tổng hợp các đóng góp khoa học và thực tiễn,</w:t>
        <w:br/>
        <w:t>trình bày một cách trung thực những hạn chế còn tồn tại, và phác thảo các hướng phát</w:t>
        <w:br/>
        <w:t>triển tiếp theo của hệ thống EduShare. Các kết luận ở đây dựa trên kiến trúc và đặc tả</w:t>
        <w:br/>
        <w:t>đã trình bày ở Chương 3, phần hiện thực ở Chương 4, và các kịch bản đo lường ở Chương 5.</w:t>
      </w:r>
    </w:p>
    <w:p>
      <w:pPr>
        <w:pStyle w:val="Heading2"/>
      </w:pPr>
      <w:r>
        <w:t>Mục lục chương</w:t>
      </w:r>
    </w:p>
    <w:p>
      <w:pPr>
        <w:pStyle w:val="ListBullet"/>
      </w:pPr>
      <w:r>
        <w:t>6.1. Tổng kết kết quả theo mục tiêu MG1–MG4</w:t>
      </w:r>
    </w:p>
    <w:p>
      <w:pPr>
        <w:pStyle w:val="ListBullet"/>
      </w:pPr>
      <w:r>
        <w:t>6.2. Đóng góp chính của đề tài</w:t>
      </w:r>
    </w:p>
    <w:p>
      <w:pPr>
        <w:pStyle w:val="ListBullet"/>
      </w:pPr>
      <w:r>
        <w:t>6.3. Hạn chế của hệ thống</w:t>
      </w:r>
    </w:p>
    <w:p>
      <w:pPr>
        <w:pStyle w:val="ListBullet"/>
      </w:pPr>
      <w:r>
        <w:t>6.4. Hướng phát triển</w:t>
      </w:r>
    </w:p>
    <w:p>
      <w:pPr>
        <w:pStyle w:val="ListBullet"/>
      </w:pPr>
      <w:r>
        <w:t>6.5. Kết luận chung</w:t>
      </w:r>
    </w:p>
    <w:p>
      <w:pPr>
        <w:pStyle w:val="Heading2"/>
      </w:pPr>
      <w:r>
        <w:t>6.1. Tổng kết kết quả theo mục tiêu MG1–MG4</w:t>
      </w:r>
    </w:p>
    <w:p>
      <w:r>
        <w:t>Bốn mục tiêu cụ thể của đề tài được xác lập từ Chương 1 nhằm lượng hoá phạm vi và mức</w:t>
        <w:br/>
        <w:t>độ hoàn thiện của hệ thống. Bảng 6.1 đối chiếu từng mục tiêu với kết quả hiện thực,</w:t>
        <w:br/>
        <w:t>bằng chứng kỹ thuật tương ứng (tệp mã nguồn, đặc tả, kết quả kiểm thử) và đánh giá mức</w:t>
        <w:br/>
        <w:t>độ đạt được.</w:t>
      </w:r>
    </w:p>
    <w:p>
      <w:r>
        <w:t>Bảng 6.1 — Đối chiếu kết quả với các mục tiêu nghiên cứu MG1–MG4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Mục tiêu</w:t>
            </w:r>
          </w:p>
        </w:tc>
        <w:tc>
          <w:tcPr>
            <w:tcW w:type="dxa" w:w="1728"/>
          </w:tcPr>
          <w:p>
            <w:r>
              <w:t>Nội dung</w:t>
            </w:r>
          </w:p>
        </w:tc>
        <w:tc>
          <w:tcPr>
            <w:tcW w:type="dxa" w:w="1728"/>
          </w:tcPr>
          <w:p>
            <w:r>
              <w:t>Kết quả hiện thực</w:t>
            </w:r>
          </w:p>
        </w:tc>
        <w:tc>
          <w:tcPr>
            <w:tcW w:type="dxa" w:w="1728"/>
          </w:tcPr>
          <w:p>
            <w:r>
              <w:t>Bằng chứng kỹ thuật</w:t>
            </w:r>
          </w:p>
        </w:tc>
        <w:tc>
          <w:tcPr>
            <w:tcW w:type="dxa" w:w="1728"/>
          </w:tcPr>
          <w:p>
            <w:r>
              <w:t>Mức độ đạt</w:t>
            </w:r>
          </w:p>
        </w:tc>
      </w:tr>
      <w:tr>
        <w:tc>
          <w:tcPr>
            <w:tcW w:type="dxa" w:w="1728"/>
          </w:tcPr>
          <w:p>
            <w:r>
              <w:t>MG1</w:t>
            </w:r>
          </w:p>
        </w:tc>
        <w:tc>
          <w:tcPr>
            <w:tcW w:type="dxa" w:w="1728"/>
          </w:tcPr>
          <w:p>
            <w:r>
              <w:t>Thiết kế giao thức phát hiện và kết nối peer trong mạng LAN</w:t>
            </w:r>
          </w:p>
        </w:tc>
        <w:tc>
          <w:tcPr>
            <w:tcW w:type="dxa" w:w="1728"/>
          </w:tcPr>
          <w:p>
            <w:r>
              <w:t>Signaling server LAN (WebSocket, room-based), phát hiện peer qua welcome / peer-joined / peer-left ; kết nối P2P bằng RTCPeerConnection với iceServers: [] (chỉ host candidate, thuần LAN)</w:t>
            </w:r>
          </w:p>
        </w:tc>
        <w:tc>
          <w:tcPr>
            <w:tcW w:type="dxa" w:w="1728"/>
          </w:tcPr>
          <w:p>
            <w:r>
              <w:t>signaling-server/server.js ; app/src/lib/peer.ts:17 (RTC_CONFIG); app/src/lib/signaling.ts</w:t>
            </w:r>
          </w:p>
        </w:tc>
        <w:tc>
          <w:tcPr>
            <w:tcW w:type="dxa" w:w="1728"/>
          </w:tcPr>
          <w:p>
            <w:r>
              <w:t>✅ Đạt</w:t>
            </w:r>
          </w:p>
        </w:tc>
      </w:tr>
      <w:tr>
        <w:tc>
          <w:tcPr>
            <w:tcW w:type="dxa" w:w="1728"/>
          </w:tcPr>
          <w:p>
            <w:r>
              <w:t>MG2</w:t>
            </w:r>
          </w:p>
        </w:tc>
        <w:tc>
          <w:tcPr>
            <w:tcW w:type="dxa" w:w="1728"/>
          </w:tcPr>
          <w:p>
            <w:r>
              <w:t>Xây dựng cơ chế lan truyền tài nguyên (gossip/replication)</w:t>
            </w:r>
          </w:p>
        </w:tc>
        <w:tc>
          <w:tcPr>
            <w:tcW w:type="dxa" w:w="1728"/>
          </w:tcPr>
          <w:p>
            <w:r>
              <w:t>Gossip metadata nhiều hop với DEFAULT_TTL = 3 ; hợp nhất theo version ; replication theo độ phổ biến với ngưỡng θ = 3</w:t>
            </w:r>
          </w:p>
        </w:tc>
        <w:tc>
          <w:tcPr>
            <w:tcW w:type="dxa" w:w="1728"/>
          </w:tcPr>
          <w:p>
            <w:r>
              <w:t>app/src/lib/gossip.ts:42 (gossip cycle); app/src/lib/replication.ts:47 (ngưỡng)</w:t>
            </w:r>
          </w:p>
        </w:tc>
        <w:tc>
          <w:tcPr>
            <w:tcW w:type="dxa" w:w="1728"/>
          </w:tcPr>
          <w:p>
            <w:r>
              <w:t>✅ Đạt</w:t>
            </w:r>
          </w:p>
        </w:tc>
      </w:tr>
      <w:tr>
        <w:tc>
          <w:tcPr>
            <w:tcW w:type="dxa" w:w="1728"/>
          </w:tcPr>
          <w:p>
            <w:r>
              <w:t>MG3</w:t>
            </w:r>
          </w:p>
        </w:tc>
        <w:tc>
          <w:tcPr>
            <w:tcW w:type="dxa" w:w="1728"/>
          </w:tcPr>
          <w:p>
            <w:r>
              <w:t>Đạt tốc độ truyền tối thiểu giữa 2 thiết bị trong LAN</w:t>
            </w:r>
          </w:p>
        </w:tc>
        <w:tc>
          <w:tcPr>
            <w:tcW w:type="dxa" w:w="1728"/>
          </w:tcPr>
          <w:p>
            <w:r>
              <w:t>Truyền chunk 256 KB qua RTCDataChannel reliable, cửa sổ song song WINDOW = 4 , backpressure theo bufferedAmount (high 8 MB / low 1 MB)</w:t>
            </w:r>
          </w:p>
        </w:tc>
        <w:tc>
          <w:tcPr>
            <w:tcW w:type="dxa" w:w="1728"/>
          </w:tcPr>
          <w:p>
            <w:r>
              <w:t>app/src/lib/transfer.ts:264 ( pump ); app/src/lib/peer.ts:84 ( waitForDrain )</w:t>
            </w:r>
          </w:p>
        </w:tc>
        <w:tc>
          <w:tcPr>
            <w:tcW w:type="dxa" w:w="1728"/>
          </w:tcPr>
          <w:p>
            <w:r>
              <w:t>✅ Đạt (số liệu chi tiết ở Chương 5)</w:t>
            </w:r>
          </w:p>
        </w:tc>
      </w:tr>
      <w:tr>
        <w:tc>
          <w:tcPr>
            <w:tcW w:type="dxa" w:w="1728"/>
          </w:tcPr>
          <w:p>
            <w:r>
              <w:t>MG4</w:t>
            </w:r>
          </w:p>
        </w:tc>
        <w:tc>
          <w:tcPr>
            <w:tcW w:type="dxa" w:w="1728"/>
          </w:tcPr>
          <w:p>
            <w:r>
              <w:t>Ứng dụng hoạt động offline 100% sau lần cài đặt đầu tiên</w:t>
            </w:r>
          </w:p>
        </w:tc>
        <w:tc>
          <w:tcPr>
            <w:tcW w:type="dxa" w:w="1728"/>
          </w:tcPr>
          <w:p>
            <w:r>
              <w:t>Service Worker (Workbox injectManifest ) precache app shell; nội dung lưu IndexedDB (Dexie) và phục vụ lại không cần mạng</w:t>
            </w:r>
          </w:p>
        </w:tc>
        <w:tc>
          <w:tcPr>
            <w:tcW w:type="dxa" w:w="1728"/>
          </w:tcPr>
          <w:p>
            <w:r>
              <w:t>app/src/sw.ts:19 (precache); app/src/lib/db.ts:95 ( assembleBlob )</w:t>
            </w:r>
          </w:p>
        </w:tc>
        <w:tc>
          <w:tcPr>
            <w:tcW w:type="dxa" w:w="1728"/>
          </w:tcPr>
          <w:p>
            <w:r>
              <w:t>✅ Đạt (với điều kiện secure context)</w:t>
            </w:r>
          </w:p>
        </w:tc>
      </w:tr>
    </w:tbl>
    <w:p>
      <w:r>
        <w:t>Bảng 6.2 — Tổng hợp mức độ hoàn thiện các tính năng chức năng F1–F7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Mã</w:t>
            </w:r>
          </w:p>
        </w:tc>
        <w:tc>
          <w:tcPr>
            <w:tcW w:type="dxa" w:w="2160"/>
          </w:tcPr>
          <w:p>
            <w:r>
              <w:t>Chức năng</w:t>
            </w:r>
          </w:p>
        </w:tc>
        <w:tc>
          <w:tcPr>
            <w:tcW w:type="dxa" w:w="2160"/>
          </w:tcPr>
          <w:p>
            <w:r>
              <w:t>Trạng thái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Phát hiện peer trong LAN</w:t>
            </w:r>
          </w:p>
        </w:tc>
        <w:tc>
          <w:tcPr>
            <w:tcW w:type="dxa" w:w="2160"/>
          </w:tcPr>
          <w:p>
            <w:r>
              <w:t>Hoàn thành</w:t>
            </w:r>
          </w:p>
        </w:tc>
        <w:tc>
          <w:tcPr>
            <w:tcW w:type="dxa" w:w="2160"/>
          </w:tcPr>
          <w:p>
            <w:r>
              <w:t>Bắt buộc; tự reconnect backoff 1 s → 15 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Chia sẻ/tải tài nguyên P2P</w:t>
            </w:r>
          </w:p>
        </w:tc>
        <w:tc>
          <w:tcPr>
            <w:tcW w:type="dxa" w:w="2160"/>
          </w:tcPr>
          <w:p>
            <w:r>
              <w:t>Hoàn thành</w:t>
            </w:r>
          </w:p>
        </w:tc>
        <w:tc>
          <w:tcPr>
            <w:tcW w:type="dxa" w:w="2160"/>
          </w:tcPr>
          <w:p>
            <w:r>
              <w:t>Chunk 256 KB + kiểm chứng SHA-256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Tìm kiếm tài nguyên qua nhiều hop</w:t>
            </w:r>
          </w:p>
        </w:tc>
        <w:tc>
          <w:tcPr>
            <w:tcW w:type="dxa" w:w="2160"/>
          </w:tcPr>
          <w:p>
            <w:r>
              <w:t>Hoàn thành</w:t>
            </w:r>
          </w:p>
        </w:tc>
        <w:tc>
          <w:tcPr>
            <w:tcW w:type="dxa" w:w="2160"/>
          </w:tcPr>
          <w:p>
            <w:r>
              <w:t>Gossip TTL = 3 qua cả WebSocket và DataChannel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Xem nội dung offline qua Service Worker</w:t>
            </w:r>
          </w:p>
        </w:tc>
        <w:tc>
          <w:tcPr>
            <w:tcW w:type="dxa" w:w="2160"/>
          </w:tcPr>
          <w:p>
            <w:r>
              <w:t>Hoàn thành</w:t>
            </w:r>
          </w:p>
        </w:tc>
        <w:tc>
          <w:tcPr>
            <w:tcW w:type="dxa" w:w="2160"/>
          </w:tcPr>
          <w:p>
            <w:r>
              <w:t>Phụ thuộc secure context (HTTPS/localhost)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Resume tải bị gián đoạn</w:t>
            </w:r>
          </w:p>
        </w:tc>
        <w:tc>
          <w:tcPr>
            <w:tcW w:type="dxa" w:w="2160"/>
          </w:tcPr>
          <w:p>
            <w:r>
              <w:t>Hoàn thành</w:t>
            </w:r>
          </w:p>
        </w:tc>
        <w:tc>
          <w:tcPr>
            <w:tcW w:type="dxa" w:w="2160"/>
          </w:tcPr>
          <w:p>
            <w:r>
              <w:t>Đọc lại chunk đã nhận từ IndexedDB</w:t>
            </w:r>
          </w:p>
        </w:tc>
      </w:tr>
      <w:tr>
        <w:tc>
          <w:tcPr>
            <w:tcW w:type="dxa" w:w="2160"/>
          </w:tcPr>
          <w:p>
            <w:r>
              <w:t>F6</w:t>
            </w:r>
          </w:p>
        </w:tc>
        <w:tc>
          <w:tcPr>
            <w:tcW w:type="dxa" w:w="2160"/>
          </w:tcPr>
          <w:p>
            <w:r>
              <w:t>Đồng bộ hoá khi có Internet</w:t>
            </w:r>
          </w:p>
        </w:tc>
        <w:tc>
          <w:tcPr>
            <w:tcW w:type="dxa" w:w="2160"/>
          </w:tcPr>
          <w:p>
            <w:r>
              <w:t>Một phần</w:t>
            </w:r>
          </w:p>
        </w:tc>
        <w:tc>
          <w:tcPr>
            <w:tcW w:type="dxa" w:w="2160"/>
          </w:tcPr>
          <w:p>
            <w:r>
              <w:t>Hàng đợi sync_queue ; background sync chưa đồng nhất giữa trình duyệt</w:t>
            </w:r>
          </w:p>
        </w:tc>
      </w:tr>
      <w:tr>
        <w:tc>
          <w:tcPr>
            <w:tcW w:type="dxa" w:w="2160"/>
          </w:tcPr>
          <w:p>
            <w:r>
              <w:t>F7</w:t>
            </w:r>
          </w:p>
        </w:tc>
        <w:tc>
          <w:tcPr>
            <w:tcW w:type="dxa" w:w="2160"/>
          </w:tcPr>
          <w:p>
            <w:r>
              <w:t>Cơ chế kiểm chứng nội dung</w:t>
            </w:r>
          </w:p>
        </w:tc>
        <w:tc>
          <w:tcPr>
            <w:tcW w:type="dxa" w:w="2160"/>
          </w:tcPr>
          <w:p>
            <w:r>
              <w:t>Hoàn thành</w:t>
            </w:r>
          </w:p>
        </w:tc>
        <w:tc>
          <w:tcPr>
            <w:tcW w:type="dxa" w:w="2160"/>
          </w:tcPr>
          <w:p>
            <w:r>
              <w:t>Content-addressed + Merkle root + HMAC (Admin Node)</w:t>
            </w:r>
          </w:p>
        </w:tc>
      </w:tr>
    </w:tbl>
    <w:p>
      <w:r>
        <w:t>Kết quả định tính cho thấy cả bốn mục tiêu bắt buộc (Must/Should) đều đã được hiện thực</w:t>
        <w:br/>
        <w:t>ở mức nguyên mẫu hoạt động được (reference implementation), với F1–F5 và F7 hoàn thành,</w:t>
        <w:br/>
        <w:t>riêng F6 mới ở mức một phần do phụ thuộc vào hỗ trợ không đồng nhất của trình duyệt đối</w:t>
        <w:br/>
        <w:t>với Background Sync. Các số liệu định lượng đầy đủ (throughput, thời gian phủ sóng, tỉ</w:t>
        <w:br/>
        <w:t>lệ thành công khi churn) được trình bày ở Chương 5 theo các bảng mẫu K1–K5 của</w:t>
        <w:br/>
        <w:t>docs/THUC-NGHIEM.md.</w:t>
      </w:r>
    </w:p>
    <w:p>
      <w:r>
        <w:t>Bên cạnh mục tiêu, ba câu hỏi nghiên cứu RQ1–RQ3 cũng đã được trả lời về mặt thiết kế và</w:t>
        <w:br/>
        <w:t>hiện thực:</w:t>
      </w:r>
    </w:p>
    <w:p>
      <w:pPr>
        <w:pStyle w:val="ListBullet"/>
      </w:pPr>
      <w:r>
        <w:t>RQ1 — Phát hiện và duy trì kết nối khi không có server định danh: hệ thống dùng</w:t>
        <w:br/>
        <w:t xml:space="preserve">  signaling server LAN chỉ như một "máy môi giới" trao đổi SDP/ICE trong vài giây đầu;</w:t>
        <w:br/>
        <w:t xml:space="preserve">  cơ chế chống glare bằng so sánh peerId tất định (app/src/lib/peer.ts:44) và heartbeat</w:t>
        <w:br/>
        <w:t xml:space="preserve">  ping/pong 15 s (signaling-server/server.js:24) đảm bảo duy trì kết nối ổn định. Sau</w:t>
        <w:br/>
        <w:t xml:space="preserve">  khi RTCDataChannel mở, dữ liệu đi trực tiếp giữa các peer, không phụ thuộc server [1][2][3].</w:t>
      </w:r>
    </w:p>
    <w:p>
      <w:pPr>
        <w:pStyle w:val="ListBullet"/>
      </w:pPr>
      <w:r>
        <w:t>RQ2 — Hiệu quả lan truyền tài nguyên: gossip có giới hạn TTL và hợp nhất theo</w:t>
        <w:br/>
        <w:t xml:space="preserve">  version giúp tránh bão gói tin; replication kích hoạt khi độ phổ biến vượt ngưỡng giúp</w:t>
        <w:br/>
        <w:t xml:space="preserve">  tăng độ bền nội dung [13].</w:t>
      </w:r>
    </w:p>
    <w:p>
      <w:pPr>
        <w:pStyle w:val="ListBullet"/>
      </w:pPr>
      <w:r>
        <w:t>RQ3 — Toàn vẹn dữ liệu khi không có máy chủ kiểm chứng: mỗi peer tự kiểm chứng bằng</w:t>
        <w:br/>
        <w:t xml:space="preserve">  resourceId = SHA-256(toàn tệp) (content-addressed) và Merkle root từng chunk, kết hợp</w:t>
        <w:br/>
        <w:t xml:space="preserve">  chữ ký HMAC-SHA256 của Admin Node (app/src/lib/crypto.ts:97).</w:t>
      </w:r>
    </w:p>
    <w:p>
      <w:pPr>
        <w:pStyle w:val="Heading2"/>
      </w:pPr>
      <w:r>
        <w:t>6.2. Đóng góp chính của đề tài</w:t>
      </w:r>
    </w:p>
    <w:p>
      <w:pPr>
        <w:pStyle w:val="Heading3"/>
      </w:pPr>
      <w:r>
        <w:t>6.2.1. Đóng góp khoa học</w:t>
      </w:r>
    </w:p>
    <w:p>
      <w:pPr>
        <w:pStyle w:val="ListNumber"/>
      </w:pPr>
      <w:r>
        <w:br/>
        <w:t>Một thiết kế giao thức P2P ngoại tuyến hoàn chỉnh cho bối cảnh lớp học. Đề tài đề</w:t>
        <w:br/>
        <w:t xml:space="preserve">   xuất một ngăn xếp giao thức gồm hai lớp — lớp signaling (WebSocket, room-based) và lớp</w:t>
        <w:br/>
        <w:t xml:space="preserve">   P2P (RTCDataChannel) — với 9 loại bản tin được đặc tả rõ ràng (HELLO, PEER_LIST,</w:t>
        <w:br/>
        <w:t xml:space="preserve">   RESOURCE_ADVERTISE, RESOURCE_QUERY, RESOURCE_RESPONSE, CHUNK_REQUEST,</w:t>
        <w:br/>
        <w:t xml:space="preserve">   CHUNK_DATA, TRANSFER_COMPLETE, VERIFY). Thiết kế này tách bạch vai trò môi giới</w:t>
        <w:br/>
        <w:t xml:space="preserve">   nhất thời của server với kênh dữ liệu ngang hàng lâu dài [1][5].</w:t>
        <w:br/>
      </w:r>
    </w:p>
    <w:p>
      <w:pPr>
        <w:pStyle w:val="ListNumber"/>
      </w:pPr>
      <w:r>
        <w:br/>
        <w:t>Cơ chế lan truyền metadata theo phong cách epidemic có kiểm soát. Gossip TTL và</w:t>
        <w:br/>
        <w:t xml:space="preserve">   replication theo độ phổ biến vận dụng tinh thần của lan truyền dịch tễ (epidemic)</w:t>
        <w:br/>
        <w:t xml:space="preserve">   [13] và định tuyến dịch tễ cho mạng chịu trễ [14], nhưng được chuyển thể cho mạng LAN</w:t>
        <w:br/>
        <w:t xml:space="preserve">   đồng bộ cao, có kiểm soát tải bằng ngưỡng TTL và hợp nhất phiên bản.</w:t>
        <w:br/>
      </w:r>
    </w:p>
    <w:p>
      <w:pPr>
        <w:pStyle w:val="ListNumber"/>
      </w:pPr>
      <w:r>
        <w:br/>
        <w:t>Mô hình tin cậy không phụ thuộc máy chủ trung tâm. Việc dùng content-addressing</w:t>
        <w:br/>
        <w:t xml:space="preserve">   (SHA-256), Merkle root và chữ ký HMAC của Admin Node cho phép mọi peer tự kiểm chứng</w:t>
        <w:br/>
        <w:t xml:space="preserve">   nguồn gốc và toàn vẹn tài nguyên mà không cần một máy chủ tin cậy thường trực. Đây là</w:t>
        <w:br/>
        <w:t xml:space="preserve">   điểm khác biệt so với các mô hình server cục bộ như Kolibri [15], RACHEL [16] hay</w:t>
        <w:br/>
        <w:t xml:space="preserve">   Internet-in-a-Box [17].</w:t>
        <w:br/>
      </w:r>
    </w:p>
    <w:p>
      <w:pPr>
        <w:pStyle w:val="ListNumber"/>
      </w:pPr>
      <w:r>
        <w:br/>
        <w:t>Hiện thực tham chiếu có thể kiểm chứng. Toàn bộ thiết kế được hiện thực bằng công</w:t>
        <w:br/>
        <w:t xml:space="preserve">   nghệ web mở (React, Vite, TypeScript, Dexie, Workbox, Node.js + ws) và được kiểm thử,</w:t>
        <w:br/>
        <w:t xml:space="preserve">   tạo tiền đề cho việc tái lập và mở rộng [9][10][11][12].</w:t>
        <w:br/>
      </w:r>
    </w:p>
    <w:p>
      <w:pPr>
        <w:pStyle w:val="Heading3"/>
      </w:pPr>
      <w:r>
        <w:t>6.2.2. Đóng góp thực tiễn</w:t>
      </w:r>
    </w:p>
    <w:p>
      <w:pPr>
        <w:pStyle w:val="ListNumber"/>
      </w:pPr>
      <w:r>
        <w:br/>
        <w:t>Chi phí triển khai gần như bằng không. Chỉ cần một máy tính có Node.js ≥ 18 (thường</w:t>
        <w:br/>
        <w:t xml:space="preserve">   là laptop sẵn có của giáo viên) và một router Wi-Fi nội bộ; không cần máy chủ riêng,</w:t>
        <w:br/>
        <w:t xml:space="preserve">   cơ sở dữ liệu, tên miền hay chứng chỉ SSL trả phí. Signaling server trong kịch bản thử</w:t>
        <w:br/>
        <w:t xml:space="preserve">   nghiệm chỉ chiếm dưới 50 MB RAM và phục vụ 50–100 kết nối WebSocket [11].</w:t>
        <w:br/>
      </w:r>
    </w:p>
    <w:p>
      <w:pPr>
        <w:pStyle w:val="ListNumber"/>
      </w:pPr>
      <w:r>
        <w:br/>
        <w:t>Một codebase duy nhất cho mọi thiết bị. PWA chạy trên cả điện thoại Android và</w:t>
        <w:br/>
        <w:t xml:space="preserve">   laptop với giao diện responsive (tab dưới trên mobile, sidebar trên laptop), giảm chi</w:t>
        <w:br/>
        <w:t xml:space="preserve">   phí phát triển và vận hành, đồng thời cho phép "Add to Home Screen" như ứng dụng gốc.</w:t>
        <w:br/>
      </w:r>
    </w:p>
    <w:p>
      <w:pPr>
        <w:pStyle w:val="ListNumber"/>
      </w:pPr>
      <w:r>
        <w:br/>
        <w:t>Hoạt động bền bỉ khi máy giáo viên tắt. Sau khi các peer đã bắt tay, dữ liệu truyền</w:t>
        <w:br/>
        <w:t xml:space="preserve">   trực tiếp qua RTCDataChannel; tài nguyên đã ký vẫn hợp lệ vì chữ ký được lưu kèm</w:t>
        <w:br/>
        <w:t xml:space="preserve">   metadata và lan truyền trong mạng. Đây là lợi thế rõ rệt so với mô hình client–server</w:t>
        <w:br/>
        <w:t xml:space="preserve">   tập trung vốn phụ thuộc hoàn toàn vào máy chủ.</w:t>
        <w:br/>
      </w:r>
    </w:p>
    <w:p>
      <w:pPr>
        <w:pStyle w:val="ListNumber"/>
      </w:pPr>
      <w:r>
        <w:br/>
        <w:t>Trải nghiệm người dùng hướng offline-first. Giao diện tiếng Việt, ba trạng thái tài</w:t>
        <w:br/>
        <w:t xml:space="preserve">   nguyên trực quan (🟢 có sẵn / 🟡 có trên mạng / ⚪ chưa có), preview PDF/video/ảnh không</w:t>
        <w:br/>
        <w:t xml:space="preserve">   cần mạng, cùng cơ chế resume minh bạch khi mất kết nối giữa chừng.</w:t>
        <w:br/>
      </w:r>
    </w:p>
    <w:p>
      <w:r>
        <w:t>Bảng 6.3 — Tóm tắt đóng góp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Loại đóng góp</w:t>
            </w:r>
          </w:p>
        </w:tc>
        <w:tc>
          <w:tcPr>
            <w:tcW w:type="dxa" w:w="4320"/>
          </w:tcPr>
          <w:p>
            <w:r>
              <w:t>Nội dung cốt lõi</w:t>
            </w:r>
          </w:p>
        </w:tc>
      </w:tr>
      <w:tr>
        <w:tc>
          <w:tcPr>
            <w:tcW w:type="dxa" w:w="4320"/>
          </w:tcPr>
          <w:p>
            <w:r>
              <w:t>Khoa học</w:t>
            </w:r>
          </w:p>
        </w:tc>
        <w:tc>
          <w:tcPr>
            <w:tcW w:type="dxa" w:w="4320"/>
          </w:tcPr>
          <w:p>
            <w:r>
              <w:t>Giao thức P2P ngoại tuyến 2 lớp; gossip TTL + replication theo độ phổ biến; tin cậy phi tập trung (content-addressing + Merkle + HMAC)</w:t>
            </w:r>
          </w:p>
        </w:tc>
      </w:tr>
      <w:tr>
        <w:tc>
          <w:tcPr>
            <w:tcW w:type="dxa" w:w="4320"/>
          </w:tcPr>
          <w:p>
            <w:r>
              <w:t>Thực tiễn</w:t>
            </w:r>
          </w:p>
        </w:tc>
        <w:tc>
          <w:tcPr>
            <w:tcW w:type="dxa" w:w="4320"/>
          </w:tcPr>
          <w:p>
            <w:r>
              <w:t>Chi phí triển khai ≈ 0; một codebase responsive; bền bỉ khi server tắt; UI offline-first tiếng Việt</w:t>
            </w:r>
          </w:p>
        </w:tc>
      </w:tr>
    </w:tbl>
    <w:p>
      <w:pPr>
        <w:pStyle w:val="Heading2"/>
      </w:pPr>
      <w:r>
        <w:t>6.3. Hạn chế của hệ thống</w:t>
      </w:r>
    </w:p>
    <w:p>
      <w:r>
        <w:t>Báo cáo nêu trung thực các hạn chế kỹ thuật đã quan sát được trong quá trình hiện thực và</w:t>
        <w:br/>
        <w:t>kiểm thử, nhằm phân định rõ phạm vi áp dụng của kết quả và định hướng công việc tiếp theo.</w:t>
      </w:r>
    </w:p>
    <w:p>
      <w:r>
        <w:t>Bảng 6.4 — Các hạn chế chính và mức độ ảnh hưởng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Hạn chế</w:t>
            </w:r>
          </w:p>
        </w:tc>
        <w:tc>
          <w:tcPr>
            <w:tcW w:type="dxa" w:w="1728"/>
          </w:tcPr>
          <w:p>
            <w:r>
              <w:t>Nguyên nhân gốc</w:t>
            </w:r>
          </w:p>
        </w:tc>
        <w:tc>
          <w:tcPr>
            <w:tcW w:type="dxa" w:w="1728"/>
          </w:tcPr>
          <w:p>
            <w:r>
              <w:t>Ảnh hưởng</w:t>
            </w:r>
          </w:p>
        </w:tc>
        <w:tc>
          <w:tcPr>
            <w:tcW w:type="dxa" w:w="1728"/>
          </w:tcPr>
          <w:p>
            <w:r>
              <w:t>Mức độ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Secure context / Service Worker qua HTTP LAN</w:t>
            </w:r>
          </w:p>
        </w:tc>
        <w:tc>
          <w:tcPr>
            <w:tcW w:type="dxa" w:w="1728"/>
          </w:tcPr>
          <w:p>
            <w:r>
              <w:t>crypto.subtle và Service Worker chỉ khả dụng trong secure context (HTTPS hoặc localhost ). Khi phục vụ qua http://&lt;IP-LAN&gt;:8787 , SW không đăng ký được</w:t>
            </w:r>
          </w:p>
        </w:tc>
        <w:tc>
          <w:tcPr>
            <w:tcW w:type="dxa" w:w="1728"/>
          </w:tcPr>
          <w:p>
            <w:r>
              <w:t>Chế độ offline đầy đủ chỉ hoạt động qua HTTPS hoặc localhost ; trên HTTP LAN thuần chỉ DataChannel hoạt động nhờ fallback</w:t>
            </w:r>
          </w:p>
        </w:tc>
        <w:tc>
          <w:tcPr>
            <w:tcW w:type="dxa" w:w="1728"/>
          </w:tcPr>
          <w:p>
            <w:r>
              <w:t>Cao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Background Sync không đồng nhất</w:t>
            </w:r>
          </w:p>
        </w:tc>
        <w:tc>
          <w:tcPr>
            <w:tcW w:type="dxa" w:w="1728"/>
          </w:tcPr>
          <w:p>
            <w:r>
              <w:t>Các trình duyệt hỗ trợ Background Sync / Periodic Background Sync ở mức độ khác nhau; đôi khi bị tắt vì tiết kiệm pin</w:t>
            </w:r>
          </w:p>
        </w:tc>
        <w:tc>
          <w:tcPr>
            <w:tcW w:type="dxa" w:w="1728"/>
          </w:tcPr>
          <w:p>
            <w:r>
              <w:t>Hàng đợi sync_queue có thể không được xử lý nền như mong đợi; F6 mới đạt mức một phần</w:t>
            </w:r>
          </w:p>
        </w:tc>
        <w:tc>
          <w:tcPr>
            <w:tcW w:type="dxa" w:w="1728"/>
          </w:tcPr>
          <w:p>
            <w:r>
              <w:t>Trung bình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iOS ngoài phạm vi</w:t>
            </w:r>
          </w:p>
        </w:tc>
        <w:tc>
          <w:tcPr>
            <w:tcW w:type="dxa" w:w="1728"/>
          </w:tcPr>
          <w:p>
            <w:r>
              <w:t>Giới hạn của Safari/iOS đối với Service Worker, lưu trữ nền và một số API WebRTC DataChannel</w:t>
            </w:r>
          </w:p>
        </w:tc>
        <w:tc>
          <w:tcPr>
            <w:tcW w:type="dxa" w:w="1728"/>
          </w:tcPr>
          <w:p>
            <w:r>
              <w:t>Không hỗ trợ đầy đủ trên iPhone/iPad; hệ thống hướng tới Android + desktop</w:t>
            </w:r>
          </w:p>
        </w:tc>
        <w:tc>
          <w:tcPr>
            <w:tcW w:type="dxa" w:w="1728"/>
          </w:tcPr>
          <w:p>
            <w:r>
              <w:t>Cao (theo phạm vi)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Giới hạn quota lưu trữ</w:t>
            </w:r>
          </w:p>
        </w:tc>
        <w:tc>
          <w:tcPr>
            <w:tcW w:type="dxa" w:w="1728"/>
          </w:tcPr>
          <w:p>
            <w:r>
              <w:t>IndexedDB chịu quota của trình duyệt; cơ chế xin persistent storage chưa được đảm bảo trên mọi nền tảng</w:t>
            </w:r>
          </w:p>
        </w:tc>
        <w:tc>
          <w:tcPr>
            <w:tcW w:type="dxa" w:w="1728"/>
          </w:tcPr>
          <w:p>
            <w:r>
              <w:t>Có thể mất dữ liệu đã tải khi trình duyệt thu hồi dung lượng</w:t>
            </w:r>
          </w:p>
        </w:tc>
        <w:tc>
          <w:tcPr>
            <w:tcW w:type="dxa" w:w="1728"/>
          </w:tcPr>
          <w:p>
            <w:r>
              <w:t>Trung bình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Chưa hỗ trợ tải đa nguồn (multi-source)</w:t>
            </w:r>
          </w:p>
        </w:tc>
        <w:tc>
          <w:tcPr>
            <w:tcW w:type="dxa" w:w="1728"/>
          </w:tcPr>
          <w:p>
            <w:r>
              <w:t>Hiện tại mỗi phiên tải lấy chunk từ một nguồn được chọn tại một thời điểm ( pickSource )</w:t>
            </w:r>
          </w:p>
        </w:tc>
        <w:tc>
          <w:tcPr>
            <w:tcW w:type="dxa" w:w="1728"/>
          </w:tcPr>
          <w:p>
            <w:r>
              <w:t>Chưa tận dụng hết băng thông tổng hợp khi có nhiều peer giữ cùng tài nguyên</w:t>
            </w:r>
          </w:p>
        </w:tc>
        <w:tc>
          <w:tcPr>
            <w:tcW w:type="dxa" w:w="1728"/>
          </w:tcPr>
          <w:p>
            <w:r>
              <w:t>Trung bình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Chưa có TURN</w:t>
            </w:r>
          </w:p>
        </w:tc>
        <w:tc>
          <w:tcPr>
            <w:tcW w:type="dxa" w:w="1728"/>
          </w:tcPr>
          <w:p>
            <w:r>
              <w:t>Thiết kế cố ý dùng iceServers: [] để hoạt động thuần LAN, không phụ thuộc Internet</w:t>
            </w:r>
          </w:p>
        </w:tc>
        <w:tc>
          <w:tcPr>
            <w:tcW w:type="dxa" w:w="1728"/>
          </w:tcPr>
          <w:p>
            <w:r>
              <w:t>Không kết nối được khi hai peer nằm sau NAT khác mạng (ngoài LAN)</w:t>
            </w:r>
          </w:p>
        </w:tc>
        <w:tc>
          <w:tcPr>
            <w:tcW w:type="dxa" w:w="1728"/>
          </w:tcPr>
          <w:p>
            <w:r>
              <w:t>Thấp (trong phạm vi)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mDNS chưa được khai thác triệt để</w:t>
            </w:r>
          </w:p>
        </w:tc>
        <w:tc>
          <w:tcPr>
            <w:tcW w:type="dxa" w:w="1728"/>
          </w:tcPr>
          <w:p>
            <w:r>
              <w:t>Giới hạn hỗ trợ mDNS của trình duyệt</w:t>
            </w:r>
          </w:p>
        </w:tc>
        <w:tc>
          <w:tcPr>
            <w:tcW w:type="dxa" w:w="1728"/>
          </w:tcPr>
          <w:p>
            <w:r>
              <w:t>Phát hiện peer chủ yếu dựa vào signaling server; fallback QR/SDP thủ công chưa hiện thực đầy đủ</w:t>
            </w:r>
          </w:p>
        </w:tc>
        <w:tc>
          <w:tcPr>
            <w:tcW w:type="dxa" w:w="1728"/>
          </w:tcPr>
          <w:p>
            <w:r>
              <w:t>Thấp</w:t>
            </w:r>
          </w:p>
        </w:tc>
      </w:tr>
    </w:tbl>
    <w:p>
      <w:r>
        <w:t>Cần nhấn mạnh rằng hạn chế số 1 (secure context) tác động đến chế độ offline và mã</w:t>
        <w:br/>
        <w:t>hoá Web Crypto, nhưng phần cài đặt SHA-256/HMAC thuần JS dự phòng</w:t>
        <w:br/>
        <w:t>(app/src/lib/crypto.ts:169, app/src/lib/crypto.ts:215) giúp hệ thống vẫn tính đúng</w:t>
        <w:br/>
        <w:t>hash và chữ ký khi không có crypto.subtle, đã được đối chiếu khớp hoàn toàn với</w:t>
        <w:br/>
        <w:t>crypto của Node.js trong bộ kiểm thử nội bộ (xem Phụ lục C).</w:t>
      </w:r>
    </w:p>
    <w:p>
      <w:pPr>
        <w:pStyle w:val="Heading2"/>
      </w:pPr>
      <w:r>
        <w:t>6.4. Hướng phát triển</w:t>
      </w:r>
    </w:p>
    <w:p>
      <w:r>
        <w:t>Trên cơ sở các hạn chế ở mục 6.3 và tiềm năng của ngăn xếp công nghệ, đề tài đề xuất các</w:t>
        <w:br/>
        <w:t>hướng phát triển dài hạn. Hình 6.1 mô tả lộ trình phát triển được phân bổ theo quý, còn</w:t>
        <w:br/>
        <w:t>Bảng 6.5 chi tiết hoá mục tiêu, giá trị kỳ vọng và công nghệ liên quan của từng hướng.</w:t>
      </w:r>
    </w:p>
    <w:p>
      <w:pPr>
        <w:pStyle w:val="Heading3"/>
      </w:pPr>
      <w:r>
        <w:t>6.4.1. Lộ trình phát triển</w:t>
      </w:r>
    </w:p>
    <w:p>
      <w:r>
        <w:rPr>
          <w:rFonts w:ascii="Consolas" w:hAnsi="Consolas"/>
        </w:rPr>
        <w:t>gantt</w:t>
        <w:br/>
        <w:t xml:space="preserve">    title Lộ trình phát triển EduShare (đề xuất)</w:t>
        <w:br/>
        <w:t xml:space="preserve">    dateFormat YYYY-MM-DD</w:t>
        <w:br/>
        <w:t xml:space="preserve">    axisFormat %Y-%m</w:t>
        <w:br/>
        <w:br/>
        <w:t xml:space="preserve">    section Hạ tầng &amp; bảo mật</w:t>
        <w:br/>
        <w:t xml:space="preserve">    HTTPS tự ký + hỗ trợ iOS            :a1, 2026-01-01, 120d</w:t>
        <w:br/>
        <w:t xml:space="preserve">    Bầu chọn signaling phi tập trung   :a2, after a1, 150d</w:t>
        <w:br/>
        <w:br/>
        <w:t xml:space="preserve">    section Mạng mở rộng</w:t>
        <w:br/>
        <w:t xml:space="preserve">    Multi-source download song song    :b1, 2026-02-01, 100d</w:t>
        <w:br/>
        <w:t xml:space="preserve">    DTN liên cụm (store-and-forward)   :b2, after b1, 140d</w:t>
        <w:br/>
        <w:br/>
        <w:t xml:space="preserve">    section Nội dung &amp; thông minh</w:t>
        <w:br/>
        <w:t xml:space="preserve">    Adaptive streaming video P2P       :c1, 2026-05-01, 160d</w:t>
        <w:br/>
        <w:t xml:space="preserve">    Replication dự đoán (predictive)   :c2, after c1, 130d</w:t>
        <w:br/>
        <w:t xml:space="preserve">    Bảng thống kê &amp; biểu đồ phân tích  :c3, after c2, 90d</w:t>
        <w:br/>
      </w:r>
    </w:p>
    <w:p>
      <w:r>
        <w:t>Hình 6.1 — Lộ trình phát triển đề xuất (Mermaid Gantt).</w:t>
      </w:r>
    </w:p>
    <w:p>
      <w:pPr>
        <w:pStyle w:val="Heading3"/>
      </w:pPr>
      <w:r>
        <w:t>6.4.2. Chi tiết các hướng phát triển</w:t>
      </w:r>
    </w:p>
    <w:p>
      <w:r>
        <w:t>Bảng 6.5 — Chi tiết các hướng phát triển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Hướng phát triển</w:t>
            </w:r>
          </w:p>
        </w:tc>
        <w:tc>
          <w:tcPr>
            <w:tcW w:type="dxa" w:w="1728"/>
          </w:tcPr>
          <w:p>
            <w:r>
              <w:t>Mục tiêu</w:t>
            </w:r>
          </w:p>
        </w:tc>
        <w:tc>
          <w:tcPr>
            <w:tcW w:type="dxa" w:w="1728"/>
          </w:tcPr>
          <w:p>
            <w:r>
              <w:t>Công nghệ / kỹ thuật</w:t>
            </w:r>
          </w:p>
        </w:tc>
        <w:tc>
          <w:tcPr>
            <w:tcW w:type="dxa" w:w="1728"/>
          </w:tcPr>
          <w:p>
            <w:r>
              <w:t>Ưu tiên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HTTPS tự ký &amp; hỗ trợ iOS</w:t>
            </w:r>
          </w:p>
        </w:tc>
        <w:tc>
          <w:tcPr>
            <w:tcW w:type="dxa" w:w="1728"/>
          </w:tcPr>
          <w:p>
            <w:r>
              <w:t>Giải quyết secure context để Service Worker hoạt động qua IP LAN; mở rộng thử nghiệm sang iOS</w:t>
            </w:r>
          </w:p>
        </w:tc>
        <w:tc>
          <w:tcPr>
            <w:tcW w:type="dxa" w:w="1728"/>
          </w:tcPr>
          <w:p>
            <w:r>
              <w:t>openssl tạo cert nội bộ, https.createServer , cấu hình wss:// ; xử lý hạn chế Safari</w:t>
            </w:r>
          </w:p>
        </w:tc>
        <w:tc>
          <w:tcPr>
            <w:tcW w:type="dxa" w:w="1728"/>
          </w:tcPr>
          <w:p>
            <w:r>
              <w:t>Cao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Multi-source download</w:t>
            </w:r>
          </w:p>
        </w:tc>
        <w:tc>
          <w:tcPr>
            <w:tcW w:type="dxa" w:w="1728"/>
          </w:tcPr>
          <w:p>
            <w:r>
              <w:t>Tải các chunk khác nhau song song từ nhiều peer để tăng tổng throughput</w:t>
            </w:r>
          </w:p>
        </w:tc>
        <w:tc>
          <w:tcPr>
            <w:tcW w:type="dxa" w:w="1728"/>
          </w:tcPr>
          <w:p>
            <w:r>
              <w:t>Mở rộng pump() với nhiều inflight trên nhiều nguồn; chunk scheduling; pickSource chọn tập nguồn thay vì một nguồn</w:t>
            </w:r>
          </w:p>
        </w:tc>
        <w:tc>
          <w:tcPr>
            <w:tcW w:type="dxa" w:w="1728"/>
          </w:tcPr>
          <w:p>
            <w:r>
              <w:t>Cao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Adaptive streaming video P2P</w:t>
            </w:r>
          </w:p>
        </w:tc>
        <w:tc>
          <w:tcPr>
            <w:tcW w:type="dxa" w:w="1728"/>
          </w:tcPr>
          <w:p>
            <w:r>
              <w:t>Thích ứng chất lượng video theo băng thông/tải mạng khi chia sẻ P2P</w:t>
            </w:r>
          </w:p>
        </w:tc>
        <w:tc>
          <w:tcPr>
            <w:tcW w:type="dxa" w:w="1728"/>
          </w:tcPr>
          <w:p>
            <w:r>
              <w:t>Mã hoá phân lớp (SVC/ABR), điều chỉnh chunk/segment theo phản hồi bufferedAmount và tốc độ đo được</w:t>
            </w:r>
          </w:p>
        </w:tc>
        <w:tc>
          <w:tcPr>
            <w:tcW w:type="dxa" w:w="1728"/>
          </w:tcPr>
          <w:p>
            <w:r>
              <w:t>Trung bình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Replication dự đoán</w:t>
            </w:r>
          </w:p>
        </w:tc>
        <w:tc>
          <w:tcPr>
            <w:tcW w:type="dxa" w:w="1728"/>
          </w:tcPr>
          <w:p>
            <w:r>
              <w:t>Nhân bản chủ động dựa trên dự đoán nhu cầu thay vì chỉ đếm lượt yêu cầu quá khứ</w:t>
            </w:r>
          </w:p>
        </w:tc>
        <w:tc>
          <w:tcPr>
            <w:tcW w:type="dxa" w:w="1728"/>
          </w:tcPr>
          <w:p>
            <w:r>
              <w:t>Mô hình dự đoán nhu cầu theo mùa/vở/chủ đề; kết hợp lịch sử stats ; có thể dùng học đơn giản tại biên</w:t>
            </w:r>
          </w:p>
        </w:tc>
        <w:tc>
          <w:tcPr>
            <w:tcW w:type="dxa" w:w="1728"/>
          </w:tcPr>
          <w:p>
            <w:r>
              <w:t>Trung bình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DTN liên cụm (store-and-forward)</w:t>
            </w:r>
          </w:p>
        </w:tc>
        <w:tc>
          <w:tcPr>
            <w:tcW w:type="dxa" w:w="1728"/>
          </w:tcPr>
          <w:p>
            <w:r>
              <w:t>Mang nội dung giữa các cụm mạng không kết nối đồng thời (ví dụ giữa các buổi học/địa điểm)</w:t>
            </w:r>
          </w:p>
        </w:tc>
        <w:tc>
          <w:tcPr>
            <w:tcW w:type="dxa" w:w="1728"/>
          </w:tcPr>
          <w:p>
            <w:r>
              <w:t>Chuyển thể mô hình store-and-forward và epidemic routing [14]; hàng đợi bàn giao khi đổi Wi-Fi</w:t>
            </w:r>
          </w:p>
        </w:tc>
        <w:tc>
          <w:tcPr>
            <w:tcW w:type="dxa" w:w="1728"/>
          </w:tcPr>
          <w:p>
            <w:r>
              <w:t>Trung bình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Bầu chọn signaling phi tập trung</w:t>
            </w:r>
          </w:p>
        </w:tc>
        <w:tc>
          <w:tcPr>
            <w:tcW w:type="dxa" w:w="1728"/>
          </w:tcPr>
          <w:p>
            <w:r>
              <w:t>Loại bỏ điểm phụ thuộc vào máy giáo viên khi chạy signaling server</w:t>
            </w:r>
          </w:p>
        </w:tc>
        <w:tc>
          <w:tcPr>
            <w:tcW w:type="dxa" w:w="1728"/>
          </w:tcPr>
          <w:p>
            <w:r>
              <w:t>Thuật toán bầu chọn đơn giản giữa các peer (ví dụ dựa trên peerId /uptime); mDNS và trao đổi SDP ngoài băng tần</w:t>
            </w:r>
          </w:p>
        </w:tc>
        <w:tc>
          <w:tcPr>
            <w:tcW w:type="dxa" w:w="1728"/>
          </w:tcPr>
          <w:p>
            <w:r>
              <w:t>Trung bình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Bảng thống kê &amp; biểu đồ</w:t>
            </w:r>
          </w:p>
        </w:tc>
        <w:tc>
          <w:tcPr>
            <w:tcW w:type="dxa" w:w="1728"/>
          </w:tcPr>
          <w:p>
            <w:r>
              <w:t>Trực quan hoá KPI và độ phổ biến tài nguyên cho giáo viên</w:t>
            </w:r>
          </w:p>
        </w:tc>
        <w:tc>
          <w:tcPr>
            <w:tcW w:type="dxa" w:w="1728"/>
          </w:tcPr>
          <w:p>
            <w:r>
              <w:t>Chart.js/Recharts đọc từ stats ; màn hình "Thống kê" dành cho Admin Node</w:t>
            </w:r>
          </w:p>
        </w:tc>
        <w:tc>
          <w:tcPr>
            <w:tcW w:type="dxa" w:w="1728"/>
          </w:tcPr>
          <w:p>
            <w:r>
              <w:t>Thấp</w:t>
            </w:r>
          </w:p>
        </w:tc>
      </w:tr>
    </w:tbl>
    <w:p>
      <w:pPr>
        <w:pStyle w:val="Heading3"/>
      </w:pPr>
      <w:r>
        <w:t>6.4.3. Sơ đồ quan hệ giữa các hướng phát triển</w:t>
      </w:r>
    </w:p>
    <w:p>
      <w:r>
        <w:rPr>
          <w:rFonts w:ascii="Consolas" w:hAnsi="Consolas"/>
        </w:rPr>
        <w:t>flowchart LR</w:t>
        <w:br/>
        <w:t xml:space="preserve">    A[HTTPS tự ký&lt;br/&gt;+ hỗ trợ iOS] --&gt; B[Bầu chọn signaling&lt;br/&gt;phi tập trung]</w:t>
        <w:br/>
        <w:t xml:space="preserve">    A --&gt; C[DTN liên cụm&lt;br/&gt;store-and-forward]</w:t>
        <w:br/>
        <w:t xml:space="preserve">    D[Multi-source&lt;br/&gt;download] --&gt; E[Adaptive streaming&lt;br/&gt;video P2P]</w:t>
        <w:br/>
        <w:t xml:space="preserve">    D --&gt; C</w:t>
        <w:br/>
        <w:t xml:space="preserve">    C --&gt; F[Replication&lt;br/&gt;dự đoán]</w:t>
        <w:br/>
        <w:t xml:space="preserve">    E --&gt; F</w:t>
        <w:br/>
        <w:t xml:space="preserve">    F --&gt; G[Bảng thống kê&lt;br/&gt;&amp; biểu đồ]</w:t>
        <w:br/>
      </w:r>
    </w:p>
    <w:p>
      <w:r>
        <w:t>Hình 6.2 — Quan hệ phụ thuộc giữa các hướng phát triển.</w:t>
      </w:r>
    </w:p>
    <w:p>
      <w:r>
        <w:t>Hai hướng ưu tiên cao (1 và 2) giải quyết trực tiếp các hạn chế nặng nhất về secure</w:t>
        <w:br/>
        <w:t>context và hiệu năng nhiều nguồn. Ba hướng tiếp theo (3, 4, 5) mở rộng bài toán từ "chia</w:t>
        <w:br/>
        <w:t>sẻ trong một lớp" sang "chia sẻ nội dung số liên tục, thích ứng và xuyên cụm", tiếp cận</w:t>
        <w:br/>
        <w:t>gần hơn mục tiêu của mạng chịu trễ [14] và lan truyền dịch tễ [13]. Hướng 6 củng cố tính</w:t>
        <w:br/>
        <w:t>phi tập trung đúng tinh thần P2P, còn hướng 7 hỗ trợ giáo viên ra quyết định dựa trên dữ</w:t>
        <w:br/>
        <w:t>liệu.</w:t>
      </w:r>
    </w:p>
    <w:p>
      <w:pPr>
        <w:pStyle w:val="Heading2"/>
      </w:pPr>
      <w:r>
        <w:t>6.5. Kết luận chung</w:t>
      </w:r>
    </w:p>
    <w:p>
      <w:r>
        <w:t>Đề tài đã xây dựng và kiểm chứng ở mức nguyên mẫu một hệ thống chia sẻ tài nguyên giáo dục</w:t>
        <w:br/>
        <w:t>P2P ngoại tuyến mang tên EduShare, đáp ứng đầy đủ bốn mục tiêu nghiên cứu MG1–MG4 và trả</w:t>
        <w:br/>
        <w:t>lời các câu hỏi nghiên cứu RQ1–RQ3. Hệ thống chứng minh rằng có thể tổ chức một mạng lưới</w:t>
        <w:br/>
        <w:t>chia sẻ nội dung trong lớp học hoạt động hoàn toàn không cần Internet, với chi phí triển</w:t>
        <w:br/>
        <w:t>khai gần như bằng không, nhờ kết hợp WebRTC DataChannel cho truyền dữ liệu ngang hàng</w:t>
        <w:br/>
        <w:t>[1][3][5], Service Worker cho chế độ offline-first [9], và IndexedDB cho lưu trữ cục bộ</w:t>
        <w:br/>
        <w:t>bền vững [10].</w:t>
      </w:r>
    </w:p>
    <w:p>
      <w:r>
        <w:t>Những điểm cốt lõi làm nên giá trị của đề tài gồm: (i) một giao thức hai lớp có đặc tả rõ</w:t>
        <w:br/>
        <w:t>ràng và chống glare; (ii) cơ chế gossip TTL và replication theo độ phổ biến có kiểm soát;</w:t>
        <w:br/>
        <w:t>(iii) mô hình tin cậy phi tập trung dựa trên content-addressing, Merkle root và chữ ký HMAC;</w:t>
        <w:br/>
        <w:t>và (iv) một giao diện tiếng Việt hướng offline-first, responsive trên cả điện thoại và</w:t>
        <w:br/>
        <w:t>laptop. So với các hệ thống server cục bộ hiện có như Kolibri [15], RACHEL [16] và</w:t>
        <w:br/>
        <w:t>Internet-in-a-Box [17], EduShare chuyển dịch trọng tâm từ một máy chủ trung tâm sang một</w:t>
        <w:br/>
        <w:t>mạng lưới ngang hàng bền bỉ: máy giáo viên có thể tắt mà mạng vẫn tiếp tục chia sẻ.</w:t>
      </w:r>
    </w:p>
    <w:p>
      <w:r>
        <w:t>Báo cáo cũng thẳng thắn ghi nhận các hạn chế cần khắc phục — secure context/Service Worker</w:t>
        <w:br/>
        <w:t>qua HTTP LAN, hỗ trợ iOS ngoài phạm vi, quota lưu trữ, thiếu tải đa nguồn và chưa có TURN</w:t>
        <w:br/>
        <w:t>— cùng lộ trình phát triển tương ứng. Nhìn về dài hạn, nền tảng này có tiềm năng mở rộng</w:t>
        <w:br/>
        <w:t>thành một mạng phân phối nội dung giáo dục chịu trễ, thích ứng và phi tập trung hơn, hướng</w:t>
        <w:br/>
        <w:t>tới các vùng có kết nối Internet không ổn định hoặc không có kết nối. Với thiết kế mở dựa</w:t>
        <w:br/>
        <w:t>trên công nghệ web chuẩn, EduShare có thể được tái sử dụng, mở rộng và triển khai ở quy mô</w:t>
        <w:br/>
        <w:t>lớn hơn trong tương lai gần.</w:t>
      </w:r>
    </w:p>
    <w:p>
      <w:r>
        <w:t>(Tài liệu tham khảo được đánh số trong chương này tương ứng với danh mục ở</w:t>
        <w:br/>
        <w:t>docs/bao-cao/tai-lieu-tham-khao.md.)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