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Ключевые параметры выполнения ТО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Сопутствующий нагрев объекта обработки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Температура, K: 400</w:t>
      </w:r>
    </w:p>
    <w:p w:rsidR="004A4F9F" w:rsidRPr="001D1D8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Параметры лазерного излучения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Режим генерации лазерного излучения: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непрерывный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Мощность, Вт: 300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Диаметр пятна лазерного пучка на обр</w:t>
      </w:r>
      <w:r>
        <w:rPr>
          <w:rFonts w:cs="Times New Roman"/>
          <w:sz w:val="20"/>
          <w:szCs w:val="20"/>
        </w:rPr>
        <w:t xml:space="preserve">абатываемой поверхности, мм: 7     </w:t>
      </w:r>
      <w:r w:rsidRPr="001D1D8F">
        <w:rPr>
          <w:rFonts w:cs="Times New Roman"/>
          <w:sz w:val="20"/>
          <w:szCs w:val="20"/>
        </w:rPr>
        <w:t xml:space="preserve">Плотность мощности, Вт/см2: 500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подачи технологических газов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защитного газа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Газ: Аргон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Объемный расход, л/мин: 10</w:t>
      </w:r>
      <w:r w:rsidRPr="001D1D8F">
        <w:rPr>
          <w:rFonts w:cs="Times New Roman"/>
          <w:sz w:val="20"/>
          <w:szCs w:val="20"/>
        </w:rPr>
        <w:t xml:space="preserve">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Давление, кП</w:t>
      </w:r>
      <w:r w:rsidRPr="001D1D8F">
        <w:rPr>
          <w:rFonts w:cs="Times New Roman"/>
          <w:sz w:val="20"/>
          <w:szCs w:val="20"/>
        </w:rPr>
        <w:t xml:space="preserve">а: 2 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°C: 80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транспортирующего газа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Газ: Аргон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Объемный расход, л/мин: 8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Давление, кПа: 6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K: 300 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обжимающего газа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Газ: Аргон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Объемный расход, л/мин: 5 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Давление, </w:t>
      </w:r>
      <w:proofErr w:type="gramStart"/>
      <w:r w:rsidRPr="001D1D8F">
        <w:rPr>
          <w:rFonts w:cs="Times New Roman"/>
          <w:sz w:val="20"/>
          <w:szCs w:val="20"/>
        </w:rPr>
        <w:t>кПа :</w:t>
      </w:r>
      <w:proofErr w:type="gramEnd"/>
      <w:r w:rsidRPr="001D1D8F">
        <w:rPr>
          <w:rFonts w:cs="Times New Roman"/>
          <w:sz w:val="20"/>
          <w:szCs w:val="20"/>
        </w:rPr>
        <w:t xml:space="preserve"> 15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Температура, °C: 90 </w:t>
      </w:r>
    </w:p>
    <w:p w:rsidR="004A4F9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Параметры подачи материала 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Металлический порошок: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ПР-АО20-1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Массовый расход, г/мин: 420  </w:t>
      </w:r>
      <w:r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Количество оборотов дозирующего диска порошкового питателя, об/мин: 16 </w:t>
      </w:r>
    </w:p>
    <w:p w:rsidR="004A4F9F" w:rsidRDefault="004A4F9F" w:rsidP="004A4F9F">
      <w:pPr>
        <w:pStyle w:val="a5"/>
        <w:rPr>
          <w:rFonts w:cs="Times New Roman"/>
          <w:sz w:val="20"/>
          <w:szCs w:val="20"/>
        </w:rPr>
      </w:pP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Параметры перемещения и позиционирования рабочего инструмента относительно обрабатываемой поверхности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Линейная скорость перемещения сфокусированного лазерного пучка по обрабатываемой поверхности, мм/с: 8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Линейная скорость холостого перемещения оптической головы относительно обраб</w:t>
      </w:r>
      <w:r>
        <w:rPr>
          <w:rFonts w:cs="Times New Roman"/>
          <w:sz w:val="20"/>
          <w:szCs w:val="20"/>
        </w:rPr>
        <w:t xml:space="preserve">атываемой поверхности, мм/с: 8 </w:t>
      </w:r>
      <w:r w:rsidRPr="001D1D8F">
        <w:rPr>
          <w:rFonts w:cs="Times New Roman"/>
          <w:sz w:val="20"/>
          <w:szCs w:val="20"/>
        </w:rPr>
        <w:t>Угловая скорость вращения устройства позиционирования, рад/с: 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Фокусное расстояние фокусирующей линзы, мм: 45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Расстояние от нижней поверхности сопла оптической головы до обрабатываемой поверхности, мм: 90</w:t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Расстояние от места фокусировки лазерного излучения до обрабатываемой поверхности, мм: 20 </w:t>
      </w:r>
      <w:r w:rsidRPr="001D1D8F">
        <w:rPr>
          <w:rFonts w:cs="Times New Roman"/>
          <w:sz w:val="20"/>
          <w:szCs w:val="20"/>
        </w:rPr>
        <w:tab/>
      </w:r>
    </w:p>
    <w:p w:rsidR="004A4F9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lastRenderedPageBreak/>
        <w:t xml:space="preserve">Величина вертикального (z) смещения оптической головы относительно поверхности предварительно наплавленного слоя, мм: 30 </w:t>
      </w:r>
      <w:r w:rsidRPr="001D1D8F">
        <w:rPr>
          <w:rFonts w:cs="Times New Roman"/>
          <w:sz w:val="20"/>
          <w:szCs w:val="20"/>
        </w:rPr>
        <w:tab/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Шаг смещения центра сфокусированного лазерного пучка относительно центра предварительно созданного валика (трека), мм: 25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>Горизонтальное (x, y) смещение между слоями: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присутствует (20 мм) </w:t>
      </w:r>
    </w:p>
    <w:p w:rsidR="004A4F9F" w:rsidRPr="001D1D8F" w:rsidRDefault="004A4F9F" w:rsidP="004A4F9F">
      <w:pPr>
        <w:pStyle w:val="a5"/>
        <w:ind w:firstLine="0"/>
        <w:rPr>
          <w:rFonts w:cs="Times New Roman"/>
          <w:sz w:val="20"/>
          <w:szCs w:val="20"/>
        </w:rPr>
      </w:pPr>
      <w:r w:rsidRPr="001D1D8F">
        <w:rPr>
          <w:rFonts w:cs="Times New Roman"/>
          <w:sz w:val="20"/>
          <w:szCs w:val="20"/>
        </w:rPr>
        <w:t xml:space="preserve">Угол наклона оптической головы, °: 12 Положение фокуса излучения относительно обрабатываемой поверхности: </w:t>
      </w:r>
    </w:p>
    <w:p w:rsidR="000C2ADB" w:rsidRDefault="004A4F9F" w:rsidP="004A4F9F">
      <w:r w:rsidRPr="001D1D8F">
        <w:rPr>
          <w:rFonts w:cs="Times New Roman"/>
          <w:sz w:val="20"/>
          <w:szCs w:val="20"/>
        </w:rPr>
        <w:t>на поверхности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D9"/>
    <w:rsid w:val="000C2ADB"/>
    <w:rsid w:val="004A4F9F"/>
    <w:rsid w:val="007A4650"/>
    <w:rsid w:val="00E1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DFE96-2ACA-422D-A5D9-9925627D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F9F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4A4F9F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4A4F9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2024-07-04T04:10:00Z</dcterms:created>
  <dcterms:modified xsi:type="dcterms:W3CDTF">2024-07-04T04:11:00Z</dcterms:modified>
</cp:coreProperties>
</file>