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Giao thức giao tiếp giữa client và server: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Client: Hello Server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Server: 200 Hello Client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Client: Download file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Server: 210 Download file OK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Client: testds.txt  // nhập tên file cần download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Server: File not found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 // Nếu không có file trên server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Client: Download file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Server: 210 Download file OK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Client: test.txt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Server: file size:100,Type start to start download // server log ra tên file và kích thước file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Client: start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server: // trả về dữ liệu file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client: // ghi lại dữ liệu và log ra nơi lưu trữ file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hYa00y20NntzsR4+Bc0JHYRjyQ==">AMUW2mVLyrliqpX1qvzcwPq5nO4delss3hafR6frSwCT7PmwA7AEyY/mNgog5lZcw2GnvqROpyASy3Zm2XL/4t+hVY1cHWA6ol0lqPZstRbnM1uFdDnFT8w=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