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MoneyMind – Step 2: Behavioral Bias Matrix</w:t>
      </w:r>
    </w:p>
    <w:p>
      <w:r>
        <w:t>This matrix maps key cognitive biases to financial behavior signals, data inputs, and example GenAI prompt nudges. It forms the basis for bias detection and personalized insight generation in MoneyMind.</w:t>
      </w:r>
    </w:p>
    <w:p>
      <w:pPr>
        <w:pStyle w:val="Heading1"/>
      </w:pPr>
      <w:r>
        <w:t>Behavioral Bias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Bias Name</w:t>
            </w:r>
          </w:p>
        </w:tc>
        <w:tc>
          <w:tcPr>
            <w:tcW w:type="dxa" w:w="2160"/>
          </w:tcPr>
          <w:p>
            <w:r>
              <w:t>Behavior Signal (Trigger)</w:t>
            </w:r>
          </w:p>
        </w:tc>
        <w:tc>
          <w:tcPr>
            <w:tcW w:type="dxa" w:w="2160"/>
          </w:tcPr>
          <w:p>
            <w:r>
              <w:t>Input Data Needed</w:t>
            </w:r>
          </w:p>
        </w:tc>
        <w:tc>
          <w:tcPr>
            <w:tcW w:type="dxa" w:w="2160"/>
          </w:tcPr>
          <w:p>
            <w:r>
              <w:t>Example Nudge Prompt</w:t>
            </w:r>
          </w:p>
        </w:tc>
      </w:tr>
      <w:tr>
        <w:tc>
          <w:tcPr>
            <w:tcW w:type="dxa" w:w="2160"/>
          </w:tcPr>
          <w:p>
            <w:r>
              <w:t>Loss Aversion</w:t>
            </w:r>
          </w:p>
        </w:tc>
        <w:tc>
          <w:tcPr>
            <w:tcW w:type="dxa" w:w="2160"/>
          </w:tcPr>
          <w:p>
            <w:r>
              <w:t>Selling soon after a dip</w:t>
            </w:r>
          </w:p>
        </w:tc>
        <w:tc>
          <w:tcPr>
            <w:tcW w:type="dxa" w:w="2160"/>
          </w:tcPr>
          <w:p>
            <w:r>
              <w:t>Trade history, asset price movement</w:t>
            </w:r>
          </w:p>
        </w:tc>
        <w:tc>
          <w:tcPr>
            <w:tcW w:type="dxa" w:w="2160"/>
          </w:tcPr>
          <w:p>
            <w:r>
              <w:t>You sold during a dip—are you reacting to fear or a planned strategy?</w:t>
            </w:r>
          </w:p>
        </w:tc>
      </w:tr>
      <w:tr>
        <w:tc>
          <w:tcPr>
            <w:tcW w:type="dxa" w:w="2160"/>
          </w:tcPr>
          <w:p>
            <w:r>
              <w:t>Overconfidence</w:t>
            </w:r>
          </w:p>
        </w:tc>
        <w:tc>
          <w:tcPr>
            <w:tcW w:type="dxa" w:w="2160"/>
          </w:tcPr>
          <w:p>
            <w:r>
              <w:t>Frequent, high-risk trades</w:t>
            </w:r>
          </w:p>
        </w:tc>
        <w:tc>
          <w:tcPr>
            <w:tcW w:type="dxa" w:w="2160"/>
          </w:tcPr>
          <w:p>
            <w:r>
              <w:t>Trade volume and frequency</w:t>
            </w:r>
          </w:p>
        </w:tc>
        <w:tc>
          <w:tcPr>
            <w:tcW w:type="dxa" w:w="2160"/>
          </w:tcPr>
          <w:p>
            <w:r>
              <w:t>You're trading often. Is each move backed by real conviction or emotion?</w:t>
            </w:r>
          </w:p>
        </w:tc>
      </w:tr>
      <w:tr>
        <w:tc>
          <w:tcPr>
            <w:tcW w:type="dxa" w:w="2160"/>
          </w:tcPr>
          <w:p>
            <w:r>
              <w:t>Anchoring</w:t>
            </w:r>
          </w:p>
        </w:tc>
        <w:tc>
          <w:tcPr>
            <w:tcW w:type="dxa" w:w="2160"/>
          </w:tcPr>
          <w:p>
            <w:r>
              <w:t>Holding based on entry price, not fundamentals</w:t>
            </w:r>
          </w:p>
        </w:tc>
        <w:tc>
          <w:tcPr>
            <w:tcW w:type="dxa" w:w="2160"/>
          </w:tcPr>
          <w:p>
            <w:r>
              <w:t>Entry/exit prices, asset history</w:t>
            </w:r>
          </w:p>
        </w:tc>
        <w:tc>
          <w:tcPr>
            <w:tcW w:type="dxa" w:w="2160"/>
          </w:tcPr>
          <w:p>
            <w:r>
              <w:t>You seem anchored to your buy price. Has the outlook changed since then?</w:t>
            </w:r>
          </w:p>
        </w:tc>
      </w:tr>
      <w:tr>
        <w:tc>
          <w:tcPr>
            <w:tcW w:type="dxa" w:w="2160"/>
          </w:tcPr>
          <w:p>
            <w:r>
              <w:t>Present Bias</w:t>
            </w:r>
          </w:p>
        </w:tc>
        <w:tc>
          <w:tcPr>
            <w:tcW w:type="dxa" w:w="2160"/>
          </w:tcPr>
          <w:p>
            <w:r>
              <w:t>Overspending on short-term wants</w:t>
            </w:r>
          </w:p>
        </w:tc>
        <w:tc>
          <w:tcPr>
            <w:tcW w:type="dxa" w:w="2160"/>
          </w:tcPr>
          <w:p>
            <w:r>
              <w:t>Transaction timing, budget history</w:t>
            </w:r>
          </w:p>
        </w:tc>
        <w:tc>
          <w:tcPr>
            <w:tcW w:type="dxa" w:w="2160"/>
          </w:tcPr>
          <w:p>
            <w:r>
              <w:t>This splurge broke your usual pattern. What long-term goal does it impact?</w:t>
            </w:r>
          </w:p>
        </w:tc>
      </w:tr>
      <w:tr>
        <w:tc>
          <w:tcPr>
            <w:tcW w:type="dxa" w:w="2160"/>
          </w:tcPr>
          <w:p>
            <w:r>
              <w:t>Recency Bias</w:t>
            </w:r>
          </w:p>
        </w:tc>
        <w:tc>
          <w:tcPr>
            <w:tcW w:type="dxa" w:w="2160"/>
          </w:tcPr>
          <w:p>
            <w:r>
              <w:t>Following short-term trends emotionally</w:t>
            </w:r>
          </w:p>
        </w:tc>
        <w:tc>
          <w:tcPr>
            <w:tcW w:type="dxa" w:w="2160"/>
          </w:tcPr>
          <w:p>
            <w:r>
              <w:t>Recent vs long-term price behavior</w:t>
            </w:r>
          </w:p>
        </w:tc>
        <w:tc>
          <w:tcPr>
            <w:tcW w:type="dxa" w:w="2160"/>
          </w:tcPr>
          <w:p>
            <w:r>
              <w:t>This move reflects recent volatility—are you zoomed out enough?</w:t>
            </w:r>
          </w:p>
        </w:tc>
      </w:tr>
      <w:tr>
        <w:tc>
          <w:tcPr>
            <w:tcW w:type="dxa" w:w="2160"/>
          </w:tcPr>
          <w:p>
            <w:r>
              <w:t>Mental Accounting</w:t>
            </w:r>
          </w:p>
        </w:tc>
        <w:tc>
          <w:tcPr>
            <w:tcW w:type="dxa" w:w="2160"/>
          </w:tcPr>
          <w:p>
            <w:r>
              <w:t>Spending windfalls differently</w:t>
            </w:r>
          </w:p>
        </w:tc>
        <w:tc>
          <w:tcPr>
            <w:tcW w:type="dxa" w:w="2160"/>
          </w:tcPr>
          <w:p>
            <w:r>
              <w:t>Income spikes vs regular budget</w:t>
            </w:r>
          </w:p>
        </w:tc>
        <w:tc>
          <w:tcPr>
            <w:tcW w:type="dxa" w:w="2160"/>
          </w:tcPr>
          <w:p>
            <w:r>
              <w:t>You treated this bonus differently. Would you do the same with your salary?</w:t>
            </w:r>
          </w:p>
        </w:tc>
      </w:tr>
      <w:tr>
        <w:tc>
          <w:tcPr>
            <w:tcW w:type="dxa" w:w="2160"/>
          </w:tcPr>
          <w:p>
            <w:r>
              <w:t>Confirmation Bias</w:t>
            </w:r>
          </w:p>
        </w:tc>
        <w:tc>
          <w:tcPr>
            <w:tcW w:type="dxa" w:w="2160"/>
          </w:tcPr>
          <w:p>
            <w:r>
              <w:t>Trading to confirm existing beliefs</w:t>
            </w:r>
          </w:p>
        </w:tc>
        <w:tc>
          <w:tcPr>
            <w:tcW w:type="dxa" w:w="2160"/>
          </w:tcPr>
          <w:p>
            <w:r>
              <w:t>Search history, repeated trades</w:t>
            </w:r>
          </w:p>
        </w:tc>
        <w:tc>
          <w:tcPr>
            <w:tcW w:type="dxa" w:w="2160"/>
          </w:tcPr>
          <w:p>
            <w:r>
              <w:t>You're reinforcing a single thesis—are you testing other views?</w:t>
            </w:r>
          </w:p>
        </w:tc>
      </w:tr>
    </w:tbl>
    <w:p>
      <w:pPr>
        <w:pStyle w:val="Heading1"/>
      </w:pPr>
      <w:r>
        <w:t>Sample Rule Logic (for MVP Python Implementation)</w:t>
      </w:r>
    </w:p>
    <w:p>
      <w:r>
        <w:t>- Loss Aversion: If user sells an asset within 3 days of a price drop &gt; 3%, tag as dip selling.</w:t>
        <w:br/>
        <w:t>- Overconfidence: If trade frequency &gt; 5/week or &gt; 2x normal volume, tag as high trading activity.</w:t>
        <w:br/>
        <w:t>- Present Bias: If spending spikes by &gt;50% on weekdays vs baseline, tag as impulse behavior.</w:t>
        <w:br/>
        <w:t>- Mental Accounting: If spending from irregular income (bonus/gift) exceeds 70% of that amount, tag as biased.</w:t>
      </w:r>
    </w:p>
    <w:p>
      <w:pPr>
        <w:pStyle w:val="Heading1"/>
      </w:pPr>
      <w:r>
        <w:t>Prompt Template for GenAI Insight Generation</w:t>
      </w:r>
    </w:p>
    <w:p>
      <w:r>
        <w:t>You are a behavioral finance expert. Based on the following user behavior:</w:t>
        <w:br/>
        <w:br/>
        <w:t>- Pattern: {behavior_signal}</w:t>
        <w:br/>
        <w:t>- Bias detected: {bias_name}</w:t>
        <w:br/>
        <w:t>- Context: {user_financial_context}</w:t>
        <w:br/>
        <w:br/>
        <w:t>Write a helpful, reflective nudge that encourages the user to pause and reconsider their action.</w:t>
        <w:br/>
        <w:br/>
        <w:t>Example:</w:t>
        <w:br/>
        <w:t>“You sold during a dip—are you reacting to fear or a planned strategy?”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