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MoneyMind – Step 3: User Interview Action Plan</w:t>
      </w:r>
    </w:p>
    <w:p>
      <w:pPr>
        <w:pStyle w:val="Heading1"/>
      </w:pPr>
      <w:r>
        <w:t>🎯 Objective</w:t>
      </w:r>
    </w:p>
    <w:p>
      <w:r>
        <w:t>Validate behavioral finance pain points, understand user patterns, and test whether MoneyMind’s GenAI-powered nudges are helpful and relevant.</w:t>
      </w:r>
    </w:p>
    <w:p>
      <w:pPr>
        <w:pStyle w:val="Heading1"/>
      </w:pPr>
      <w:r>
        <w:t>📌 Action Plan</w:t>
      </w:r>
    </w:p>
    <w:p>
      <w:r>
        <w:t>- Reach out to 10–15 potential users (from LinkedIn, Reddit, Discord, or your network).</w:t>
        <w:br/>
        <w:t>- Conduct short interviews (10–15 min) using a structured script.</w:t>
        <w:br/>
        <w:t>- Ask about financial habits, emotional reactions, and receptivity to insights.</w:t>
        <w:br/>
        <w:t>- Share sample nudges and ask for feedback.</w:t>
        <w:br/>
        <w:t>- Log feedback in a centralized Notion, Google Sheet, or Airtable.</w:t>
        <w:br/>
        <w:t>- Extract recurring pain points and adjust MVP roadmap accordingly.</w:t>
        <w:br/>
        <w:t>- Optional: record audio quotes or take direct quotes for qualitative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