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Gap and Limitations – CICIoT2023 Project</w:t>
      </w:r>
    </w:p>
    <w:p>
      <w:pPr>
        <w:pStyle w:val="Heading1"/>
      </w:pPr>
      <w:r>
        <w:t>1. Research Gap</w:t>
      </w:r>
    </w:p>
    <w:p>
      <w:r>
        <w:t>Existing CICIoT2023 studies report strong performance using machine learning, deep learning, hybrid, federated and explainable approaches. However, studies use different preprocessing methods, class definitions, sampling strategies, train-test splits and evaluation metrics. This makes direct numerical comparison difficult.</w:t>
      </w:r>
    </w:p>
    <w:p>
      <w:r>
        <w:t>The literature also shows that class imbalance can make overall accuracy misleading. Minority attack categories may receive poor recall or F1 despite a high aggregate accuracy. Computational cost is another practical issue because more complex architectures can require substantially more training resources.</w:t>
      </w:r>
    </w:p>
    <w:p>
      <w:pPr>
        <w:pStyle w:val="Heading1"/>
      </w:pPr>
      <w:r>
        <w:t>Selected Research Gap</w:t>
      </w:r>
    </w:p>
    <w:p>
      <w:r>
        <w:t>There is a need for a controlled and reproducible comparison of representative deep learning architectures on CICIoT2023 using the same preprocessing, class definition, split strategy and evaluation metrics, while explicitly studying class imbalance, regularization effects and computational cost.</w:t>
      </w:r>
    </w:p>
    <w:p>
      <w:pPr>
        <w:pStyle w:val="Heading1"/>
      </w:pPr>
      <w:r>
        <w:t>2. Project Contribution</w:t>
      </w:r>
    </w:p>
    <w:p>
      <w:pPr>
        <w:pStyle w:val="ListBullet"/>
      </w:pPr>
      <w:r>
        <w:t>Common preprocessing and evaluation pipeline across six DL models.</w:t>
      </w:r>
    </w:p>
    <w:p>
      <w:pPr>
        <w:pStyle w:val="ListBullet"/>
      </w:pPr>
      <w:r>
        <w:t>Ablation-style comparison of Dropout, L2 regularization and Batch Normalization.</w:t>
      </w:r>
    </w:p>
    <w:p>
      <w:pPr>
        <w:pStyle w:val="ListBullet"/>
      </w:pPr>
      <w:r>
        <w:t>Macro-level metrics and confusion matrices for class-aware evaluation.</w:t>
      </w:r>
    </w:p>
    <w:p>
      <w:pPr>
        <w:pStyle w:val="ListBullet"/>
      </w:pPr>
      <w:r>
        <w:t>Training-time analysis to compare accuracy and computational cost.</w:t>
      </w:r>
    </w:p>
    <w:p>
      <w:pPr>
        <w:pStyle w:val="ListBullet"/>
      </w:pPr>
      <w:r>
        <w:t>Explicit documentation of limitations and differences from published SOTA protocols.</w:t>
      </w:r>
    </w:p>
    <w:p>
      <w:pPr>
        <w:pStyle w:val="Heading1"/>
      </w:pPr>
      <w:r>
        <w:t>3. Limitations</w:t>
      </w:r>
    </w:p>
    <w:p>
      <w:pPr>
        <w:pStyle w:val="ListBullet"/>
      </w:pPr>
      <w:r>
        <w:t>The training pool is a computationally manageable balanced subset, not the full training split.</w:t>
      </w:r>
    </w:p>
    <w:p>
      <w:pPr>
        <w:pStyle w:val="ListBullet"/>
      </w:pPr>
      <w:r>
        <w:t>The test set remains imbalanced.</w:t>
      </w:r>
    </w:p>
    <w:p>
      <w:pPr>
        <w:pStyle w:val="ListBullet"/>
      </w:pPr>
      <w:r>
        <w:t>Minority classes such as BruteForce and Web-based remain difficult.</w:t>
      </w:r>
    </w:p>
    <w:p>
      <w:pPr>
        <w:pStyle w:val="ListBullet"/>
      </w:pPr>
      <w:r>
        <w:t>Published SOTA values use different protocols and are contextual comparisons.</w:t>
      </w:r>
    </w:p>
    <w:p>
      <w:pPr>
        <w:pStyle w:val="ListBullet"/>
      </w:pPr>
      <w:r>
        <w:t>No exhaustive hyperparameter search or multiple-seed statistical validation.</w:t>
      </w:r>
    </w:p>
    <w:p>
      <w:pPr>
        <w:pStyle w:val="ListBullet"/>
      </w:pPr>
      <w:r>
        <w:t>CNN/LSTM feature ordering is not a true temporal representation.</w:t>
      </w:r>
    </w:p>
    <w:p>
      <w:pPr>
        <w:pStyle w:val="ListBullet"/>
      </w:pPr>
      <w:r>
        <w:t>No zero-day, adversarial-robustness, cross-dataset or live-traffic validation.</w:t>
      </w:r>
    </w:p>
    <w:p>
      <w:pPr>
        <w:pStyle w:val="ListBullet"/>
      </w:pPr>
      <w:r>
        <w:t>No current multiclass ROC-AUC because probability outputs were not retained in the saved results.</w:t>
      </w:r>
    </w:p>
    <w:p>
      <w:pPr>
        <w:pStyle w:val="Heading1"/>
      </w:pPr>
      <w:r>
        <w:t>4. Future Work</w:t>
      </w:r>
    </w:p>
    <w:p>
      <w:pPr>
        <w:pStyle w:val="ListBullet"/>
      </w:pPr>
      <w:r>
        <w:t>Probability-based multiclass ROC-AUC.</w:t>
      </w:r>
    </w:p>
    <w:p>
      <w:pPr>
        <w:pStyle w:val="ListBullet"/>
      </w:pPr>
      <w:r>
        <w:t>Multiple-seed experiments with confidence intervals.</w:t>
      </w:r>
    </w:p>
    <w:p>
      <w:pPr>
        <w:pStyle w:val="ListBullet"/>
      </w:pPr>
      <w:r>
        <w:t>Systematic hyperparameter optimization.</w:t>
      </w:r>
    </w:p>
    <w:p>
      <w:pPr>
        <w:pStyle w:val="ListBullet"/>
      </w:pPr>
      <w:r>
        <w:t>Random Forest comparison under the exact same pipeline.</w:t>
      </w:r>
    </w:p>
    <w:p>
      <w:pPr>
        <w:pStyle w:val="ListBullet"/>
      </w:pPr>
      <w:r>
        <w:t>Focal loss or class-aware loss for minority classes.</w:t>
      </w:r>
    </w:p>
    <w:p>
      <w:pPr>
        <w:pStyle w:val="ListBullet"/>
      </w:pPr>
      <w:r>
        <w:t>Feature selection and efficiency optimization.</w:t>
      </w:r>
    </w:p>
    <w:p>
      <w:pPr>
        <w:pStyle w:val="ListBullet"/>
      </w:pPr>
      <w:r>
        <w:t>SHAP/LIME explainability extension.</w:t>
      </w:r>
    </w:p>
    <w:p>
      <w:pPr>
        <w:pStyle w:val="ListBullet"/>
      </w:pPr>
      <w:r>
        <w:t>Zero-day and cross-dataset validation.</w:t>
      </w:r>
    </w:p>
    <w:p>
      <w:pPr>
        <w:pStyle w:val="ListBullet"/>
      </w:pPr>
      <w:r>
        <w:t>Edge-device inference and latency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