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Literature Review: Machine Learning and Deep Learning for IoT Intrusion Detection, with a Focus on CICIoT2023</w:t>
      </w:r>
    </w:p>
    <w:p>
      <w:pPr/>
      <w:r>
        <w:rPr>
          <w:i/>
        </w:rPr>
        <w:t xml:space="preserve">Based on all 20 uploaded papers (see Scope note). Citations use the first author and year.</w:t>
      </w:r>
    </w:p>
    <w:p>
      <w:pPr>
        <w:pStyle w:val="Heading2"/>
      </w:pPr>
      <w:r>
        <w:t xml:space="preserve">Abstract</w:t>
      </w:r>
    </w:p>
    <w:p>
      <w:pPr/>
      <w:r>
        <w:t xml:space="preserve">Intrusion detection for the Internet of Things (IoT) has moved from signature matching to machine learning (ML) and deep learning (DL), yet accuracy reported on public benchmarks often fails to predict operational performance. This paper reviews 20 recent studies (2024–2026, plus one undated report): eight reviews and surveys, eleven experimental studies and one multi-dataset benchmark. Ten of the eleven experimental studies use the CICIoT2023 dataset. The studies are synthesised by method family (classical ML and ensembles, deep learning, explainable AI, federated learning), by dataset and by evaluation design. Reported CICIoT2023 accuracy ranges from 76.88% (34 classes, no rebalancing) to 99.995% (binary), and the spread is explained mainly by label granularity, subsampling and rebalancing, not by algorithm. Boosted trees with feature selection match or beat deep models at much lower latency. Accuracy hides benign-class errors and rare-class failures, and adversarial robustness, explanation quality, privacy beyond data locality and production validation are rarely tested. The review sets out the research gaps and recommends imbalance-aware, cross-dataset and cost-reported evaluation.</w:t>
      </w:r>
    </w:p>
    <w:p>
      <w:pPr/>
      <w:r>
        <w:rPr>
          <w:b/>
        </w:rPr>
        <w:t xml:space="preserve">Keywords:</w:t>
      </w:r>
      <w:r>
        <w:t xml:space="preserve"> intrusion detection system; Internet of Things; CICIoT2023; machine learning; deep learning; ensemble learning; explainable AI; federated learning; class imbalance; adversarial robustness</w:t>
      </w:r>
    </w:p>
    <w:p>
      <w:pPr>
        <w:pStyle w:val="Heading2"/>
      </w:pPr>
      <w:r>
        <w:t xml:space="preserve">Scope note</w:t>
      </w:r>
    </w:p>
    <w:p>
      <w:pPr/>
      <w:r>
        <w:t xml:space="preserve">Twenty PDFs were uploaded, and this review now covers all of them. Seven were read in full from the start (Poltoratskyi &amp; Gavrylenko, Rivandi &amp; Oskouei, Meena &amp; Indian, Kwari &amp; Rajkumar, Salakhutdinov, Imran et al., Hajjouz &amp; Avksentieva). The other thirteen were read from their extracted text, focusing on abstracts, methods, results and conclusions, so fine detail in long appendices and reference lists may be missing. The added papers are integrated in Sections 2.1, 3.3, 4.6, 4.7, 5 (Tables 2 and 3), 6.7, 7, 8 and the reference list.</w:t>
      </w:r>
    </w:p>
    <w:p>
      <w:pPr>
        <w:pStyle w:val="Heading2"/>
      </w:pPr>
      <w:r>
        <w:t xml:space="preserve">1. Introduction</w:t>
      </w:r>
    </w:p>
    <w:p>
      <w:pPr/>
      <w:r>
        <w:t xml:space="preserve">IoT networks are heterogeneous, resource-constrained and widely exposed, so they are attractive targets for botnets, flooding attacks, spoofing and reconnaissance (Salakhutdinov, n.d.; Meena &amp; Indian, 2025). Signature-based intrusion detection systems (IDS) recognise known attacks reliably but cannot handle zero-day threats. Anomaly-based systems can flag novel behaviour but tend to produce more false positives (Poltoratskyi &amp; Gavrylenko, 2026). This has pushed research towards machine learning (ML) and deep learning (DL).</w:t>
      </w:r>
    </w:p>
    <w:p>
      <w:pPr/>
      <w:r>
        <w:t xml:space="preserve">The reviewed papers cluster around four themes:</w:t>
      </w:r>
    </w:p>
    <w:p>
      <w:pPr>
        <w:pStyle w:val="ListParagraph"/>
        <w:numPr>
          <w:ilvl w:val="0"/>
          <w:numId w:val="2"/>
        </w:numPr>
      </w:pPr>
      <w:r>
        <w:t xml:space="preserve">How IDS research has evolved and what taxonomies and benchmarks exist.</w:t>
      </w:r>
    </w:p>
    <w:p>
      <w:pPr>
        <w:pStyle w:val="ListParagraph"/>
        <w:numPr>
          <w:ilvl w:val="0"/>
          <w:numId w:val="2"/>
        </w:numPr>
      </w:pPr>
      <w:r>
        <w:t xml:space="preserve">Which datasets are used, with CICIoT2023 as the most common IoT benchmark in this set.</w:t>
      </w:r>
    </w:p>
    <w:p>
      <w:pPr>
        <w:pStyle w:val="ListParagraph"/>
        <w:numPr>
          <w:ilvl w:val="0"/>
          <w:numId w:val="2"/>
        </w:numPr>
      </w:pPr>
      <w:r>
        <w:t xml:space="preserve">Which model families are applied: classical ML, ensembles, DL and hybrids.</w:t>
      </w:r>
    </w:p>
    <w:p>
      <w:pPr>
        <w:pStyle w:val="ListParagraph"/>
        <w:numPr>
          <w:ilvl w:val="0"/>
          <w:numId w:val="2"/>
        </w:numPr>
      </w:pPr>
      <w:r>
        <w:t xml:space="preserve">How trustworthy the reported results are, covering class imbalance, explainability, generalisation and deployment cost.</w:t>
      </w:r>
    </w:p>
    <w:p>
      <w:pPr>
        <w:pStyle w:val="Heading3"/>
      </w:pPr>
      <w:r>
        <w:t xml:space="preserve">1.1 Research questions</w:t>
      </w:r>
    </w:p>
    <w:p>
      <w:pPr/>
      <w:r>
        <w:t xml:space="preserve">The review is organised around four questions:</w:t>
      </w:r>
    </w:p>
    <w:p>
      <w:pPr>
        <w:pStyle w:val="ListParagraph"/>
        <w:numPr>
          <w:ilvl w:val="0"/>
          <w:numId w:val="3"/>
        </w:numPr>
      </w:pPr>
      <w:r>
        <w:rPr>
          <w:b/>
        </w:rPr>
        <w:t xml:space="preserve">RQ1.</w:t>
      </w:r>
      <w:r>
        <w:t xml:space="preserve"> Which ML and DL approaches are used for IoT intrusion detection, and how do they compare? (Sections 4 and 5)</w:t>
      </w:r>
    </w:p>
    <w:p>
      <w:pPr>
        <w:pStyle w:val="ListParagraph"/>
        <w:numPr>
          <w:ilvl w:val="0"/>
          <w:numId w:val="3"/>
        </w:numPr>
      </w:pPr>
      <w:r>
        <w:rPr>
          <w:b/>
        </w:rPr>
        <w:t xml:space="preserve">RQ2.</w:t>
      </w:r>
      <w:r>
        <w:t xml:space="preserve"> Which datasets and evaluation protocols are used, particularly CICIoT2023, and how comparable are the results? (Sections 3, 5 and 6)</w:t>
      </w:r>
    </w:p>
    <w:p>
      <w:pPr>
        <w:pStyle w:val="ListParagraph"/>
        <w:numPr>
          <w:ilvl w:val="0"/>
          <w:numId w:val="3"/>
        </w:numPr>
      </w:pPr>
      <w:r>
        <w:rPr>
          <w:b/>
        </w:rPr>
        <w:t xml:space="preserve">RQ3.</w:t>
      </w:r>
      <w:r>
        <w:t xml:space="preserve"> How do the studies address explainability, privacy, adversarial robustness and deployment cost? (Sections 2, 4 and 6)</w:t>
      </w:r>
    </w:p>
    <w:p>
      <w:pPr>
        <w:pStyle w:val="ListParagraph"/>
        <w:numPr>
          <w:ilvl w:val="0"/>
          <w:numId w:val="3"/>
        </w:numPr>
      </w:pPr>
      <w:r>
        <w:rPr>
          <w:b/>
        </w:rPr>
        <w:t xml:space="preserve">RQ4.</w:t>
      </w:r>
      <w:r>
        <w:t xml:space="preserve"> What research gaps remain? (Section 7)</w:t>
      </w:r>
    </w:p>
    <w:p>
      <w:pPr>
        <w:pStyle w:val="Heading3"/>
      </w:pPr>
      <w:r>
        <w:t xml:space="preserve">1.2 Review method and included studies</w:t>
      </w:r>
    </w:p>
    <w:p>
      <w:pPr/>
      <w:r>
        <w:t xml:space="preserve">The corpus is the set of 20 documents supplied for this review. It is not the product of a systematic database search, so PRISMA-style screening counts do not apply and selection bias is possible. Each paper was classified by type, data, method, headline result and stated limitations (Table A). The synthesis is thematic, and all numbers are taken from the papers as reported, not reproduced by experiment. Where a paper reports inconsistent figures, this is noted in Section 6. Three items are not standard peer-reviewed journal articles: a master's project (Mughogho), a preprint (Mishra &amp; Reddy) and a report whose venue is not stated (Salakhutdinov).</w:t>
      </w:r>
    </w:p>
    <w:p>
      <w:pPr/>
      <w:r>
        <w:rPr>
          <w:b/>
        </w:rPr>
        <w:t xml:space="preserve">Table A. The 20 included studies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Study</w:t>
            </w:r>
          </w:p>
        </w:tc>
        <w:tc>
          <w:tcPr>
            <w:tcW w:w="1872" w:type="dxa"/>
            <w:shd w:val="clear" w:color="auto" w:fill="F2F2F2"/>
          </w:tcPr>
          <w:p>
            <w:pPr/>
            <w:r>
              <w:t xml:space="preserve">Type</w:t>
            </w:r>
          </w:p>
        </w:tc>
        <w:tc>
          <w:tcPr>
            <w:tcW w:w="1872" w:type="dxa"/>
            <w:shd w:val="clear" w:color="auto" w:fill="F2F2F2"/>
          </w:tcPr>
          <w:p>
            <w:pPr/>
            <w:r>
              <w:t xml:space="preserve">Data</w:t>
            </w:r>
          </w:p>
        </w:tc>
        <w:tc>
          <w:tcPr>
            <w:tcW w:w="1872" w:type="dxa"/>
            <w:shd w:val="clear" w:color="auto" w:fill="F2F2F2"/>
          </w:tcPr>
          <w:p>
            <w:pPr/>
            <w:r>
              <w:t xml:space="preserve">Main focus</w:t>
            </w:r>
          </w:p>
        </w:tc>
      </w:tr>
      <w:tr>
        <w:tc>
          <w:tcPr>
            <w:tcW w:w="1872" w:type="dxa"/>
          </w:tcPr>
          <w:p>
            <w:pPr/>
            <w:r>
              <w:t xml:space="preserve">1</w:t>
            </w:r>
          </w:p>
        </w:tc>
        <w:tc>
          <w:tcPr>
            <w:tcW w:w="1872" w:type="dxa"/>
          </w:tcPr>
          <w:p>
            <w:pPr/>
            <w:r>
              <w:t xml:space="preserve">Poltoratskyi &amp; Gavrylenko (2026)</w:t>
            </w:r>
          </w:p>
        </w:tc>
        <w:tc>
          <w:tcPr>
            <w:tcW w:w="1872" w:type="dxa"/>
          </w:tcPr>
          <w:p>
            <w:pPr/>
            <w:r>
              <w:t xml:space="preserve">Review</w:t>
            </w:r>
          </w:p>
        </w:tc>
        <w:tc>
          <w:tcPr>
            <w:tcW w:w="1872" w:type="dxa"/>
          </w:tcPr>
          <w:p>
            <w:pPr/>
            <w:r>
              <w:t xml:space="preserve">Many datasets</w:t>
            </w:r>
          </w:p>
        </w:tc>
        <w:tc>
          <w:tcPr>
            <w:tcW w:w="1872" w:type="dxa"/>
          </w:tcPr>
          <w:p>
            <w:pPr/>
            <w:r>
              <w:t xml:space="preserve">IDS evolution, taxonomy, datasets, metrics</w:t>
            </w:r>
          </w:p>
        </w:tc>
      </w:tr>
      <w:tr>
        <w:tc>
          <w:tcPr>
            <w:tcW w:w="1872" w:type="dxa"/>
          </w:tcPr>
          <w:p>
            <w:pPr/>
            <w:r>
              <w:t xml:space="preserve">2</w:t>
            </w:r>
          </w:p>
        </w:tc>
        <w:tc>
          <w:tcPr>
            <w:tcW w:w="1872" w:type="dxa"/>
          </w:tcPr>
          <w:p>
            <w:pPr/>
            <w:r>
              <w:t xml:space="preserve">Rivandi &amp; Oskouei (2025)</w:t>
            </w:r>
          </w:p>
        </w:tc>
        <w:tc>
          <w:tcPr>
            <w:tcW w:w="1872" w:type="dxa"/>
          </w:tcPr>
          <w:p>
            <w:pPr/>
            <w:r>
              <w:t xml:space="preserve">Experimental</w:t>
            </w:r>
          </w:p>
        </w:tc>
        <w:tc>
          <w:tcPr>
            <w:tcW w:w="1872" w:type="dxa"/>
          </w:tcPr>
          <w:p>
            <w:pPr/>
            <w:r>
              <w:t xml:space="preserve">NS2 simulation</w:t>
            </w:r>
          </w:p>
        </w:tc>
        <w:tc>
          <w:tcPr>
            <w:tcW w:w="1872" w:type="dxa"/>
          </w:tcPr>
          <w:p>
            <w:pPr/>
            <w:r>
              <w:t xml:space="preserve">Social-network IDS for ad hoc networks</w:t>
            </w:r>
          </w:p>
        </w:tc>
      </w:tr>
      <w:tr>
        <w:tc>
          <w:tcPr>
            <w:tcW w:w="1872" w:type="dxa"/>
          </w:tcPr>
          <w:p>
            <w:pPr/>
            <w:r>
              <w:t xml:space="preserve">3</w:t>
            </w:r>
          </w:p>
        </w:tc>
        <w:tc>
          <w:tcPr>
            <w:tcW w:w="1872" w:type="dxa"/>
          </w:tcPr>
          <w:p>
            <w:pPr/>
            <w:r>
              <w:t xml:space="preserve">Meena &amp; Indian (2025)</w:t>
            </w:r>
          </w:p>
        </w:tc>
        <w:tc>
          <w:tcPr>
            <w:tcW w:w="1872" w:type="dxa"/>
          </w:tcPr>
          <w:p>
            <w:pPr/>
            <w:r>
              <w:t xml:space="preserve">Experimental</w:t>
            </w:r>
          </w:p>
        </w:tc>
        <w:tc>
          <w:tcPr>
            <w:tcW w:w="1872" w:type="dxa"/>
          </w:tcPr>
          <w:p>
            <w:pPr/>
            <w:r>
              <w:t xml:space="preserve">KDD'99, NSL-KDD, UNSW-NB15, CICIoT2023</w:t>
            </w:r>
          </w:p>
        </w:tc>
        <w:tc>
          <w:tcPr>
            <w:tcW w:w="1872" w:type="dxa"/>
          </w:tcPr>
          <w:p>
            <w:pPr/>
            <w:r>
              <w:t xml:space="preserve">Enhanced LSTM</w:t>
            </w:r>
          </w:p>
        </w:tc>
      </w:tr>
      <w:tr>
        <w:tc>
          <w:tcPr>
            <w:tcW w:w="1872" w:type="dxa"/>
          </w:tcPr>
          <w:p>
            <w:pPr/>
            <w:r>
              <w:t xml:space="preserve">4</w:t>
            </w:r>
          </w:p>
        </w:tc>
        <w:tc>
          <w:tcPr>
            <w:tcW w:w="1872" w:type="dxa"/>
          </w:tcPr>
          <w:p>
            <w:pPr/>
            <w:r>
              <w:t xml:space="preserve">Kwari &amp; Rajkumar (2025)</w:t>
            </w:r>
          </w:p>
        </w:tc>
        <w:tc>
          <w:tcPr>
            <w:tcW w:w="1872" w:type="dxa"/>
          </w:tcPr>
          <w:p>
            <w:pPr/>
            <w:r>
              <w:t xml:space="preserve">Experimental</w:t>
            </w:r>
          </w:p>
        </w:tc>
        <w:tc>
          <w:tcPr>
            <w:tcW w:w="1872" w:type="dxa"/>
          </w:tcPr>
          <w:p>
            <w:pPr/>
            <w:r>
              <w:t xml:space="preserve">CICIoT2023</w:t>
            </w:r>
          </w:p>
        </w:tc>
        <w:tc>
          <w:tcPr>
            <w:tcW w:w="1872" w:type="dxa"/>
          </w:tcPr>
          <w:p>
            <w:pPr/>
            <w:r>
              <w:t xml:space="preserve">Soft-voting ensemble, imbalance analysis</w:t>
            </w:r>
          </w:p>
        </w:tc>
      </w:tr>
      <w:tr>
        <w:tc>
          <w:tcPr>
            <w:tcW w:w="1872" w:type="dxa"/>
          </w:tcPr>
          <w:p>
            <w:pPr/>
            <w:r>
              <w:t xml:space="preserve">5</w:t>
            </w:r>
          </w:p>
        </w:tc>
        <w:tc>
          <w:tcPr>
            <w:tcW w:w="1872" w:type="dxa"/>
          </w:tcPr>
          <w:p>
            <w:pPr/>
            <w:r>
              <w:t xml:space="preserve">Salakhutdinov (n.d.)</w:t>
            </w:r>
          </w:p>
        </w:tc>
        <w:tc>
          <w:tcPr>
            <w:tcW w:w="1872" w:type="dxa"/>
          </w:tcPr>
          <w:p>
            <w:pPr/>
            <w:r>
              <w:t xml:space="preserve">Review</w:t>
            </w:r>
          </w:p>
        </w:tc>
        <w:tc>
          <w:tcPr>
            <w:tcW w:w="1872" w:type="dxa"/>
          </w:tcPr>
          <w:p>
            <w:pPr/>
            <w:r>
              <w:t xml:space="preserve">IoT datasets</w:t>
            </w:r>
          </w:p>
        </w:tc>
        <w:tc>
          <w:tcPr>
            <w:tcW w:w="1872" w:type="dxa"/>
          </w:tcPr>
          <w:p>
            <w:pPr/>
            <w:r>
              <w:t xml:space="preserve">Conceptual deployment framework</w:t>
            </w:r>
          </w:p>
        </w:tc>
      </w:tr>
      <w:tr>
        <w:tc>
          <w:tcPr>
            <w:tcW w:w="1872" w:type="dxa"/>
          </w:tcPr>
          <w:p>
            <w:pPr/>
            <w:r>
              <w:t xml:space="preserve">6</w:t>
            </w:r>
          </w:p>
        </w:tc>
        <w:tc>
          <w:tcPr>
            <w:tcW w:w="1872" w:type="dxa"/>
          </w:tcPr>
          <w:p>
            <w:pPr/>
            <w:r>
              <w:t xml:space="preserve">Imran et al. (2026)</w:t>
            </w:r>
          </w:p>
        </w:tc>
        <w:tc>
          <w:tcPr>
            <w:tcW w:w="1872" w:type="dxa"/>
          </w:tcPr>
          <w:p>
            <w:pPr/>
            <w:r>
              <w:t xml:space="preserve">Experimental</w:t>
            </w:r>
          </w:p>
        </w:tc>
        <w:tc>
          <w:tcPr>
            <w:tcW w:w="1872" w:type="dxa"/>
          </w:tcPr>
          <w:p>
            <w:pPr/>
            <w:r>
              <w:t xml:space="preserve">CICIoT2023, IoT-23</w:t>
            </w:r>
          </w:p>
        </w:tc>
        <w:tc>
          <w:tcPr>
            <w:tcW w:w="1872" w:type="dxa"/>
          </w:tcPr>
          <w:p>
            <w:pPr/>
            <w:r>
              <w:t xml:space="preserve">Six models with SHAP and LIME</w:t>
            </w:r>
          </w:p>
        </w:tc>
      </w:tr>
      <w:tr>
        <w:tc>
          <w:tcPr>
            <w:tcW w:w="1872" w:type="dxa"/>
          </w:tcPr>
          <w:p>
            <w:pPr/>
            <w:r>
              <w:t xml:space="preserve">7</w:t>
            </w:r>
          </w:p>
        </w:tc>
        <w:tc>
          <w:tcPr>
            <w:tcW w:w="1872" w:type="dxa"/>
          </w:tcPr>
          <w:p>
            <w:pPr/>
            <w:r>
              <w:t xml:space="preserve">Hajjouz &amp; Avksentieva (2024)</w:t>
            </w:r>
          </w:p>
        </w:tc>
        <w:tc>
          <w:tcPr>
            <w:tcW w:w="1872" w:type="dxa"/>
          </w:tcPr>
          <w:p>
            <w:pPr/>
            <w:r>
              <w:t xml:space="preserve">Experimental</w:t>
            </w:r>
          </w:p>
        </w:tc>
        <w:tc>
          <w:tcPr>
            <w:tcW w:w="1872" w:type="dxa"/>
          </w:tcPr>
          <w:p>
            <w:pPr/>
            <w:r>
              <w:t xml:space="preserve">CICIoT2023</w:t>
            </w:r>
          </w:p>
        </w:tc>
        <w:tc>
          <w:tcPr>
            <w:tcW w:w="1872" w:type="dxa"/>
          </w:tcPr>
          <w:p>
            <w:pPr/>
            <w:r>
              <w:t xml:space="preserve">CatBoost, hierarchical feature selection</w:t>
            </w:r>
          </w:p>
        </w:tc>
      </w:tr>
      <w:tr>
        <w:tc>
          <w:tcPr>
            <w:tcW w:w="1872" w:type="dxa"/>
          </w:tcPr>
          <w:p>
            <w:pPr/>
            <w:r>
              <w:t xml:space="preserve">8</w:t>
            </w:r>
          </w:p>
        </w:tc>
        <w:tc>
          <w:tcPr>
            <w:tcW w:w="1872" w:type="dxa"/>
          </w:tcPr>
          <w:p>
            <w:pPr/>
            <w:r>
              <w:t xml:space="preserve">Winanto &amp; Idris (2026)</w:t>
            </w:r>
          </w:p>
        </w:tc>
        <w:tc>
          <w:tcPr>
            <w:tcW w:w="1872" w:type="dxa"/>
          </w:tcPr>
          <w:p>
            <w:pPr/>
            <w:r>
              <w:t xml:space="preserve">Systematic review</w:t>
            </w:r>
          </w:p>
        </w:tc>
        <w:tc>
          <w:tcPr>
            <w:tcW w:w="1872" w:type="dxa"/>
          </w:tcPr>
          <w:p>
            <w:pPr/>
            <w:r>
              <w:t xml:space="preserve">216 studies</w:t>
            </w:r>
          </w:p>
        </w:tc>
        <w:tc>
          <w:tcPr>
            <w:tcW w:w="1872" w:type="dxa"/>
          </w:tcPr>
          <w:p>
            <w:pPr/>
            <w:r>
              <w:t xml:space="preserve">Adversarial robustness of DL-IDS</w:t>
            </w:r>
          </w:p>
        </w:tc>
      </w:tr>
      <w:tr>
        <w:tc>
          <w:tcPr>
            <w:tcW w:w="1872" w:type="dxa"/>
          </w:tcPr>
          <w:p>
            <w:pPr/>
            <w:r>
              <w:t xml:space="preserve">9</w:t>
            </w:r>
          </w:p>
        </w:tc>
        <w:tc>
          <w:tcPr>
            <w:tcW w:w="1872" w:type="dxa"/>
          </w:tcPr>
          <w:p>
            <w:pPr/>
            <w:r>
              <w:t xml:space="preserve">Erskine (2025)</w:t>
            </w:r>
          </w:p>
        </w:tc>
        <w:tc>
          <w:tcPr>
            <w:tcW w:w="1872" w:type="dxa"/>
          </w:tcPr>
          <w:p>
            <w:pPr/>
            <w:r>
              <w:t xml:space="preserve">Experimental</w:t>
            </w:r>
          </w:p>
        </w:tc>
        <w:tc>
          <w:tcPr>
            <w:tcW w:w="1872" w:type="dxa"/>
          </w:tcPr>
          <w:p>
            <w:pPr/>
            <w:r>
              <w:t xml:space="preserve">CICIoT2023</w:t>
            </w:r>
          </w:p>
        </w:tc>
        <w:tc>
          <w:tcPr>
            <w:tcW w:w="1872" w:type="dxa"/>
          </w:tcPr>
          <w:p>
            <w:pPr/>
            <w:r>
              <w:t xml:space="preserve">DLMLP detection and prevention</w:t>
            </w:r>
          </w:p>
        </w:tc>
      </w:tr>
      <w:tr>
        <w:tc>
          <w:tcPr>
            <w:tcW w:w="1872" w:type="dxa"/>
          </w:tcPr>
          <w:p>
            <w:pPr/>
            <w:r>
              <w:t xml:space="preserve">10</w:t>
            </w:r>
          </w:p>
        </w:tc>
        <w:tc>
          <w:tcPr>
            <w:tcW w:w="1872" w:type="dxa"/>
          </w:tcPr>
          <w:p>
            <w:pPr/>
            <w:r>
              <w:t xml:space="preserve">Diana et al. (2025)</w:t>
            </w:r>
          </w:p>
        </w:tc>
        <w:tc>
          <w:tcPr>
            <w:tcW w:w="1872" w:type="dxa"/>
          </w:tcPr>
          <w:p>
            <w:pPr/>
            <w:r>
              <w:t xml:space="preserve">Review</w:t>
            </w:r>
          </w:p>
        </w:tc>
        <w:tc>
          <w:tcPr>
            <w:tcW w:w="1872" w:type="dxa"/>
          </w:tcPr>
          <w:p>
            <w:pPr/>
            <w:r>
              <w:t xml:space="preserve">General</w:t>
            </w:r>
          </w:p>
        </w:tc>
        <w:tc>
          <w:tcPr>
            <w:tcW w:w="1872" w:type="dxa"/>
          </w:tcPr>
          <w:p>
            <w:pPr/>
            <w:r>
              <w:t xml:space="preserve">IDS architectures, techniques, environments</w:t>
            </w:r>
          </w:p>
        </w:tc>
      </w:tr>
      <w:tr>
        <w:tc>
          <w:tcPr>
            <w:tcW w:w="1872" w:type="dxa"/>
          </w:tcPr>
          <w:p>
            <w:pPr/>
            <w:r>
              <w:t xml:space="preserve">11</w:t>
            </w:r>
          </w:p>
        </w:tc>
        <w:tc>
          <w:tcPr>
            <w:tcW w:w="1872" w:type="dxa"/>
          </w:tcPr>
          <w:p>
            <w:pPr/>
            <w:r>
              <w:t xml:space="preserve">Yaras &amp; Dener (2024)</w:t>
            </w:r>
          </w:p>
        </w:tc>
        <w:tc>
          <w:tcPr>
            <w:tcW w:w="1872" w:type="dxa"/>
          </w:tcPr>
          <w:p>
            <w:pPr/>
            <w:r>
              <w:t xml:space="preserve">Experimental</w:t>
            </w:r>
          </w:p>
        </w:tc>
        <w:tc>
          <w:tcPr>
            <w:tcW w:w="1872" w:type="dxa"/>
          </w:tcPr>
          <w:p>
            <w:pPr/>
            <w:r>
              <w:t xml:space="preserve">CICIoT2023, TON_IoT</w:t>
            </w:r>
          </w:p>
        </w:tc>
        <w:tc>
          <w:tcPr>
            <w:tcW w:w="1872" w:type="dxa"/>
          </w:tcPr>
          <w:p>
            <w:pPr/>
            <w:r>
              <w:t xml:space="preserve">Hybrid 1D-CNN and LSTM in PySpark</w:t>
            </w:r>
          </w:p>
        </w:tc>
      </w:tr>
      <w:tr>
        <w:tc>
          <w:tcPr>
            <w:tcW w:w="1872" w:type="dxa"/>
          </w:tcPr>
          <w:p>
            <w:pPr/>
            <w:r>
              <w:t xml:space="preserve">12</w:t>
            </w:r>
          </w:p>
        </w:tc>
        <w:tc>
          <w:tcPr>
            <w:tcW w:w="1872" w:type="dxa"/>
          </w:tcPr>
          <w:p>
            <w:pPr/>
            <w:r>
              <w:t xml:space="preserve">Mughogho (2025)</w:t>
            </w:r>
          </w:p>
        </w:tc>
        <w:tc>
          <w:tcPr>
            <w:tcW w:w="1872" w:type="dxa"/>
          </w:tcPr>
          <w:p>
            <w:pPr/>
            <w:r>
              <w:t xml:space="preserve">Experimental (MSc)</w:t>
            </w:r>
          </w:p>
        </w:tc>
        <w:tc>
          <w:tcPr>
            <w:tcW w:w="1872" w:type="dxa"/>
          </w:tcPr>
          <w:p>
            <w:pPr/>
            <w:r>
              <w:t xml:space="preserve">CICIoT2023</w:t>
            </w:r>
          </w:p>
        </w:tc>
        <w:tc>
          <w:tcPr>
            <w:tcW w:w="1872" w:type="dxa"/>
          </w:tcPr>
          <w:p>
            <w:pPr/>
            <w:r>
              <w:t xml:space="preserve">Soft-voting ensemble, binary and multiclass</w:t>
            </w:r>
          </w:p>
        </w:tc>
      </w:tr>
      <w:tr>
        <w:tc>
          <w:tcPr>
            <w:tcW w:w="1872" w:type="dxa"/>
          </w:tcPr>
          <w:p>
            <w:pPr/>
            <w:r>
              <w:t xml:space="preserve">13</w:t>
            </w:r>
          </w:p>
        </w:tc>
        <w:tc>
          <w:tcPr>
            <w:tcW w:w="1872" w:type="dxa"/>
          </w:tcPr>
          <w:p>
            <w:pPr/>
            <w:r>
              <w:t xml:space="preserve">Ahmed et al. (2026)</w:t>
            </w:r>
          </w:p>
        </w:tc>
        <w:tc>
          <w:tcPr>
            <w:tcW w:w="1872" w:type="dxa"/>
          </w:tcPr>
          <w:p>
            <w:pPr/>
            <w:r>
              <w:t xml:space="preserve">Systematic review</w:t>
            </w:r>
          </w:p>
        </w:tc>
        <w:tc>
          <w:tcPr>
            <w:tcW w:w="1872" w:type="dxa"/>
          </w:tcPr>
          <w:p>
            <w:pPr/>
            <w:r>
              <w:t xml:space="preserve">125 studies</w:t>
            </w:r>
          </w:p>
        </w:tc>
        <w:tc>
          <w:tcPr>
            <w:tcW w:w="1872" w:type="dxa"/>
          </w:tcPr>
          <w:p>
            <w:pPr/>
            <w:r>
              <w:t xml:space="preserve">ML-IDS themes and gaps</w:t>
            </w:r>
          </w:p>
        </w:tc>
      </w:tr>
      <w:tr>
        <w:tc>
          <w:tcPr>
            <w:tcW w:w="1872" w:type="dxa"/>
          </w:tcPr>
          <w:p>
            <w:pPr/>
            <w:r>
              <w:t xml:space="preserve">14</w:t>
            </w:r>
          </w:p>
        </w:tc>
        <w:tc>
          <w:tcPr>
            <w:tcW w:w="1872" w:type="dxa"/>
          </w:tcPr>
          <w:p>
            <w:pPr/>
            <w:r>
              <w:t xml:space="preserve">Bunko et al. (2026)</w:t>
            </w:r>
          </w:p>
        </w:tc>
        <w:tc>
          <w:tcPr>
            <w:tcW w:w="1872" w:type="dxa"/>
          </w:tcPr>
          <w:p>
            <w:pPr/>
            <w:r>
              <w:t xml:space="preserve">Survey</w:t>
            </w:r>
          </w:p>
        </w:tc>
        <w:tc>
          <w:tcPr>
            <w:tcW w:w="1872" w:type="dxa"/>
          </w:tcPr>
          <w:p>
            <w:pPr/>
            <w:r>
              <w:t xml:space="preserve">FL-IDS literature</w:t>
            </w:r>
          </w:p>
        </w:tc>
        <w:tc>
          <w:tcPr>
            <w:tcW w:w="1872" w:type="dxa"/>
          </w:tcPr>
          <w:p>
            <w:pPr/>
            <w:r>
              <w:t xml:space="preserve">Privacy-preserving federated learning</w:t>
            </w:r>
          </w:p>
        </w:tc>
      </w:tr>
      <w:tr>
        <w:tc>
          <w:tcPr>
            <w:tcW w:w="1872" w:type="dxa"/>
          </w:tcPr>
          <w:p>
            <w:pPr/>
            <w:r>
              <w:t xml:space="preserve">15</w:t>
            </w:r>
          </w:p>
        </w:tc>
        <w:tc>
          <w:tcPr>
            <w:tcW w:w="1872" w:type="dxa"/>
          </w:tcPr>
          <w:p>
            <w:pPr/>
            <w:r>
              <w:t xml:space="preserve">Mondragon et al. (2025)</w:t>
            </w:r>
          </w:p>
        </w:tc>
        <w:tc>
          <w:tcPr>
            <w:tcW w:w="1872" w:type="dxa"/>
          </w:tcPr>
          <w:p>
            <w:pPr/>
            <w:r>
              <w:t xml:space="preserve">Benchmark</w:t>
            </w:r>
          </w:p>
        </w:tc>
        <w:tc>
          <w:tcPr>
            <w:tcW w:w="1872" w:type="dxa"/>
          </w:tcPr>
          <w:p>
            <w:pPr/>
            <w:r>
              <w:t xml:space="preserve">14 flow datasets</w:t>
            </w:r>
          </w:p>
        </w:tc>
        <w:tc>
          <w:tcPr>
            <w:tcW w:w="1872" w:type="dxa"/>
          </w:tcPr>
          <w:p>
            <w:pPr/>
            <w:r>
              <w:t xml:space="preserve">Seven algorithm categories by macro-F1</w:t>
            </w:r>
          </w:p>
        </w:tc>
      </w:tr>
      <w:tr>
        <w:tc>
          <w:tcPr>
            <w:tcW w:w="1872" w:type="dxa"/>
          </w:tcPr>
          <w:p>
            <w:pPr/>
            <w:r>
              <w:t xml:space="preserve">16</w:t>
            </w:r>
          </w:p>
        </w:tc>
        <w:tc>
          <w:tcPr>
            <w:tcW w:w="1872" w:type="dxa"/>
          </w:tcPr>
          <w:p>
            <w:pPr/>
            <w:r>
              <w:t xml:space="preserve">Almahaqeri et al. (2026)</w:t>
            </w:r>
          </w:p>
        </w:tc>
        <w:tc>
          <w:tcPr>
            <w:tcW w:w="1872" w:type="dxa"/>
          </w:tcPr>
          <w:p>
            <w:pPr/>
            <w:r>
              <w:t xml:space="preserve">Experimental</w:t>
            </w:r>
          </w:p>
        </w:tc>
        <w:tc>
          <w:tcPr>
            <w:tcW w:w="1872" w:type="dxa"/>
          </w:tcPr>
          <w:p>
            <w:pPr/>
            <w:r>
              <w:t xml:space="preserve">CICIoT2023</w:t>
            </w:r>
          </w:p>
        </w:tc>
        <w:tc>
          <w:tcPr>
            <w:tcW w:w="1872" w:type="dxa"/>
          </w:tcPr>
          <w:p>
            <w:pPr/>
            <w:r>
              <w:t xml:space="preserve">Gradient boosting, feature selection, latency</w:t>
            </w:r>
          </w:p>
        </w:tc>
      </w:tr>
      <w:tr>
        <w:tc>
          <w:tcPr>
            <w:tcW w:w="1872" w:type="dxa"/>
          </w:tcPr>
          <w:p>
            <w:pPr/>
            <w:r>
              <w:t xml:space="preserve">17</w:t>
            </w:r>
          </w:p>
        </w:tc>
        <w:tc>
          <w:tcPr>
            <w:tcW w:w="1872" w:type="dxa"/>
          </w:tcPr>
          <w:p>
            <w:pPr/>
            <w:r>
              <w:t xml:space="preserve">Khan et al. (2026)</w:t>
            </w:r>
          </w:p>
        </w:tc>
        <w:tc>
          <w:tcPr>
            <w:tcW w:w="1872" w:type="dxa"/>
          </w:tcPr>
          <w:p>
            <w:pPr/>
            <w:r>
              <w:t xml:space="preserve">Experimental</w:t>
            </w:r>
          </w:p>
        </w:tc>
        <w:tc>
          <w:tcPr>
            <w:tcW w:w="1872" w:type="dxa"/>
          </w:tcPr>
          <w:p>
            <w:pPr/>
            <w:r>
              <w:t xml:space="preserve">TON_IoT, Raspberry Pi, CICIDS2018, CICIoT2023</w:t>
            </w:r>
          </w:p>
        </w:tc>
        <w:tc>
          <w:tcPr>
            <w:tcW w:w="1872" w:type="dxa"/>
          </w:tcPr>
          <w:p>
            <w:pPr/>
            <w:r>
              <w:t xml:space="preserve">Resource-efficient BGL-RID</w:t>
            </w:r>
          </w:p>
        </w:tc>
      </w:tr>
      <w:tr>
        <w:tc>
          <w:tcPr>
            <w:tcW w:w="1872" w:type="dxa"/>
          </w:tcPr>
          <w:p>
            <w:pPr/>
            <w:r>
              <w:t xml:space="preserve">18</w:t>
            </w:r>
          </w:p>
        </w:tc>
        <w:tc>
          <w:tcPr>
            <w:tcW w:w="1872" w:type="dxa"/>
          </w:tcPr>
          <w:p>
            <w:pPr/>
            <w:r>
              <w:t xml:space="preserve">Mallidi &amp; Ramisetty (2025)</w:t>
            </w:r>
          </w:p>
        </w:tc>
        <w:tc>
          <w:tcPr>
            <w:tcW w:w="1872" w:type="dxa"/>
          </w:tcPr>
          <w:p>
            <w:pPr/>
            <w:r>
              <w:t xml:space="preserve">Systematic review</w:t>
            </w:r>
          </w:p>
        </w:tc>
        <w:tc>
          <w:tcPr>
            <w:tcW w:w="1872" w:type="dxa"/>
          </w:tcPr>
          <w:p>
            <w:pPr/>
            <w:r>
              <w:t xml:space="preserve">IoT IDS literature</w:t>
            </w:r>
          </w:p>
        </w:tc>
        <w:tc>
          <w:tcPr>
            <w:tcW w:w="1872" w:type="dxa"/>
          </w:tcPr>
          <w:p>
            <w:pPr/>
            <w:r>
              <w:t xml:space="preserve">Training and deployment strategies</w:t>
            </w:r>
          </w:p>
        </w:tc>
      </w:tr>
      <w:tr>
        <w:tc>
          <w:tcPr>
            <w:tcW w:w="1872" w:type="dxa"/>
          </w:tcPr>
          <w:p>
            <w:pPr/>
            <w:r>
              <w:t xml:space="preserve">19</w:t>
            </w:r>
          </w:p>
        </w:tc>
        <w:tc>
          <w:tcPr>
            <w:tcW w:w="1872" w:type="dxa"/>
          </w:tcPr>
          <w:p>
            <w:pPr/>
            <w:r>
              <w:t xml:space="preserve">Hozouri et al. (2025)</w:t>
            </w:r>
          </w:p>
        </w:tc>
        <w:tc>
          <w:tcPr>
            <w:tcW w:w="1872" w:type="dxa"/>
          </w:tcPr>
          <w:p>
            <w:pPr/>
            <w:r>
              <w:t xml:space="preserve">Survey</w:t>
            </w:r>
          </w:p>
        </w:tc>
        <w:tc>
          <w:tcPr>
            <w:tcW w:w="1872" w:type="dxa"/>
          </w:tcPr>
          <w:p>
            <w:pPr/>
            <w:r>
              <w:t xml:space="preserve">General</w:t>
            </w:r>
          </w:p>
        </w:tc>
        <w:tc>
          <w:tcPr>
            <w:tcW w:w="1872" w:type="dxa"/>
          </w:tcPr>
          <w:p>
            <w:pPr/>
            <w:r>
              <w:t xml:space="preserve">IDS types, ML/DL, legacy datasets</w:t>
            </w:r>
          </w:p>
        </w:tc>
      </w:tr>
      <w:tr>
        <w:tc>
          <w:tcPr>
            <w:tcW w:w="1872" w:type="dxa"/>
          </w:tcPr>
          <w:p>
            <w:pPr/>
            <w:r>
              <w:t xml:space="preserve">20</w:t>
            </w:r>
          </w:p>
        </w:tc>
        <w:tc>
          <w:tcPr>
            <w:tcW w:w="1872" w:type="dxa"/>
          </w:tcPr>
          <w:p>
            <w:pPr/>
            <w:r>
              <w:t xml:space="preserve">Mishra &amp; Reddy (2026)</w:t>
            </w:r>
          </w:p>
        </w:tc>
        <w:tc>
          <w:tcPr>
            <w:tcW w:w="1872" w:type="dxa"/>
          </w:tcPr>
          <w:p>
            <w:pPr/>
            <w:r>
              <w:t xml:space="preserve">Experimental (preprint)</w:t>
            </w:r>
          </w:p>
        </w:tc>
        <w:tc>
          <w:tcPr>
            <w:tcW w:w="1872" w:type="dxa"/>
          </w:tcPr>
          <w:p>
            <w:pPr/>
            <w:r>
              <w:t xml:space="preserve">N-BaIoT, CICIoT2023, BoT-IoT</w:t>
            </w:r>
          </w:p>
        </w:tc>
        <w:tc>
          <w:tcPr>
            <w:tcW w:w="1872" w:type="dxa"/>
          </w:tcPr>
          <w:p>
            <w:pPr/>
            <w:r>
              <w:t xml:space="preserve">Federated hybrid deep learning (partial)</w:t>
            </w:r>
          </w:p>
        </w:tc>
      </w:tr>
    </w:tbl>
    <w:p>
      <w:pPr>
        <w:pStyle w:val="Heading2"/>
      </w:pPr>
      <w:r>
        <w:t xml:space="preserve">2. Background: the evolution of IDS</w:t>
      </w:r>
    </w:p>
    <w:p>
      <w:pPr/>
      <w:r>
        <w:t xml:space="preserve">Poltoratskyi &amp; Gavrylenko (2026) give the most complete historical and taxonomic account. They trace IDS from Anderson's 1980 audit-log work and Denning's 1987 anomaly model, through signature systems such as Snort (1998) and the KDD Cup 1999 era, to deep learning after 2010. They then describe a 2020–2025 phase defined by Transformers, federated learning (FL), fog computing and explainable AI (XAI). Their taxonomy classifies IDS along four dimensions:</w:t>
      </w:r>
    </w:p>
    <w:p>
      <w:pPr>
        <w:pStyle w:val="ListParagraph"/>
        <w:numPr>
          <w:ilvl w:val="0"/>
          <w:numId w:val="4"/>
        </w:numPr>
      </w:pPr>
      <w:r>
        <w:t xml:space="preserve">detection method (signature, anomaly, hybrid);</w:t>
      </w:r>
    </w:p>
    <w:p>
      <w:pPr>
        <w:pStyle w:val="ListParagraph"/>
        <w:numPr>
          <w:ilvl w:val="0"/>
          <w:numId w:val="4"/>
        </w:numPr>
      </w:pPr>
      <w:r>
        <w:t xml:space="preserve">deployment (host-based, network-based, distributed);</w:t>
      </w:r>
    </w:p>
    <w:p>
      <w:pPr>
        <w:pStyle w:val="ListParagraph"/>
        <w:numPr>
          <w:ilvl w:val="0"/>
          <w:numId w:val="4"/>
        </w:numPr>
      </w:pPr>
      <w:r>
        <w:t xml:space="preserve">data source (packet, flow, log);</w:t>
      </w:r>
    </w:p>
    <w:p>
      <w:pPr>
        <w:pStyle w:val="ListParagraph"/>
        <w:numPr>
          <w:ilvl w:val="0"/>
          <w:numId w:val="4"/>
        </w:numPr>
      </w:pPr>
      <w:r>
        <w:t xml:space="preserve">architecture and response (passive, active, centralised, decentralised).</w:t>
      </w:r>
    </w:p>
    <w:p>
      <w:pPr/>
      <w:r>
        <w:t xml:space="preserve">They report that although many algorithms exceed 98% accuracy on benchmarks, class imbalance, novel-threat detection, real-world scalability and privacy remain unresolved. They also argue that accuracy alone is misleading, because a trivial classifier can score about 99% on traffic that is 99% benign. They recommend F1, Matthews correlation coefficient (MCC) and AUC-PR, plus operational metrics such as latency, throughput, memory and adversarial attack success rate.</w:t>
      </w:r>
    </w:p>
    <w:p>
      <w:pPr/>
      <w:r>
        <w:t xml:space="preserve">Salakhutdinov (n.d.) reaches a similar conclusion from the IoT angle. It is a critical review that proposes a conceptual, not experimentally validated, framework. The framework separates anomaly detection from intrusion classification, so that unusual but benign behaviour (firmware updates, new devices) is not automatically escalated as an attack. It also stresses governed adaptation to concept drift, defense in depth, and the point that explainability is not the same as trustworthiness.</w:t>
      </w:r>
    </w:p>
    <w:p>
      <w:pPr>
        <w:pStyle w:val="Heading3"/>
      </w:pPr>
      <w:r>
        <w:t xml:space="preserve">2.1 Further surveys and reviews</w:t>
      </w:r>
    </w:p>
    <w:p>
      <w:pPr/>
      <w:r>
        <w:t xml:space="preserve">Six further reviews add breadth, and two of them measure the literature itself.</w:t>
      </w:r>
    </w:p>
    <w:p>
      <w:pPr>
        <w:pStyle w:val="ListParagraph"/>
        <w:numPr>
          <w:ilvl w:val="0"/>
          <w:numId w:val="5"/>
        </w:numPr>
      </w:pPr>
      <w:r>
        <w:rPr>
          <w:b/>
        </w:rPr>
        <w:t xml:space="preserve">Diana et al. (2025)</w:t>
      </w:r>
      <w:r>
        <w:t xml:space="preserve"> survey IDS architectures, detection techniques, datasets and test environments, and deployments in cloud, virtualised, IoT and industrial control networks. They discuss scalability, false positives and negatives, and the role of AI/ML and blockchain, and describe edge-oriented systems such as Passban and hybrid anomaly-plus-signature designs such as AS-IDS.</w:t>
      </w:r>
    </w:p>
    <w:p>
      <w:pPr>
        <w:pStyle w:val="ListParagraph"/>
        <w:numPr>
          <w:ilvl w:val="0"/>
          <w:numId w:val="5"/>
        </w:numPr>
      </w:pPr>
      <w:r>
        <w:rPr>
          <w:b/>
        </w:rPr>
        <w:t xml:space="preserve">Hozouri et al. (2025)</w:t>
      </w:r>
      <w:r>
        <w:t xml:space="preserve"> compare signature-based and anomaly-based IDS, host- and network-based architectures and ML/DL techniques, using CIC-IDS2017, KDDCup99 and UNSW-NB15 as reference datasets. Their listed challenges include dependence on labelled data and class imbalance.</w:t>
      </w:r>
    </w:p>
    <w:p>
      <w:pPr>
        <w:pStyle w:val="ListParagraph"/>
        <w:numPr>
          <w:ilvl w:val="0"/>
          <w:numId w:val="5"/>
        </w:numPr>
      </w:pPr>
      <w:r>
        <w:rPr>
          <w:b/>
        </w:rPr>
        <w:t xml:space="preserve">Mallidi &amp; Ramisetty (2025)</w:t>
      </w:r>
      <w:r>
        <w:t xml:space="preserve"> review training paradigms (centralised, distributed, federated) and deployment layers (cloud, fog, edge) for AI-based IoT IDS, with an updated IoT attack taxonomy. Their highlights are that federated learning improves scalability and privacy and that hybrid cloud-fog-edge deployment balances resource use.</w:t>
      </w:r>
    </w:p>
    <w:p>
      <w:pPr>
        <w:pStyle w:val="ListParagraph"/>
        <w:numPr>
          <w:ilvl w:val="0"/>
          <w:numId w:val="5"/>
        </w:numPr>
      </w:pPr>
      <w:r>
        <w:rPr>
          <w:b/>
        </w:rPr>
        <w:t xml:space="preserve">Ahmed et al. (2026)</w:t>
      </w:r>
      <w:r>
        <w:t xml:space="preserve"> run a PRISMA review of 125 ML-IDS papers selected from 22,558 records (January 2022 to May 2025). They group the work into five themes: ensemble and hybrid pipelines (30 papers), context-specific IoT, cloud and SDN designs (34), data-centric engineering for imbalance and feature selection (20), deep architectures (31) and trustworthiness (10). CNN, LSTM and random forest are the most used algorithms and DoS/DDoS the most studied attacks. Only about 2% of the papers use XAI, about 4% address adversarial robustness, and none validates its model in production.</w:t>
      </w:r>
    </w:p>
    <w:p>
      <w:pPr>
        <w:pStyle w:val="ListParagraph"/>
        <w:numPr>
          <w:ilvl w:val="0"/>
          <w:numId w:val="5"/>
        </w:numPr>
      </w:pPr>
      <w:r>
        <w:rPr>
          <w:b/>
        </w:rPr>
        <w:t xml:space="preserve">Winanto &amp; Idris (2026)</w:t>
      </w:r>
      <w:r>
        <w:t xml:space="preserve"> review 216 studies of adversarial robustness in deep-learning IDS (from 5,890 records). Attention is skewed towards white-box attacks (FGSM in 76.9% of studies, C&amp;W 60.2%, PGD 50.9%) and adversarial training (61.6%). Black-box attacks such as Square Attack (2.8%) and AutoAttack (2.3%) and certified defences (6.0%) are rare, and CICIoT2023, CICIoMT2024 and CICIoV2024 together appear in under 5% of the corpus.</w:t>
      </w:r>
    </w:p>
    <w:p>
      <w:pPr>
        <w:pStyle w:val="ListParagraph"/>
        <w:numPr>
          <w:ilvl w:val="0"/>
          <w:numId w:val="5"/>
        </w:numPr>
      </w:pPr>
      <w:r>
        <w:rPr>
          <w:b/>
        </w:rPr>
        <w:t xml:space="preserve">Bunko et al. (2026)</w:t>
      </w:r>
      <w:r>
        <w:t xml:space="preserve"> are the first review focused on privacy-preserving federated learning for IDS. They find that most FL-IDS work only keeps raw data local, although FL remains open to inference and poisoning attacks, and they review stronger protections such as encryption, differential privacy and secure aggregation.</w:t>
      </w:r>
    </w:p>
    <w:p>
      <w:pPr>
        <w:pStyle w:val="Heading2"/>
      </w:pPr>
      <w:r>
        <w:t xml:space="preserve">3. Datasets</w:t>
      </w:r>
    </w:p>
    <w:p>
      <w:pPr>
        <w:pStyle w:val="Heading3"/>
      </w:pPr>
      <w:r>
        <w:t xml:space="preserve">3.1 Legacy benchmarks</w:t>
      </w:r>
    </w:p>
    <w:p>
      <w:pPr/>
      <w:r>
        <w:t xml:space="preserve">KDD Cup 1999 and NSL-KDD are still used (Meena &amp; Indian, 2025), but Poltoratskyi &amp; Gavrylenko (2026) describe them as outdated, synthetic and unrepresentative of modern traffic. Meena &amp; Indian report 99.9% or higher on KDD-Cup'99 for several models, including plain logistic regression at 99.83%. Such ceiling-level scores say little about model quality.</w:t>
      </w:r>
    </w:p>
    <w:p>
      <w:pPr>
        <w:pStyle w:val="Heading3"/>
      </w:pPr>
      <w:r>
        <w:t xml:space="preserve">3.2 Modern IoT datasets</w:t>
      </w:r>
    </w:p>
    <w:p>
      <w:pPr/>
      <w:r>
        <w:t xml:space="preserve">The surveys discuss N-BaIoT, Bot-IoT, TON_IoT, Edge-IIoTset, RT-IoT2022, CICIoMT2024 and CICIoT2023. Salakhutdinov (n.d.) treats them as complementary, not interchangeable, because each embeds its own testbed, devices, attack tools and feature pipeline. Poltoratskyi &amp; Gavrylenko (2026) note a shift towards deep specialisation: ROAD for CAN buses, Edge-IIoTset for IIoT, CICIoMT2024 for medical IoT and CREMEv2 for attack lifecycles aligned to MITRE ATT&amp;CK.</w:t>
      </w:r>
    </w:p>
    <w:p>
      <w:pPr>
        <w:pStyle w:val="Heading3"/>
      </w:pPr>
      <w:r>
        <w:t xml:space="preserve">3.3 CICIoT2023</w:t>
      </w:r>
    </w:p>
    <w:p>
      <w:pPr/>
      <w:r>
        <w:t xml:space="preserve">CICIoT2023 comes from the Canadian Institute for Cybersecurity. Its characteristics, as reported in the reviewed papers, are:</w:t>
      </w:r>
    </w:p>
    <w:p>
      <w:pPr>
        <w:pStyle w:val="ListParagraph"/>
        <w:numPr>
          <w:ilvl w:val="0"/>
          <w:numId w:val="6"/>
        </w:numPr>
      </w:pPr>
      <w:r>
        <w:t xml:space="preserve">105 IoT devices in a real topology (Poltoratskyi &amp; Gavrylenko, 2026);</w:t>
      </w:r>
    </w:p>
    <w:p>
      <w:pPr>
        <w:pStyle w:val="ListParagraph"/>
        <w:numPr>
          <w:ilvl w:val="0"/>
          <w:numId w:val="6"/>
        </w:numPr>
      </w:pPr>
      <w:r>
        <w:t xml:space="preserve">47 features and 33 attack types in 7 categories, giving 34 classes with benign traffic;</w:t>
      </w:r>
    </w:p>
    <w:p>
      <w:pPr>
        <w:pStyle w:val="ListParagraph"/>
        <w:numPr>
          <w:ilvl w:val="0"/>
          <w:numId w:val="6"/>
        </w:numPr>
      </w:pPr>
      <w:r>
        <w:t xml:space="preserve">extreme class imbalance, with DDoS dominating;</w:t>
      </w:r>
    </w:p>
    <w:p>
      <w:pPr>
        <w:pStyle w:val="ListParagraph"/>
        <w:numPr>
          <w:ilvl w:val="0"/>
          <w:numId w:val="6"/>
        </w:numPr>
      </w:pPr>
      <w:r>
        <w:t xml:space="preserve">suitability for FL and XAI experiments.</w:t>
      </w:r>
    </w:p>
    <w:p>
      <w:pPr/>
      <w:r>
        <w:t xml:space="preserve">The size of the data used differs greatly between studies, which is a reproducibility concern: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Study</w:t>
            </w:r>
          </w:p>
        </w:tc>
        <w:tc>
          <w:tcPr>
            <w:tcW w:w="4680" w:type="dxa"/>
            <w:shd w:val="clear" w:color="auto" w:fill="F2F2F2"/>
          </w:tcPr>
          <w:p>
            <w:pPr/>
            <w:r>
              <w:t xml:space="preserve">CICIoT2023 data used</w:t>
            </w:r>
          </w:p>
        </w:tc>
      </w:tr>
      <w:tr>
        <w:tc>
          <w:tcPr>
            <w:tcW w:w="4680" w:type="dxa"/>
          </w:tcPr>
          <w:p>
            <w:pPr/>
            <w:r>
              <w:t xml:space="preserve">Hajjouz &amp; Avksentieva (2024)</w:t>
            </w:r>
          </w:p>
        </w:tc>
        <w:tc>
          <w:tcPr>
            <w:tcW w:w="4680" w:type="dxa"/>
          </w:tcPr>
          <w:p>
            <w:pPr/>
            <w:r>
              <w:t xml:space="preserve">45,807,617 flows (DoS, DDoS, Mirai, benign)</w:t>
            </w:r>
          </w:p>
        </w:tc>
      </w:tr>
      <w:tr>
        <w:tc>
          <w:tcPr>
            <w:tcW w:w="4680" w:type="dxa"/>
          </w:tcPr>
          <w:p>
            <w:pPr/>
            <w:r>
              <w:t xml:space="preserve">Meena &amp; Indian (2025)</w:t>
            </w:r>
          </w:p>
        </w:tc>
        <w:tc>
          <w:tcPr>
            <w:tcW w:w="4680" w:type="dxa"/>
          </w:tcPr>
          <w:p>
            <w:pPr/>
            <w:r>
              <w:t xml:space="preserve">about 2.54 million records</w:t>
            </w:r>
          </w:p>
        </w:tc>
      </w:tr>
      <w:tr>
        <w:tc>
          <w:tcPr>
            <w:tcW w:w="4680" w:type="dxa"/>
          </w:tcPr>
          <w:p>
            <w:pPr/>
            <w:r>
              <w:t xml:space="preserve">Kwari &amp; Rajkumar (2025)</w:t>
            </w:r>
          </w:p>
        </w:tc>
        <w:tc>
          <w:tcPr>
            <w:tcW w:w="4680" w:type="dxa"/>
          </w:tcPr>
          <w:p>
            <w:pPr/>
            <w:r>
              <w:t xml:space="preserve">100,000 samples (80,000 train, 20,000 test)</w:t>
            </w:r>
          </w:p>
        </w:tc>
      </w:tr>
      <w:tr>
        <w:tc>
          <w:tcPr>
            <w:tcW w:w="4680" w:type="dxa"/>
          </w:tcPr>
          <w:p>
            <w:pPr/>
            <w:r>
              <w:t xml:space="preserve">Imran et al. (2026)</w:t>
            </w:r>
          </w:p>
        </w:tc>
        <w:tc>
          <w:tcPr>
            <w:tcW w:w="4680" w:type="dxa"/>
          </w:tcPr>
          <w:p>
            <w:pPr/>
            <w:r>
              <w:t xml:space="preserve">18,000 samples drawn from CICIoT2023 and IoT-23</w:t>
            </w:r>
          </w:p>
        </w:tc>
      </w:tr>
    </w:tbl>
    <w:p>
      <w:pPr/>
      <w:r>
        <w:t xml:space="preserve">The label space also differs: 34 classes, 20 classes or 6 harmonised classes. Headline numbers are therefore not directly comparable.</w:t>
      </w:r>
    </w:p>
    <w:p>
      <w:pPr/>
      <w:r>
        <w:t xml:space="preserve">The added papers show the same variability. Mishra &amp; Reddy (2026) clean CICIoT2023 to 179,766 rows with 35 classes and 31 selected features, and report an imbalance ratio of about 30,626 in the raw data and 17,382 in the training split. Almahaqeri et al. (2026) start from 46 features, reduce them to 23 and use stratified undersampling. Yaras &amp; Dener (2024) use correlation-based reduction in a PySpark big-data setting, and Erskine (2025) trains on more than 80% of the data. Binary, 8-class, 34-class and 35-class label sets are all in use, which again makes headline scores incomparable.</w:t>
      </w:r>
    </w:p>
    <w:p>
      <w:pPr>
        <w:pStyle w:val="Heading2"/>
      </w:pPr>
      <w:r>
        <w:t xml:space="preserve">4. Methods in the reviewed literature</w:t>
      </w:r>
    </w:p>
    <w:p>
      <w:pPr>
        <w:pStyle w:val="Heading3"/>
      </w:pPr>
      <w:r>
        <w:t xml:space="preserve">4.1 Classical ML and ensembles</w:t>
      </w:r>
    </w:p>
    <w:p>
      <w:pPr/>
      <w:r>
        <w:t xml:space="preserve">Classical ML remains a strong baseline because it is cheap, often interpretable and works well on tabular flow features (Poltoratskyi &amp; Gavrylenko, 2026; Salakhutdinov, n.d.).</w:t>
      </w:r>
    </w:p>
    <w:p>
      <w:pPr/>
      <w:r>
        <w:rPr>
          <w:b/>
        </w:rPr>
        <w:t xml:space="preserve">Kwari &amp; Rajkumar (2025)</w:t>
      </w:r>
      <w:r>
        <w:t xml:space="preserve"> evaluate a soft-voting ensemble of logistic regression, random forest and AdaBoost on 34-class CICIoT2023. They use no resampling, deliberately, to expose natural imbalance. Their results are:</w:t>
      </w:r>
    </w:p>
    <w:p>
      <w:pPr>
        <w:pStyle w:val="ListParagraph"/>
        <w:numPr>
          <w:ilvl w:val="0"/>
          <w:numId w:val="7"/>
        </w:numPr>
      </w:pPr>
      <w:r>
        <w:t xml:space="preserve">The ensemble reaches 76.88% accuracy against 75.15% (LR), 74.81% (RF) and 73.94% (AdaBoost).</w:t>
      </w:r>
    </w:p>
    <w:p>
      <w:pPr>
        <w:pStyle w:val="ListParagraph"/>
        <w:numPr>
          <w:ilvl w:val="0"/>
          <w:numId w:val="7"/>
        </w:numPr>
      </w:pPr>
      <w:r>
        <w:t xml:space="preserve">Macro-F1 is only 0.54, against a weighted F1 of 0.74.</w:t>
      </w:r>
    </w:p>
    <w:p>
      <w:pPr>
        <w:pStyle w:val="ListParagraph"/>
        <w:numPr>
          <w:ilvl w:val="0"/>
          <w:numId w:val="7"/>
        </w:numPr>
      </w:pPr>
      <w:r>
        <w:t xml:space="preserve">Flooding and Mirai classes reach F1 of about 1.00, while rare classes (Backdoor Malware, SQL Injection, XSS, Uploading Attack, with 1–3 test samples) score 0.00.</w:t>
      </w:r>
    </w:p>
    <w:p>
      <w:pPr/>
      <w:r>
        <w:t xml:space="preserve">This is the clearest demonstration in the set that headline accuracy hides minority-class failure.</w:t>
      </w:r>
    </w:p>
    <w:p>
      <w:pPr/>
      <w:r>
        <w:rPr>
          <w:b/>
        </w:rPr>
        <w:t xml:space="preserve">Hajjouz &amp; Avksentieva (2024)</w:t>
      </w:r>
      <w:r>
        <w:t xml:space="preserve"> take a different route with CatBoost. Their pipeline is:</w:t>
      </w:r>
    </w:p>
    <w:p>
      <w:pPr>
        <w:pStyle w:val="ListParagraph"/>
        <w:numPr>
          <w:ilvl w:val="0"/>
          <w:numId w:val="8"/>
        </w:numPr>
      </w:pPr>
      <w:r>
        <w:t xml:space="preserve">Clean infinite and negative values and drop zero-variance features.</w:t>
      </w:r>
    </w:p>
    <w:p>
      <w:pPr>
        <w:pStyle w:val="ListParagraph"/>
        <w:numPr>
          <w:ilvl w:val="0"/>
          <w:numId w:val="8"/>
        </w:numPr>
      </w:pPr>
      <w:r>
        <w:t xml:space="preserve">Select features by Spearman correlation plus hierarchical clustering, reducing the set to 23 features.</w:t>
      </w:r>
    </w:p>
    <w:p>
      <w:pPr>
        <w:pStyle w:val="ListParagraph"/>
        <w:numPr>
          <w:ilvl w:val="0"/>
          <w:numId w:val="8"/>
        </w:numPr>
      </w:pPr>
      <w:r>
        <w:t xml:space="preserve">Use a stratified 70/30 split and class weights (as high as 1,908.56 for DDoS-SlowLoris).</w:t>
      </w:r>
    </w:p>
    <w:p>
      <w:pPr>
        <w:pStyle w:val="ListParagraph"/>
        <w:numPr>
          <w:ilvl w:val="0"/>
          <w:numId w:val="8"/>
        </w:numPr>
      </w:pPr>
      <w:r>
        <w:t xml:space="preserve">Train CatBoost (1,320 iterations, depth 8, learning rate 0.03) and validate with stratified six-fold cross-validation.</w:t>
      </w:r>
    </w:p>
    <w:p>
      <w:pPr/>
      <w:r>
        <w:t xml:space="preserve">They report 99.96% accuracy, precision, recall and F1, ROC-AUC of about 1.00, and a prediction time of 7.16e-07 s per flow. SHAP and feature importance identify inter-arrival time (IAT), </w:t>
      </w:r>
      <w:r>
        <w:rPr>
          <w:rStyle w:val="CodeChar"/>
        </w:rPr>
        <w:t xml:space="preserve">syn_flag_number</w:t>
      </w:r>
      <w:r>
        <w:t xml:space="preserve">, total sum and protocol type as the main drivers. Their comparison table places previous CICIoT2023 work at 60–97.6%: DNN, CNN and LSTM at about 90–91%, XGBoost at 97.6% and a BiLSTM at 93.1%.</w:t>
      </w:r>
    </w:p>
    <w:p>
      <w:pPr/>
      <w:r>
        <w:t xml:space="preserve">Across the broader surveys, boosting and ensembles on tabular features frequently match or beat DL. Examples cited by Poltoratskyi &amp; Gavrylenko (2026) include XGBoost reaching over 99% on TON_IoT and X-IIoTID, and stacking ensembles that lose accuracy when moved to another dataset (a drop to about 78% on CICIDS2017).</w:t>
      </w:r>
    </w:p>
    <w:p>
      <w:pPr>
        <w:pStyle w:val="Heading3"/>
      </w:pPr>
      <w:r>
        <w:t xml:space="preserve">4.2 Deep learning</w:t>
      </w:r>
    </w:p>
    <w:p>
      <w:pPr/>
      <w:r>
        <w:rPr>
          <w:b/>
        </w:rPr>
        <w:t xml:space="preserve">Sequence models.</w:t>
      </w:r>
      <w:r>
        <w:t xml:space="preserve"> Meena &amp; Indian (2025) propose an "enhanced LSTM" (two LSTM layers of 100 units, a flatten layer and a softmax output, trained for 20 epochs). They compare it with logistic regression, AdaBoost, a DNN and an RNN on KDD-Cup'99, NSL-KDD, UNSW-NB15 and CICIoT2023. On CICIoT2023 the E-LSTM reaches 98.58% accuracy, against 98.26% for the DNN and 98.25% for the RNN. The margins over the DNN and RNN are therefore very small.</w:t>
      </w:r>
    </w:p>
    <w:p>
      <w:pPr/>
      <w:r>
        <w:rPr>
          <w:b/>
        </w:rPr>
        <w:t xml:space="preserve">Comparative DL versus ML.</w:t>
      </w:r>
      <w:r>
        <w:t xml:space="preserve"> Imran et al. (2026) benchmark six models on the same preprocessing and report mean ± SD over repeated runs. LSTM is best (accuracy 96.02%, F1 94.69%, ROC-AUC 0.97), followed by Transformer (95.14%), CNN (94.18%), XGBoost (92.38%), random forest (91.46%) and decision tree (88.72%). Detection time rises with accuracy: decision tree 8 ms, LSTM 78 ms, Transformer 95 ms.</w:t>
      </w:r>
    </w:p>
    <w:p>
      <w:pPr/>
      <w:r>
        <w:rPr>
          <w:b/>
        </w:rPr>
        <w:t xml:space="preserve">Transformers, graph and vision models.</w:t>
      </w:r>
      <w:r>
        <w:t xml:space="preserve"> The surveys cover these more broadly. Poltoratskyi &amp; Gavrylenko (2026) discuss TNN-IDS (99.99% on MQTT-IoT-IDS2020), GTAE-IDS, GNNs and HiViT-IDS. They also note the cost: quadratic attention complexity and memory demands that make Transformers hard to run on microcontrollers without compression. Salakhutdinov (n.d.) similarly argues that Transformers and GNNs should be justified against simpler baselines, not adopted for novelty.</w:t>
      </w:r>
    </w:p>
    <w:p>
      <w:pPr>
        <w:pStyle w:val="Heading3"/>
      </w:pPr>
      <w:r>
        <w:t xml:space="preserve">4.3 Explainability (XAI)</w:t>
      </w:r>
    </w:p>
    <w:p>
      <w:pPr/>
      <w:r>
        <w:t xml:space="preserve">Imran et al. (2026) apply SHAP for global feature importance and LIME for per-instance explanations. Both point to flow duration, packet rate and bytes per second as most influential, and the authors assess consistency, stability, faithfulness and computational overhead. Hajjouz &amp; Avksentieva (2024) use SHAP on CatBoost and highlight a different set (IAT, SYN flags, total size). That the "important" features differ between studies, models and label sets is itself informative: explanations describe a particular model on a particular dataset, not intrinsic properties of attacks. Salakhutdinov (n.d.) makes this point directly, noting that a faithful explanation can still describe a model that is biased by dataset artifacts. Poltoratskyi &amp; Gavrylenko (2026) cite a federated neural network with SHAP on CICIoT2023 at only 88.2% accuracy, showing the cost of privacy and interpretability.</w:t>
      </w:r>
    </w:p>
    <w:p>
      <w:pPr>
        <w:pStyle w:val="Heading3"/>
      </w:pPr>
      <w:r>
        <w:t xml:space="preserve">4.4 Federated, fog and privacy-preserving approaches</w:t>
      </w:r>
    </w:p>
    <w:p>
      <w:pPr/>
      <w:r>
        <w:t xml:space="preserve">These approaches are covered through the surveys. Poltoratskyi &amp; Gavrylenko (2026) describe fog-enabled FL for IIoT, knowledge distillation for non-IID data, hierarchical aggregation for in-vehicle networks and combinations with Zero Trust. Salakhutdinov (n.d.) cautions that FL does not by itself guarantee privacy or robustness: updates can leak information, non-IID traffic hurts convergence and participants can poison the model.</w:t>
      </w:r>
    </w:p>
    <w:p>
      <w:pPr>
        <w:pStyle w:val="Heading3"/>
      </w:pPr>
      <w:r>
        <w:t xml:space="preserve">4.5 A non-ML alternative: social-network analysis</w:t>
      </w:r>
    </w:p>
    <w:p>
      <w:pPr/>
      <w:r>
        <w:t xml:space="preserve">Rivandi &amp; Oskouei (2025) are the outlier in the set. They propose a rule-based IDS for mobile ad hoc networks using social-network metrics (betweenness and degree) in ego networks, with a normal profile built from training traffic and a two-standard-deviation threshold. In NS2 simulations with 30 nodes they test packet-drop, black-hole, sleep-deprivation and TCP SYN attacks and compare against an Apriori association-rule IDS. Their reported single-node detection rates are 99.8–99.9%, multi-node detection rates are 40–61%, and detection delay is lower (0.424 s versus 1.051 s). The paper is useful as a reminder that detection can exploit network structure instead of per-flow features. It does not use IoT benchmark datasets and is simulation-based with a small network, so it is hard to compare with the ML papers.</w:t>
      </w:r>
    </w:p>
    <w:p>
      <w:pPr>
        <w:pStyle w:val="Heading3"/>
      </w:pPr>
      <w:r>
        <w:t xml:space="preserve">4.6 Further CICIoT2023 studies</w:t>
      </w:r>
    </w:p>
    <w:p>
      <w:pPr/>
      <w:r>
        <w:rPr>
          <w:b/>
        </w:rPr>
        <w:t xml:space="preserve">Deep learning.</w:t>
      </w:r>
      <w:r>
        <w:t xml:space="preserve"> Yaras &amp; Dener (2024) build a hybrid 1D-CNN and LSTM in PySpark and compare it with ten ML and DL algorithms on CICIoT2023 and TON_IoT after correlation-based feature reduction. They report 99.995% (binary) and 99.96% (multiclass) on CICIoT2023 and 98.75% (binary) on TON_IoT, and note that high accuracy needs large data volumes and long training times. Erskine (2025) proposes a deep-learning MLP detection and prevention model (DLMIDPSM) trained on over 80% of CICIoT2023. It reports accuracy above 85% and 99% precision on Mirai traffic, against 81% accuracy and 72% precision for the decision tree and SVM results it cites. Prevention is evaluated through confusion-matrix values, not a deployed blocking test.</w:t>
      </w:r>
    </w:p>
    <w:p>
      <w:pPr/>
      <w:r>
        <w:rPr>
          <w:b/>
        </w:rPr>
        <w:t xml:space="preserve">Boosting, voting and efficiency.</w:t>
      </w:r>
      <w:r>
        <w:t xml:space="preserve"> Almahaqeri et al. (2026) evaluate XGBoost, LightGBM and CatBoost on three tasks (binary, 8-class, 34-class) using stratified undersampling and gain-based feature selection. XGBoost reaches 99.61% accuracy and 0.995 macro-F1 in binary detection at 0.355 µs per sample. Halving the features (46 to 23) cuts inference latency by 30–51% and training time by 33–40% with accuracy changing by at most 0.014 points, and accuracy stays above 99.4% across tasks. Feature selection, scaling and tuning are confined to training data. Mughogho (2025, an MSc project) selects features by mutual information and compares decision tree, random forest, XGBoost and a soft-voting ensemble. Binary accuracy is 99.80% for the ensemble against 99.51–99.69% for its members, and multiclass accuracy is 99.25% against 99.02–99.11%. Khan et al. (2026) propose BGL-RID (Boruta and greedy forward feature selection, SMOTE, LightGBM) for edge devices and report accuracy on four datasets: 98.88% on CICIoT2023, 99.94% on CICIDS2018, 99.91% on a Raspberry Pi dataset and 99.72% (binary) and 98.94% (multiclass) on TON_IoT. They also report an "efficiency ratio" that balances accuracy against compute and memory.</w:t>
      </w:r>
    </w:p>
    <w:p>
      <w:pPr/>
      <w:r>
        <w:rPr>
          <w:b/>
        </w:rPr>
        <w:t xml:space="preserve">Federated hybrid (preprint).</w:t>
      </w:r>
      <w:r>
        <w:t xml:space="preserve"> Mishra &amp; Reddy (2026) describe a federated hybrid deep-learning framework on N-BaIoT, CICIoT2023 and BoT-IoT. Only the first phases are complete: preprocessing, balancing, client partitions and individual-dataset training with CNN, LSTM, BiLSTM, attention, a tiny Transformer, random forest, XGBoost and deep-feature XGBoost. Macro-averaged over the datasets, hybrid deep-feature XGBoost reaches 0.921 accuracy and 0.858 F1, against 0.898 and 0.829 for the hybrid deep model. CICIoT2023 is described as the hardest multiclass setting, and the federated (FedProx) and anomaly-detection stages are future work.</w:t>
      </w:r>
    </w:p>
    <w:p>
      <w:pPr>
        <w:pStyle w:val="Heading3"/>
      </w:pPr>
      <w:r>
        <w:t xml:space="preserve">4.7 Cross-dataset benchmarking</w:t>
      </w:r>
    </w:p>
    <w:p>
      <w:pPr/>
      <w:r>
        <w:t xml:space="preserve">Mondragon et al. (2025) compile a benchmark of 14 recent flow-based datasets with fixed train, validation and test splits and compare seven categories of algorithms using macro-F1. CFC achieves the best overall macro-F1, followed closely by LCCDE and a fully connected neural network, and only one method finishes on all datasets. OPCUA, InSDN, CIC-IDS2017, Bot-IoT and CSE-CIC-2018 have at least four algorithms above 0.80 average macro-F1, while the lowest scores are on LITNET, which is built from real metropolitan-network traffic. Restricted Boltzmann machine and graph-neural-network methods perform poorly, mainly because of architecture search and run time, which the authors say is not evidence that they are unpromising. The study is the most direct evidence in the set that rankings change by dataset and that realistic traffic is much harder than curated benchmarks.</w:t>
      </w:r>
    </w:p>
    <w:p>
      <w:pPr>
        <w:pStyle w:val="Heading2"/>
      </w:pPr>
      <w:r>
        <w:t xml:space="preserve">5. Comparative summary</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Study</w:t>
            </w:r>
          </w:p>
        </w:tc>
        <w:tc>
          <w:tcPr>
            <w:tcW w:w="1872" w:type="dxa"/>
            <w:shd w:val="clear" w:color="auto" w:fill="F2F2F2"/>
          </w:tcPr>
          <w:p>
            <w:pPr/>
            <w:r>
              <w:t xml:space="preserve">Data</w:t>
            </w:r>
          </w:p>
        </w:tc>
        <w:tc>
          <w:tcPr>
            <w:tcW w:w="1872" w:type="dxa"/>
            <w:shd w:val="clear" w:color="auto" w:fill="F2F2F2"/>
          </w:tcPr>
          <w:p>
            <w:pPr/>
            <w:r>
              <w:t xml:space="preserve">Method</w:t>
            </w:r>
          </w:p>
        </w:tc>
        <w:tc>
          <w:tcPr>
            <w:tcW w:w="1872" w:type="dxa"/>
            <w:shd w:val="clear" w:color="auto" w:fill="F2F2F2"/>
          </w:tcPr>
          <w:p>
            <w:pPr/>
            <w:r>
              <w:t xml:space="preserve">Reported best result</w:t>
            </w:r>
          </w:p>
        </w:tc>
        <w:tc>
          <w:tcPr>
            <w:tcW w:w="1872" w:type="dxa"/>
            <w:shd w:val="clear" w:color="auto" w:fill="F2F2F2"/>
          </w:tcPr>
          <w:p>
            <w:pPr/>
            <w:r>
              <w:t xml:space="preserve">Notes</w:t>
            </w:r>
          </w:p>
        </w:tc>
      </w:tr>
      <w:tr>
        <w:tc>
          <w:tcPr>
            <w:tcW w:w="1872" w:type="dxa"/>
          </w:tcPr>
          <w:p>
            <w:pPr/>
            <w:r>
              <w:t xml:space="preserve">Poltoratskyi &amp; Gavrylenko (2026)</w:t>
            </w:r>
          </w:p>
        </w:tc>
        <w:tc>
          <w:tcPr>
            <w:tcW w:w="1872" w:type="dxa"/>
          </w:tcPr>
          <w:p>
            <w:pPr/>
            <w:r>
              <w:t xml:space="preserve">Survey (2020–2025)</w:t>
            </w:r>
          </w:p>
        </w:tc>
        <w:tc>
          <w:tcPr>
            <w:tcW w:w="1872" w:type="dxa"/>
          </w:tcPr>
          <w:p>
            <w:pPr/>
            <w:r>
              <w:t xml:space="preserve">Taxonomy, datasets, methods</w:t>
            </w:r>
          </w:p>
        </w:tc>
        <w:tc>
          <w:tcPr>
            <w:tcW w:w="1872" w:type="dxa"/>
          </w:tcPr>
          <w:p>
            <w:pPr/>
            <w:r>
              <w:t xml:space="preserve">n/a (&gt;98% typical on benchmarks)</w:t>
            </w:r>
          </w:p>
        </w:tc>
        <w:tc>
          <w:tcPr>
            <w:tcW w:w="1872" w:type="dxa"/>
          </w:tcPr>
          <w:p>
            <w:pPr/>
            <w:r>
              <w:t xml:space="preserve">Argues for MCC, F1, AUC-PR and operational metrics</w:t>
            </w:r>
          </w:p>
        </w:tc>
      </w:tr>
      <w:tr>
        <w:tc>
          <w:tcPr>
            <w:tcW w:w="1872" w:type="dxa"/>
          </w:tcPr>
          <w:p>
            <w:pPr/>
            <w:r>
              <w:t xml:space="preserve">Salakhutdinov (n.d.)</w:t>
            </w:r>
          </w:p>
        </w:tc>
        <w:tc>
          <w:tcPr>
            <w:tcW w:w="1872" w:type="dxa"/>
          </w:tcPr>
          <w:p>
            <w:pPr/>
            <w:r>
              <w:t xml:space="preserve">Survey</w:t>
            </w:r>
          </w:p>
        </w:tc>
        <w:tc>
          <w:tcPr>
            <w:tcW w:w="1872" w:type="dxa"/>
          </w:tcPr>
          <w:p>
            <w:pPr/>
            <w:r>
              <w:t xml:space="preserve">Conceptual framework</w:t>
            </w:r>
          </w:p>
        </w:tc>
        <w:tc>
          <w:tcPr>
            <w:tcW w:w="1872" w:type="dxa"/>
          </w:tcPr>
          <w:p>
            <w:pPr/>
            <w:r>
              <w:t xml:space="preserve">n/a</w:t>
            </w:r>
          </w:p>
        </w:tc>
        <w:tc>
          <w:tcPr>
            <w:tcW w:w="1872" w:type="dxa"/>
          </w:tcPr>
          <w:p>
            <w:pPr/>
            <w:r>
              <w:t xml:space="preserve">Not experimentally validated</w:t>
            </w:r>
          </w:p>
        </w:tc>
      </w:tr>
      <w:tr>
        <w:tc>
          <w:tcPr>
            <w:tcW w:w="1872" w:type="dxa"/>
          </w:tcPr>
          <w:p>
            <w:pPr/>
            <w:r>
              <w:t xml:space="preserve">Rivandi &amp; Oskouei (2025)</w:t>
            </w:r>
          </w:p>
        </w:tc>
        <w:tc>
          <w:tcPr>
            <w:tcW w:w="1872" w:type="dxa"/>
          </w:tcPr>
          <w:p>
            <w:pPr/>
            <w:r>
              <w:t xml:space="preserve">NS2 simulation, 30 nodes</w:t>
            </w:r>
          </w:p>
        </w:tc>
        <w:tc>
          <w:tcPr>
            <w:tcW w:w="1872" w:type="dxa"/>
          </w:tcPr>
          <w:p>
            <w:pPr/>
            <w:r>
              <w:t xml:space="preserve">Social-network metrics</w:t>
            </w:r>
          </w:p>
        </w:tc>
        <w:tc>
          <w:tcPr>
            <w:tcW w:w="1872" w:type="dxa"/>
          </w:tcPr>
          <w:p>
            <w:pPr/>
            <w:r>
              <w:t xml:space="preserve">99.8–99.9% single-node detection</w:t>
            </w:r>
          </w:p>
        </w:tc>
        <w:tc>
          <w:tcPr>
            <w:tcW w:w="1872" w:type="dxa"/>
          </w:tcPr>
          <w:p>
            <w:pPr/>
            <w:r>
              <w:t xml:space="preserve">Not IoT benchmark data</w:t>
            </w:r>
          </w:p>
        </w:tc>
      </w:tr>
      <w:tr>
        <w:tc>
          <w:tcPr>
            <w:tcW w:w="1872" w:type="dxa"/>
          </w:tcPr>
          <w:p>
            <w:pPr/>
            <w:r>
              <w:t xml:space="preserve">Meena &amp; Indian (2025)</w:t>
            </w:r>
          </w:p>
        </w:tc>
        <w:tc>
          <w:tcPr>
            <w:tcW w:w="1872" w:type="dxa"/>
          </w:tcPr>
          <w:p>
            <w:pPr/>
            <w:r>
              <w:t xml:space="preserve">KDD'99, NSL-KDD, UNSW-NB15, CICIoT2023</w:t>
            </w:r>
          </w:p>
        </w:tc>
        <w:tc>
          <w:tcPr>
            <w:tcW w:w="1872" w:type="dxa"/>
          </w:tcPr>
          <w:p>
            <w:pPr/>
            <w:r>
              <w:t xml:space="preserve">Enhanced LSTM vs LR, AdaBoost, DNN, RNN</w:t>
            </w:r>
          </w:p>
        </w:tc>
        <w:tc>
          <w:tcPr>
            <w:tcW w:w="1872" w:type="dxa"/>
          </w:tcPr>
          <w:p>
            <w:pPr/>
            <w:r>
              <w:t xml:space="preserve">98.58% (CICIoT2023)</w:t>
            </w:r>
          </w:p>
        </w:tc>
        <w:tc>
          <w:tcPr>
            <w:tcW w:w="1872" w:type="dxa"/>
          </w:tcPr>
          <w:p>
            <w:pPr/>
            <w:r>
              <w:t xml:space="preserve">Small margin over DNN and RNN</w:t>
            </w:r>
          </w:p>
        </w:tc>
      </w:tr>
      <w:tr>
        <w:tc>
          <w:tcPr>
            <w:tcW w:w="1872" w:type="dxa"/>
          </w:tcPr>
          <w:p>
            <w:pPr/>
            <w:r>
              <w:t xml:space="preserve">Kwari &amp; Rajkumar (2025)</w:t>
            </w:r>
          </w:p>
        </w:tc>
        <w:tc>
          <w:tcPr>
            <w:tcW w:w="1872" w:type="dxa"/>
          </w:tcPr>
          <w:p>
            <w:pPr/>
            <w:r>
              <w:t xml:space="preserve">CICIoT2023, 34 classes, 100k samples</w:t>
            </w:r>
          </w:p>
        </w:tc>
        <w:tc>
          <w:tcPr>
            <w:tcW w:w="1872" w:type="dxa"/>
          </w:tcPr>
          <w:p>
            <w:pPr/>
            <w:r>
              <w:t xml:space="preserve">Soft-voting (LR, RF, AdaBoost)</w:t>
            </w:r>
          </w:p>
        </w:tc>
        <w:tc>
          <w:tcPr>
            <w:tcW w:w="1872" w:type="dxa"/>
          </w:tcPr>
          <w:p>
            <w:pPr/>
            <w:r>
              <w:t xml:space="preserve">76.88% accuracy; macro-F1 0.54</w:t>
            </w:r>
          </w:p>
        </w:tc>
        <w:tc>
          <w:tcPr>
            <w:tcW w:w="1872" w:type="dxa"/>
          </w:tcPr>
          <w:p>
            <w:pPr/>
            <w:r>
              <w:t xml:space="preserve">Rare classes at F1 0.00</w:t>
            </w:r>
          </w:p>
        </w:tc>
      </w:tr>
      <w:tr>
        <w:tc>
          <w:tcPr>
            <w:tcW w:w="1872" w:type="dxa"/>
          </w:tcPr>
          <w:p>
            <w:pPr/>
            <w:r>
              <w:t xml:space="preserve">Imran et al. (2026)</w:t>
            </w:r>
          </w:p>
        </w:tc>
        <w:tc>
          <w:tcPr>
            <w:tcW w:w="1872" w:type="dxa"/>
          </w:tcPr>
          <w:p>
            <w:pPr/>
            <w:r>
              <w:t xml:space="preserve">CICIoT2023 + IoT-23, 6 classes, 18k samples</w:t>
            </w:r>
          </w:p>
        </w:tc>
        <w:tc>
          <w:tcPr>
            <w:tcW w:w="1872" w:type="dxa"/>
          </w:tcPr>
          <w:p>
            <w:pPr/>
            <w:r>
              <w:t xml:space="preserve">DT, RF, XGBoost, CNN, LSTM, Transformer + SHAP/LIME</w:t>
            </w:r>
          </w:p>
        </w:tc>
        <w:tc>
          <w:tcPr>
            <w:tcW w:w="1872" w:type="dxa"/>
          </w:tcPr>
          <w:p>
            <w:pPr/>
            <w:r>
              <w:t xml:space="preserve">LSTM 96.02%</w:t>
            </w:r>
          </w:p>
        </w:tc>
        <w:tc>
          <w:tcPr>
            <w:tcW w:w="1872" w:type="dxa"/>
          </w:tcPr>
          <w:p>
            <w:pPr/>
            <w:r>
              <w:t xml:space="preserve">Mean ± SD over repeated runs</w:t>
            </w:r>
          </w:p>
        </w:tc>
      </w:tr>
      <w:tr>
        <w:tc>
          <w:tcPr>
            <w:tcW w:w="1872" w:type="dxa"/>
          </w:tcPr>
          <w:p>
            <w:pPr/>
            <w:r>
              <w:t xml:space="preserve">Hajjouz &amp; Avksentieva (2024)</w:t>
            </w:r>
          </w:p>
        </w:tc>
        <w:tc>
          <w:tcPr>
            <w:tcW w:w="1872" w:type="dxa"/>
          </w:tcPr>
          <w:p>
            <w:pPr/>
            <w:r>
              <w:t xml:space="preserve">CICIoT2023, DoS/DDoS/Mirai + benign, 20 classes</w:t>
            </w:r>
          </w:p>
        </w:tc>
        <w:tc>
          <w:tcPr>
            <w:tcW w:w="1872" w:type="dxa"/>
          </w:tcPr>
          <w:p>
            <w:pPr/>
            <w:r>
              <w:t xml:space="preserve">CatBoost + hierarchical feature selection</w:t>
            </w:r>
          </w:p>
        </w:tc>
        <w:tc>
          <w:tcPr>
            <w:tcW w:w="1872" w:type="dxa"/>
          </w:tcPr>
          <w:p>
            <w:pPr/>
            <w:r>
              <w:t xml:space="preserve">99.96%</w:t>
            </w:r>
          </w:p>
        </w:tc>
        <w:tc>
          <w:tcPr>
            <w:tcW w:w="1872" w:type="dxa"/>
          </w:tcPr>
          <w:p>
            <w:pPr/>
            <w:r>
              <w:t xml:space="preserve">Per-flow time 7.16e-07 s</w:t>
            </w:r>
          </w:p>
        </w:tc>
      </w:tr>
    </w:tbl>
    <w:p>
      <w:pPr/>
      <w:r>
        <w:rPr>
          <w:b/>
        </w:rPr>
        <w:t xml:space="preserve">Table 2. Added experimental and benchmarking studies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Study</w:t>
            </w:r>
          </w:p>
        </w:tc>
        <w:tc>
          <w:tcPr>
            <w:tcW w:w="1872" w:type="dxa"/>
            <w:shd w:val="clear" w:color="auto" w:fill="F2F2F2"/>
          </w:tcPr>
          <w:p>
            <w:pPr/>
            <w:r>
              <w:t xml:space="preserve">Data</w:t>
            </w:r>
          </w:p>
        </w:tc>
        <w:tc>
          <w:tcPr>
            <w:tcW w:w="1872" w:type="dxa"/>
            <w:shd w:val="clear" w:color="auto" w:fill="F2F2F2"/>
          </w:tcPr>
          <w:p>
            <w:pPr/>
            <w:r>
              <w:t xml:space="preserve">Method</w:t>
            </w:r>
          </w:p>
        </w:tc>
        <w:tc>
          <w:tcPr>
            <w:tcW w:w="1872" w:type="dxa"/>
            <w:shd w:val="clear" w:color="auto" w:fill="F2F2F2"/>
          </w:tcPr>
          <w:p>
            <w:pPr/>
            <w:r>
              <w:t xml:space="preserve">Reported best result</w:t>
            </w:r>
          </w:p>
        </w:tc>
        <w:tc>
          <w:tcPr>
            <w:tcW w:w="1872" w:type="dxa"/>
            <w:shd w:val="clear" w:color="auto" w:fill="F2F2F2"/>
          </w:tcPr>
          <w:p>
            <w:pPr/>
            <w:r>
              <w:t xml:space="preserve">Notes</w:t>
            </w:r>
          </w:p>
        </w:tc>
      </w:tr>
      <w:tr>
        <w:tc>
          <w:tcPr>
            <w:tcW w:w="1872" w:type="dxa"/>
          </w:tcPr>
          <w:p>
            <w:pPr/>
            <w:r>
              <w:t xml:space="preserve">Mondragon et al. (2025)</w:t>
            </w:r>
          </w:p>
        </w:tc>
        <w:tc>
          <w:tcPr>
            <w:tcW w:w="1872" w:type="dxa"/>
          </w:tcPr>
          <w:p>
            <w:pPr/>
            <w:r>
              <w:t xml:space="preserve">14 flow datasets</w:t>
            </w:r>
          </w:p>
        </w:tc>
        <w:tc>
          <w:tcPr>
            <w:tcW w:w="1872" w:type="dxa"/>
          </w:tcPr>
          <w:p>
            <w:pPr/>
            <w:r>
              <w:t xml:space="preserve">7 algorithm categories</w:t>
            </w:r>
          </w:p>
        </w:tc>
        <w:tc>
          <w:tcPr>
            <w:tcW w:w="1872" w:type="dxa"/>
          </w:tcPr>
          <w:p>
            <w:pPr/>
            <w:r>
              <w:t xml:space="preserve">Best macro-F1: CFC</w:t>
            </w:r>
          </w:p>
        </w:tc>
        <w:tc>
          <w:tcPr>
            <w:tcW w:w="1872" w:type="dxa"/>
          </w:tcPr>
          <w:p>
            <w:pPr/>
            <w:r>
              <w:t xml:space="preserve">Fixed splits; LITNET (real traffic) hardest</w:t>
            </w:r>
          </w:p>
        </w:tc>
      </w:tr>
      <w:tr>
        <w:tc>
          <w:tcPr>
            <w:tcW w:w="1872" w:type="dxa"/>
          </w:tcPr>
          <w:p>
            <w:pPr/>
            <w:r>
              <w:t xml:space="preserve">Erskine (2025)</w:t>
            </w:r>
          </w:p>
        </w:tc>
        <w:tc>
          <w:tcPr>
            <w:tcW w:w="1872" w:type="dxa"/>
          </w:tcPr>
          <w:p>
            <w:pPr/>
            <w:r>
              <w:t xml:space="preserve">CICIoT2023</w:t>
            </w:r>
          </w:p>
        </w:tc>
        <w:tc>
          <w:tcPr>
            <w:tcW w:w="1872" w:type="dxa"/>
          </w:tcPr>
          <w:p>
            <w:pPr/>
            <w:r>
              <w:t xml:space="preserve">DLMLP detection and prevention</w:t>
            </w:r>
          </w:p>
        </w:tc>
        <w:tc>
          <w:tcPr>
            <w:tcW w:w="1872" w:type="dxa"/>
          </w:tcPr>
          <w:p>
            <w:pPr/>
            <w:r>
              <w:t xml:space="preserve">Over 85% accuracy; 99% precision on Mirai</w:t>
            </w:r>
          </w:p>
        </w:tc>
        <w:tc>
          <w:tcPr>
            <w:tcW w:w="1872" w:type="dxa"/>
          </w:tcPr>
          <w:p>
            <w:pPr/>
            <w:r>
              <w:t xml:space="preserve">Prevention judged by confusion matrix</w:t>
            </w:r>
          </w:p>
        </w:tc>
      </w:tr>
      <w:tr>
        <w:tc>
          <w:tcPr>
            <w:tcW w:w="1872" w:type="dxa"/>
          </w:tcPr>
          <w:p>
            <w:pPr/>
            <w:r>
              <w:t xml:space="preserve">Yaras &amp; Dener (2024)</w:t>
            </w:r>
          </w:p>
        </w:tc>
        <w:tc>
          <w:tcPr>
            <w:tcW w:w="1872" w:type="dxa"/>
          </w:tcPr>
          <w:p>
            <w:pPr/>
            <w:r>
              <w:t xml:space="preserve">CICIoT2023, TON_IoT</w:t>
            </w:r>
          </w:p>
        </w:tc>
        <w:tc>
          <w:tcPr>
            <w:tcW w:w="1872" w:type="dxa"/>
          </w:tcPr>
          <w:p>
            <w:pPr/>
            <w:r>
              <w:t xml:space="preserve">1D-CNN + LSTM in PySpark</w:t>
            </w:r>
          </w:p>
        </w:tc>
        <w:tc>
          <w:tcPr>
            <w:tcW w:w="1872" w:type="dxa"/>
          </w:tcPr>
          <w:p>
            <w:pPr/>
            <w:r>
              <w:t xml:space="preserve">99.995% binary, 99.96% multiclass</w:t>
            </w:r>
          </w:p>
        </w:tc>
        <w:tc>
          <w:tcPr>
            <w:tcW w:w="1872" w:type="dxa"/>
          </w:tcPr>
          <w:p>
            <w:pPr/>
            <w:r>
              <w:t xml:space="preserve">Long training on large data</w:t>
            </w:r>
          </w:p>
        </w:tc>
      </w:tr>
      <w:tr>
        <w:tc>
          <w:tcPr>
            <w:tcW w:w="1872" w:type="dxa"/>
          </w:tcPr>
          <w:p>
            <w:pPr/>
            <w:r>
              <w:t xml:space="preserve">Mughogho (2025)</w:t>
            </w:r>
          </w:p>
        </w:tc>
        <w:tc>
          <w:tcPr>
            <w:tcW w:w="1872" w:type="dxa"/>
          </w:tcPr>
          <w:p>
            <w:pPr/>
            <w:r>
              <w:t xml:space="preserve">CICIoT2023</w:t>
            </w:r>
          </w:p>
        </w:tc>
        <w:tc>
          <w:tcPr>
            <w:tcW w:w="1872" w:type="dxa"/>
          </w:tcPr>
          <w:p>
            <w:pPr/>
            <w:r>
              <w:t xml:space="preserve">DT, RF, XGBoost + soft voting</w:t>
            </w:r>
          </w:p>
        </w:tc>
        <w:tc>
          <w:tcPr>
            <w:tcW w:w="1872" w:type="dxa"/>
          </w:tcPr>
          <w:p>
            <w:pPr/>
            <w:r>
              <w:t xml:space="preserve">99.80% binary, 99.25% multiclass</w:t>
            </w:r>
          </w:p>
        </w:tc>
        <w:tc>
          <w:tcPr>
            <w:tcW w:w="1872" w:type="dxa"/>
          </w:tcPr>
          <w:p>
            <w:pPr/>
            <w:r>
              <w:t xml:space="preserve">Benign-class recall 89–93% for members; MSc project</w:t>
            </w:r>
          </w:p>
        </w:tc>
      </w:tr>
      <w:tr>
        <w:tc>
          <w:tcPr>
            <w:tcW w:w="1872" w:type="dxa"/>
          </w:tcPr>
          <w:p>
            <w:pPr/>
            <w:r>
              <w:t xml:space="preserve">Almahaqeri et al. (2026)</w:t>
            </w:r>
          </w:p>
        </w:tc>
        <w:tc>
          <w:tcPr>
            <w:tcW w:w="1872" w:type="dxa"/>
          </w:tcPr>
          <w:p>
            <w:pPr/>
            <w:r>
              <w:t xml:space="preserve">CICIoT2023 (2, 8, 34 classes)</w:t>
            </w:r>
          </w:p>
        </w:tc>
        <w:tc>
          <w:tcPr>
            <w:tcW w:w="1872" w:type="dxa"/>
          </w:tcPr>
          <w:p>
            <w:pPr/>
            <w:r>
              <w:t xml:space="preserve">XGBoost, LightGBM, CatBoost + undersampling</w:t>
            </w:r>
          </w:p>
        </w:tc>
        <w:tc>
          <w:tcPr>
            <w:tcW w:w="1872" w:type="dxa"/>
          </w:tcPr>
          <w:p>
            <w:pPr/>
            <w:r>
              <w:t xml:space="preserve">99.61% binary; above 99.4% on all tasks</w:t>
            </w:r>
          </w:p>
        </w:tc>
        <w:tc>
          <w:tcPr>
            <w:tcW w:w="1872" w:type="dxa"/>
          </w:tcPr>
          <w:p>
            <w:pPr/>
            <w:r>
              <w:t xml:space="preserve">0.355 µs per sample; undersampled test data</w:t>
            </w:r>
          </w:p>
        </w:tc>
      </w:tr>
      <w:tr>
        <w:tc>
          <w:tcPr>
            <w:tcW w:w="1872" w:type="dxa"/>
          </w:tcPr>
          <w:p>
            <w:pPr/>
            <w:r>
              <w:t xml:space="preserve">Khan et al. (2026)</w:t>
            </w:r>
          </w:p>
        </w:tc>
        <w:tc>
          <w:tcPr>
            <w:tcW w:w="1872" w:type="dxa"/>
          </w:tcPr>
          <w:p>
            <w:pPr/>
            <w:r>
              <w:t xml:space="preserve">TON_IoT, Raspberry Pi, CICIDS2018, CICIoT2023</w:t>
            </w:r>
          </w:p>
        </w:tc>
        <w:tc>
          <w:tcPr>
            <w:tcW w:w="1872" w:type="dxa"/>
          </w:tcPr>
          <w:p>
            <w:pPr/>
            <w:r>
              <w:t xml:space="preserve">BGL-RID (Boruta, greedy selection, SMOTE, LightGBM)</w:t>
            </w:r>
          </w:p>
        </w:tc>
        <w:tc>
          <w:tcPr>
            <w:tcW w:w="1872" w:type="dxa"/>
          </w:tcPr>
          <w:p>
            <w:pPr/>
            <w:r>
              <w:t xml:space="preserve">98.88% on CICIoT2023</w:t>
            </w:r>
          </w:p>
        </w:tc>
        <w:tc>
          <w:tcPr>
            <w:tcW w:w="1872" w:type="dxa"/>
          </w:tcPr>
          <w:p>
            <w:pPr/>
            <w:r>
              <w:t xml:space="preserve">Efficiency ratio reported</w:t>
            </w:r>
          </w:p>
        </w:tc>
      </w:tr>
      <w:tr>
        <w:tc>
          <w:tcPr>
            <w:tcW w:w="1872" w:type="dxa"/>
          </w:tcPr>
          <w:p>
            <w:pPr/>
            <w:r>
              <w:t xml:space="preserve">Mishra &amp; Reddy (2026)</w:t>
            </w:r>
          </w:p>
        </w:tc>
        <w:tc>
          <w:tcPr>
            <w:tcW w:w="1872" w:type="dxa"/>
          </w:tcPr>
          <w:p>
            <w:pPr/>
            <w:r>
              <w:t xml:space="preserve">N-BaIoT, CICIoT2023, BoT-IoT</w:t>
            </w:r>
          </w:p>
        </w:tc>
        <w:tc>
          <w:tcPr>
            <w:tcW w:w="1872" w:type="dxa"/>
          </w:tcPr>
          <w:p>
            <w:pPr/>
            <w:r>
              <w:t xml:space="preserve">Hybrid deep models + XGBoost; federated planned</w:t>
            </w:r>
          </w:p>
        </w:tc>
        <w:tc>
          <w:tcPr>
            <w:tcW w:w="1872" w:type="dxa"/>
          </w:tcPr>
          <w:p>
            <w:pPr/>
            <w:r>
              <w:t xml:space="preserve">0.921 accuracy, 0.858 F1 (macro average)</w:t>
            </w:r>
          </w:p>
        </w:tc>
        <w:tc>
          <w:tcPr>
            <w:tcW w:w="1872" w:type="dxa"/>
          </w:tcPr>
          <w:p>
            <w:pPr/>
            <w:r>
              <w:t xml:space="preserve">Preprint; federated stage not yet run</w:t>
            </w:r>
          </w:p>
        </w:tc>
      </w:tr>
    </w:tbl>
    <w:p>
      <w:pPr/>
      <w:r>
        <w:rPr>
          <w:b/>
        </w:rPr>
        <w:t xml:space="preserve">Table 3. Added reviews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Study</w:t>
            </w:r>
          </w:p>
        </w:tc>
        <w:tc>
          <w:tcPr>
            <w:tcW w:w="3120" w:type="dxa"/>
            <w:shd w:val="clear" w:color="auto" w:fill="F2F2F2"/>
          </w:tcPr>
          <w:p>
            <w:pPr/>
            <w:r>
              <w:t xml:space="preserve">Scope</w:t>
            </w:r>
          </w:p>
        </w:tc>
        <w:tc>
          <w:tcPr>
            <w:tcW w:w="3120" w:type="dxa"/>
            <w:shd w:val="clear" w:color="auto" w:fill="F2F2F2"/>
          </w:tcPr>
          <w:p>
            <w:pPr/>
            <w:r>
              <w:t xml:space="preserve">Main finding</w:t>
            </w:r>
          </w:p>
        </w:tc>
      </w:tr>
      <w:tr>
        <w:tc>
          <w:tcPr>
            <w:tcW w:w="3120" w:type="dxa"/>
          </w:tcPr>
          <w:p>
            <w:pPr/>
            <w:r>
              <w:t xml:space="preserve">Diana et al. (2025)</w:t>
            </w:r>
          </w:p>
        </w:tc>
        <w:tc>
          <w:tcPr>
            <w:tcW w:w="3120" w:type="dxa"/>
          </w:tcPr>
          <w:p>
            <w:pPr/>
            <w:r>
              <w:t xml:space="preserve">IDS architectures, techniques, datasets, environments</w:t>
            </w:r>
          </w:p>
        </w:tc>
        <w:tc>
          <w:tcPr>
            <w:tcW w:w="3120" w:type="dxa"/>
          </w:tcPr>
          <w:p>
            <w:pPr/>
            <w:r>
              <w:t xml:space="preserve">Scalability and false alarms remain open; AI and blockchain are emerging</w:t>
            </w:r>
          </w:p>
        </w:tc>
      </w:tr>
      <w:tr>
        <w:tc>
          <w:tcPr>
            <w:tcW w:w="3120" w:type="dxa"/>
          </w:tcPr>
          <w:p>
            <w:pPr/>
            <w:r>
              <w:t xml:space="preserve">Hozouri et al. (2025)</w:t>
            </w:r>
          </w:p>
        </w:tc>
        <w:tc>
          <w:tcPr>
            <w:tcW w:w="3120" w:type="dxa"/>
          </w:tcPr>
          <w:p>
            <w:pPr/>
            <w:r>
              <w:t xml:space="preserve">IDS types, ML/DL techniques, three legacy datasets</w:t>
            </w:r>
          </w:p>
        </w:tc>
        <w:tc>
          <w:tcPr>
            <w:tcW w:w="3120" w:type="dxa"/>
          </w:tcPr>
          <w:p>
            <w:pPr/>
            <w:r>
              <w:t xml:space="preserve">Labelled-data dependence and imbalance are key limits</w:t>
            </w:r>
          </w:p>
        </w:tc>
      </w:tr>
      <w:tr>
        <w:tc>
          <w:tcPr>
            <w:tcW w:w="3120" w:type="dxa"/>
          </w:tcPr>
          <w:p>
            <w:pPr/>
            <w:r>
              <w:t xml:space="preserve">Mallidi &amp; Ramisetty (2025)</w:t>
            </w:r>
          </w:p>
        </w:tc>
        <w:tc>
          <w:tcPr>
            <w:tcW w:w="3120" w:type="dxa"/>
          </w:tcPr>
          <w:p>
            <w:pPr/>
            <w:r>
              <w:t xml:space="preserve">Training paradigms and cloud-fog-edge deployment</w:t>
            </w:r>
          </w:p>
        </w:tc>
        <w:tc>
          <w:tcPr>
            <w:tcW w:w="3120" w:type="dxa"/>
          </w:tcPr>
          <w:p>
            <w:pPr/>
            <w:r>
              <w:t xml:space="preserve">Federated learning and hybrid deployment help scalability and privacy</w:t>
            </w:r>
          </w:p>
        </w:tc>
      </w:tr>
      <w:tr>
        <w:tc>
          <w:tcPr>
            <w:tcW w:w="3120" w:type="dxa"/>
          </w:tcPr>
          <w:p>
            <w:pPr/>
            <w:r>
              <w:t xml:space="preserve">Ahmed et al. (2026)</w:t>
            </w:r>
          </w:p>
        </w:tc>
        <w:tc>
          <w:tcPr>
            <w:tcW w:w="3120" w:type="dxa"/>
          </w:tcPr>
          <w:p>
            <w:pPr/>
            <w:r>
              <w:t xml:space="preserve">125 ML-IDS papers (2022–2025)</w:t>
            </w:r>
          </w:p>
        </w:tc>
        <w:tc>
          <w:tcPr>
            <w:tcW w:w="3120" w:type="dxa"/>
          </w:tcPr>
          <w:p>
            <w:pPr/>
            <w:r>
              <w:t xml:space="preserve">About 2% use XAI, 4% test robustness, none validated in production</w:t>
            </w:r>
          </w:p>
        </w:tc>
      </w:tr>
      <w:tr>
        <w:tc>
          <w:tcPr>
            <w:tcW w:w="3120" w:type="dxa"/>
          </w:tcPr>
          <w:p>
            <w:pPr/>
            <w:r>
              <w:t xml:space="preserve">Winanto &amp; Idris (2026)</w:t>
            </w:r>
          </w:p>
        </w:tc>
        <w:tc>
          <w:tcPr>
            <w:tcW w:w="3120" w:type="dxa"/>
          </w:tcPr>
          <w:p>
            <w:pPr/>
            <w:r>
              <w:t xml:space="preserve">216 adversarial-robustness studies</w:t>
            </w:r>
          </w:p>
        </w:tc>
        <w:tc>
          <w:tcPr>
            <w:tcW w:w="3120" w:type="dxa"/>
          </w:tcPr>
          <w:p>
            <w:pPr/>
            <w:r>
              <w:t xml:space="preserve">FGSM and adversarial training dominate; CICIoT2023 under 5% of corpus</w:t>
            </w:r>
          </w:p>
        </w:tc>
      </w:tr>
      <w:tr>
        <w:tc>
          <w:tcPr>
            <w:tcW w:w="3120" w:type="dxa"/>
          </w:tcPr>
          <w:p>
            <w:pPr/>
            <w:r>
              <w:t xml:space="preserve">Bunko et al. (2026)</w:t>
            </w:r>
          </w:p>
        </w:tc>
        <w:tc>
          <w:tcPr>
            <w:tcW w:w="3120" w:type="dxa"/>
          </w:tcPr>
          <w:p>
            <w:pPr/>
            <w:r>
              <w:t xml:space="preserve">Privacy-preserving federated IDS</w:t>
            </w:r>
          </w:p>
        </w:tc>
        <w:tc>
          <w:tcPr>
            <w:tcW w:w="3120" w:type="dxa"/>
          </w:tcPr>
          <w:p>
            <w:pPr/>
            <w:r>
              <w:t xml:space="preserve">Most work stops at data locality; inference and poisoning risks remain</w:t>
            </w:r>
          </w:p>
        </w:tc>
      </w:tr>
    </w:tbl>
    <w:p>
      <w:pPr/>
      <w:r>
        <w:rPr>
          <w:b/>
        </w:rPr>
        <w:t xml:space="preserve">Table 4. CICIoT2023 results across the experimental studies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Study</w:t>
            </w:r>
          </w:p>
        </w:tc>
        <w:tc>
          <w:tcPr>
            <w:tcW w:w="1872" w:type="dxa"/>
            <w:shd w:val="clear" w:color="auto" w:fill="F2F2F2"/>
          </w:tcPr>
          <w:p>
            <w:pPr/>
            <w:r>
              <w:t xml:space="preserve">Label set</w:t>
            </w:r>
          </w:p>
        </w:tc>
        <w:tc>
          <w:tcPr>
            <w:tcW w:w="1872" w:type="dxa"/>
            <w:shd w:val="clear" w:color="auto" w:fill="F2F2F2"/>
          </w:tcPr>
          <w:p>
            <w:pPr/>
            <w:r>
              <w:t xml:space="preserve">Rebalancing</w:t>
            </w:r>
          </w:p>
        </w:tc>
        <w:tc>
          <w:tcPr>
            <w:tcW w:w="1872" w:type="dxa"/>
            <w:shd w:val="clear" w:color="auto" w:fill="F2F2F2"/>
          </w:tcPr>
          <w:p>
            <w:pPr/>
            <w:r>
              <w:t xml:space="preserve">Best model</w:t>
            </w:r>
          </w:p>
        </w:tc>
        <w:tc>
          <w:tcPr>
            <w:tcW w:w="1872" w:type="dxa"/>
            <w:shd w:val="clear" w:color="auto" w:fill="F2F2F2"/>
          </w:tcPr>
          <w:p>
            <w:pPr/>
            <w:r>
              <w:t xml:space="preserve">Reported accuracy</w:t>
            </w:r>
          </w:p>
        </w:tc>
      </w:tr>
      <w:tr>
        <w:tc>
          <w:tcPr>
            <w:tcW w:w="1872" w:type="dxa"/>
          </w:tcPr>
          <w:p>
            <w:pPr/>
            <w:r>
              <w:t xml:space="preserve">Kwari &amp; Rajkumar (2025)</w:t>
            </w:r>
          </w:p>
        </w:tc>
        <w:tc>
          <w:tcPr>
            <w:tcW w:w="1872" w:type="dxa"/>
          </w:tcPr>
          <w:p>
            <w:pPr/>
            <w:r>
              <w:t xml:space="preserve">34 classes, 100k samples</w:t>
            </w:r>
          </w:p>
        </w:tc>
        <w:tc>
          <w:tcPr>
            <w:tcW w:w="1872" w:type="dxa"/>
          </w:tcPr>
          <w:p>
            <w:pPr/>
            <w:r>
              <w:t xml:space="preserve">None</w:t>
            </w:r>
          </w:p>
        </w:tc>
        <w:tc>
          <w:tcPr>
            <w:tcW w:w="1872" w:type="dxa"/>
          </w:tcPr>
          <w:p>
            <w:pPr/>
            <w:r>
              <w:t xml:space="preserve">Soft-voting ensemble</w:t>
            </w:r>
          </w:p>
        </w:tc>
        <w:tc>
          <w:tcPr>
            <w:tcW w:w="1872" w:type="dxa"/>
          </w:tcPr>
          <w:p>
            <w:pPr/>
            <w:r>
              <w:t xml:space="preserve">76.88%</w:t>
            </w:r>
          </w:p>
        </w:tc>
      </w:tr>
      <w:tr>
        <w:tc>
          <w:tcPr>
            <w:tcW w:w="1872" w:type="dxa"/>
          </w:tcPr>
          <w:p>
            <w:pPr/>
            <w:r>
              <w:t xml:space="preserve">Erskine (2025)</w:t>
            </w:r>
          </w:p>
        </w:tc>
        <w:tc>
          <w:tcPr>
            <w:tcW w:w="1872" w:type="dxa"/>
          </w:tcPr>
          <w:p>
            <w:pPr/>
            <w:r>
              <w:t xml:space="preserve">Not stated</w:t>
            </w:r>
          </w:p>
        </w:tc>
        <w:tc>
          <w:tcPr>
            <w:tcW w:w="1872" w:type="dxa"/>
          </w:tcPr>
          <w:p>
            <w:pPr/>
            <w:r>
              <w:t xml:space="preserve">Not recorded</w:t>
            </w:r>
          </w:p>
        </w:tc>
        <w:tc>
          <w:tcPr>
            <w:tcW w:w="1872" w:type="dxa"/>
          </w:tcPr>
          <w:p>
            <w:pPr/>
            <w:r>
              <w:t xml:space="preserve">DLMLP</w:t>
            </w:r>
          </w:p>
        </w:tc>
        <w:tc>
          <w:tcPr>
            <w:tcW w:w="1872" w:type="dxa"/>
          </w:tcPr>
          <w:p>
            <w:pPr/>
            <w:r>
              <w:t xml:space="preserve">Over 85%</w:t>
            </w:r>
          </w:p>
        </w:tc>
      </w:tr>
      <w:tr>
        <w:tc>
          <w:tcPr>
            <w:tcW w:w="1872" w:type="dxa"/>
          </w:tcPr>
          <w:p>
            <w:pPr/>
            <w:r>
              <w:t xml:space="preserve">Imran et al. (2026)</w:t>
            </w:r>
          </w:p>
        </w:tc>
        <w:tc>
          <w:tcPr>
            <w:tcW w:w="1872" w:type="dxa"/>
          </w:tcPr>
          <w:p>
            <w:pPr/>
            <w:r>
              <w:t xml:space="preserve">6 harmonised classes, 18k samples</w:t>
            </w:r>
          </w:p>
        </w:tc>
        <w:tc>
          <w:tcPr>
            <w:tcW w:w="1872" w:type="dxa"/>
          </w:tcPr>
          <w:p>
            <w:pPr/>
            <w:r>
              <w:t xml:space="preserve">Not recorded</w:t>
            </w:r>
          </w:p>
        </w:tc>
        <w:tc>
          <w:tcPr>
            <w:tcW w:w="1872" w:type="dxa"/>
          </w:tcPr>
          <w:p>
            <w:pPr/>
            <w:r>
              <w:t xml:space="preserve">LSTM</w:t>
            </w:r>
          </w:p>
        </w:tc>
        <w:tc>
          <w:tcPr>
            <w:tcW w:w="1872" w:type="dxa"/>
          </w:tcPr>
          <w:p>
            <w:pPr/>
            <w:r>
              <w:t xml:space="preserve">96.02% (CICIoT2023 + IoT-23)</w:t>
            </w:r>
          </w:p>
        </w:tc>
      </w:tr>
      <w:tr>
        <w:tc>
          <w:tcPr>
            <w:tcW w:w="1872" w:type="dxa"/>
          </w:tcPr>
          <w:p>
            <w:pPr/>
            <w:r>
              <w:t xml:space="preserve">Meena &amp; Indian (2025)</w:t>
            </w:r>
          </w:p>
        </w:tc>
        <w:tc>
          <w:tcPr>
            <w:tcW w:w="1872" w:type="dxa"/>
          </w:tcPr>
          <w:p>
            <w:pPr/>
            <w:r>
              <w:t xml:space="preserve">34 classes</w:t>
            </w:r>
          </w:p>
        </w:tc>
        <w:tc>
          <w:tcPr>
            <w:tcW w:w="1872" w:type="dxa"/>
          </w:tcPr>
          <w:p>
            <w:pPr/>
            <w:r>
              <w:t xml:space="preserve">Not recorded</w:t>
            </w:r>
          </w:p>
        </w:tc>
        <w:tc>
          <w:tcPr>
            <w:tcW w:w="1872" w:type="dxa"/>
          </w:tcPr>
          <w:p>
            <w:pPr/>
            <w:r>
              <w:t xml:space="preserve">Enhanced LSTM</w:t>
            </w:r>
          </w:p>
        </w:tc>
        <w:tc>
          <w:tcPr>
            <w:tcW w:w="1872" w:type="dxa"/>
          </w:tcPr>
          <w:p>
            <w:pPr/>
            <w:r>
              <w:t xml:space="preserve">98.58%</w:t>
            </w:r>
          </w:p>
        </w:tc>
      </w:tr>
      <w:tr>
        <w:tc>
          <w:tcPr>
            <w:tcW w:w="1872" w:type="dxa"/>
          </w:tcPr>
          <w:p>
            <w:pPr/>
            <w:r>
              <w:t xml:space="preserve">Khan et al. (2026)</w:t>
            </w:r>
          </w:p>
        </w:tc>
        <w:tc>
          <w:tcPr>
            <w:tcW w:w="1872" w:type="dxa"/>
          </w:tcPr>
          <w:p>
            <w:pPr/>
            <w:r>
              <w:t xml:space="preserve">Multiclass</w:t>
            </w:r>
          </w:p>
        </w:tc>
        <w:tc>
          <w:tcPr>
            <w:tcW w:w="1872" w:type="dxa"/>
          </w:tcPr>
          <w:p>
            <w:pPr/>
            <w:r>
              <w:t xml:space="preserve">SMOTE</w:t>
            </w:r>
          </w:p>
        </w:tc>
        <w:tc>
          <w:tcPr>
            <w:tcW w:w="1872" w:type="dxa"/>
          </w:tcPr>
          <w:p>
            <w:pPr/>
            <w:r>
              <w:t xml:space="preserve">BGL-RID (LightGBM)</w:t>
            </w:r>
          </w:p>
        </w:tc>
        <w:tc>
          <w:tcPr>
            <w:tcW w:w="1872" w:type="dxa"/>
          </w:tcPr>
          <w:p>
            <w:pPr/>
            <w:r>
              <w:t xml:space="preserve">98.88%</w:t>
            </w:r>
          </w:p>
        </w:tc>
      </w:tr>
      <w:tr>
        <w:tc>
          <w:tcPr>
            <w:tcW w:w="1872" w:type="dxa"/>
          </w:tcPr>
          <w:p>
            <w:pPr/>
            <w:r>
              <w:t xml:space="preserve">Mughogho (2025)</w:t>
            </w:r>
          </w:p>
        </w:tc>
        <w:tc>
          <w:tcPr>
            <w:tcW w:w="1872" w:type="dxa"/>
          </w:tcPr>
          <w:p>
            <w:pPr/>
            <w:r>
              <w:t xml:space="preserve">Binary; multiclass</w:t>
            </w:r>
          </w:p>
        </w:tc>
        <w:tc>
          <w:tcPr>
            <w:tcW w:w="1872" w:type="dxa"/>
          </w:tcPr>
          <w:p>
            <w:pPr/>
            <w:r>
              <w:t xml:space="preserve">Not recorded</w:t>
            </w:r>
          </w:p>
        </w:tc>
        <w:tc>
          <w:tcPr>
            <w:tcW w:w="1872" w:type="dxa"/>
          </w:tcPr>
          <w:p>
            <w:pPr/>
            <w:r>
              <w:t xml:space="preserve">Soft-voting ensemble</w:t>
            </w:r>
          </w:p>
        </w:tc>
        <w:tc>
          <w:tcPr>
            <w:tcW w:w="1872" w:type="dxa"/>
          </w:tcPr>
          <w:p>
            <w:pPr/>
            <w:r>
              <w:t xml:space="preserve">99.80% binary; 99.25% multiclass</w:t>
            </w:r>
          </w:p>
        </w:tc>
      </w:tr>
      <w:tr>
        <w:tc>
          <w:tcPr>
            <w:tcW w:w="1872" w:type="dxa"/>
          </w:tcPr>
          <w:p>
            <w:pPr/>
            <w:r>
              <w:t xml:space="preserve">Almahaqeri et al. (2026)</w:t>
            </w:r>
          </w:p>
        </w:tc>
        <w:tc>
          <w:tcPr>
            <w:tcW w:w="1872" w:type="dxa"/>
          </w:tcPr>
          <w:p>
            <w:pPr/>
            <w:r>
              <w:t xml:space="preserve">2, 8 and 34 classes</w:t>
            </w:r>
          </w:p>
        </w:tc>
        <w:tc>
          <w:tcPr>
            <w:tcW w:w="1872" w:type="dxa"/>
          </w:tcPr>
          <w:p>
            <w:pPr/>
            <w:r>
              <w:t xml:space="preserve">Stratified undersampling</w:t>
            </w:r>
          </w:p>
        </w:tc>
        <w:tc>
          <w:tcPr>
            <w:tcW w:w="1872" w:type="dxa"/>
          </w:tcPr>
          <w:p>
            <w:pPr/>
            <w:r>
              <w:t xml:space="preserve">XGBoost</w:t>
            </w:r>
          </w:p>
        </w:tc>
        <w:tc>
          <w:tcPr>
            <w:tcW w:w="1872" w:type="dxa"/>
          </w:tcPr>
          <w:p>
            <w:pPr/>
            <w:r>
              <w:t xml:space="preserve">99.61% binary; above 99.4% on all tasks</w:t>
            </w:r>
          </w:p>
        </w:tc>
      </w:tr>
      <w:tr>
        <w:tc>
          <w:tcPr>
            <w:tcW w:w="1872" w:type="dxa"/>
          </w:tcPr>
          <w:p>
            <w:pPr/>
            <w:r>
              <w:t xml:space="preserve">Yaras &amp; Dener (2024)</w:t>
            </w:r>
          </w:p>
        </w:tc>
        <w:tc>
          <w:tcPr>
            <w:tcW w:w="1872" w:type="dxa"/>
          </w:tcPr>
          <w:p>
            <w:pPr/>
            <w:r>
              <w:t xml:space="preserve">Binary; multiclass</w:t>
            </w:r>
          </w:p>
        </w:tc>
        <w:tc>
          <w:tcPr>
            <w:tcW w:w="1872" w:type="dxa"/>
          </w:tcPr>
          <w:p>
            <w:pPr/>
            <w:r>
              <w:t xml:space="preserve">Not recorded</w:t>
            </w:r>
          </w:p>
        </w:tc>
        <w:tc>
          <w:tcPr>
            <w:tcW w:w="1872" w:type="dxa"/>
          </w:tcPr>
          <w:p>
            <w:pPr/>
            <w:r>
              <w:t xml:space="preserve">1D-CNN + LSTM</w:t>
            </w:r>
          </w:p>
        </w:tc>
        <w:tc>
          <w:tcPr>
            <w:tcW w:w="1872" w:type="dxa"/>
          </w:tcPr>
          <w:p>
            <w:pPr/>
            <w:r>
              <w:t xml:space="preserve">99.995% binary; 99.96% multiclass</w:t>
            </w:r>
          </w:p>
        </w:tc>
      </w:tr>
      <w:tr>
        <w:tc>
          <w:tcPr>
            <w:tcW w:w="1872" w:type="dxa"/>
          </w:tcPr>
          <w:p>
            <w:pPr/>
            <w:r>
              <w:t xml:space="preserve">Hajjouz &amp; Avksentieva (2024)</w:t>
            </w:r>
          </w:p>
        </w:tc>
        <w:tc>
          <w:tcPr>
            <w:tcW w:w="1872" w:type="dxa"/>
          </w:tcPr>
          <w:p>
            <w:pPr/>
            <w:r>
              <w:t xml:space="preserve">20 classes (DoS, DDoS, Mirai, benign)</w:t>
            </w:r>
          </w:p>
        </w:tc>
        <w:tc>
          <w:tcPr>
            <w:tcW w:w="1872" w:type="dxa"/>
          </w:tcPr>
          <w:p>
            <w:pPr/>
            <w:r>
              <w:t xml:space="preserve">Class weights</w:t>
            </w:r>
          </w:p>
        </w:tc>
        <w:tc>
          <w:tcPr>
            <w:tcW w:w="1872" w:type="dxa"/>
          </w:tcPr>
          <w:p>
            <w:pPr/>
            <w:r>
              <w:t xml:space="preserve">CatBoost</w:t>
            </w:r>
          </w:p>
        </w:tc>
        <w:tc>
          <w:tcPr>
            <w:tcW w:w="1872" w:type="dxa"/>
          </w:tcPr>
          <w:p>
            <w:pPr/>
            <w:r>
              <w:t xml:space="preserve">99.96%</w:t>
            </w:r>
          </w:p>
        </w:tc>
      </w:tr>
    </w:tbl>
    <w:p>
      <w:pPr/>
      <w:r>
        <w:t xml:space="preserve">Mishra &amp; Reddy (2026) is omitted because its results are macro-averaged over three datasets. The table shows that the highest figures come from binary or coarse tasks and from rebalanced data, and the lowest from the full class set with natural imbalance.</w:t>
      </w:r>
    </w:p>
    <w:p>
      <w:pPr>
        <w:pStyle w:val="Heading2"/>
      </w:pPr>
      <w:r>
        <w:t xml:space="preserve">6. Critical analysis</w:t>
      </w:r>
    </w:p>
    <w:p>
      <w:pPr>
        <w:pStyle w:val="Heading3"/>
      </w:pPr>
      <w:r>
        <w:t xml:space="preserve">6.1 Results are not comparable across studies</w:t>
      </w:r>
    </w:p>
    <w:p>
      <w:pPr/>
      <w:r>
        <w:t xml:space="preserve">On CICIoT2023 alone, reported accuracy ranges from 76.88% (34 classes, 100k samples, no balancing) to 99.96% (20 classes, full dataset, class weights). The spread comes mostly from differences in label space, subsampling, preprocessing and splits, not from the algorithms. Kwari &amp; Rajkumar's imbalance-faithful setup and Hajjouz &amp; Avksentieva's attack-subtype setup answer different questions. Imran et al. collapse everything into six classes, which removes much of the subtype difficulty.</w:t>
      </w:r>
    </w:p>
    <w:p>
      <w:pPr>
        <w:pStyle w:val="Heading3"/>
      </w:pPr>
      <w:r>
        <w:t xml:space="preserve">6.2 Accuracy hides minority-class failure</w:t>
      </w:r>
    </w:p>
    <w:p>
      <w:pPr/>
      <w:r>
        <w:t xml:space="preserve">Kwari &amp; Rajkumar (2025) show weighted F1 of 0.74 against macro-F1 of 0.54, with several attacks undetected. Poltoratskyi &amp; Gavrylenko (2026) and Salakhutdinov (n.d.) both argue for per-class recall, F1, MCC and AUC-PR. Hajjouz &amp; Avksentieva report overall metrics of 99.96% but treat the rarest subtypes (for example DDoS-SlowLoris and DDoS-HTTP flood) only through the confusion matrix, so per-class results should be checked before claiming rare-attack detection.</w:t>
      </w:r>
    </w:p>
    <w:p>
      <w:pPr>
        <w:pStyle w:val="Heading3"/>
      </w:pPr>
      <w:r>
        <w:t xml:space="preserve">6.3 Evaluation design raises leakage and generalisation concerns</w:t>
      </w:r>
    </w:p>
    <w:p>
      <w:pPr/>
      <w:r>
        <w:t xml:space="preserve">Near-perfect scores on flow-level data such as CICIoT2023 may partly reflect near-duplicate flows from the same capture sessions landing in both training and test sets. Among the first seven papers, only Kwari &amp; Rajkumar explicitly fit the scaler on the training set only (Almahaqeri et al. later do the same for feature selection, scaling and tuning). None of the papers trains on one dataset and tests on another, which both surveys flag as the key gap (Poltoratskyi &amp; Gavrylenko, 2026; Salakhutdinov, n.d.). Poltoratskyi &amp; Gavrylenko cite an example where an ensemble fell from 98.24% to about 78% when moved to a different dataset.</w:t>
      </w:r>
    </w:p>
    <w:p>
      <w:pPr>
        <w:pStyle w:val="Heading3"/>
      </w:pPr>
      <w:r>
        <w:t xml:space="preserve">6.4 Internal inconsistencies in some papers</w:t>
      </w:r>
    </w:p>
    <w:p>
      <w:pPr/>
      <w:r>
        <w:t xml:space="preserve">A few of the reviewed papers contain discrepancies that matter if they are cited as evidence:</w:t>
      </w:r>
    </w:p>
    <w:p>
      <w:pPr>
        <w:pStyle w:val="ListParagraph"/>
        <w:numPr>
          <w:ilvl w:val="0"/>
          <w:numId w:val="9"/>
        </w:numPr>
      </w:pPr>
      <w:r>
        <w:rPr>
          <w:b/>
        </w:rPr>
        <w:t xml:space="preserve">Meena &amp; Indian (2025):</w:t>
      </w:r>
      <w:r>
        <w:t xml:space="preserve"> KDD-Cup'99 E-LSTM accuracy appears as 0.9992 in one table and 0.9994 in another, and NSL-KDD as 0.9997 in one table and 0.9816 in another. The comparison table gives 99.16% for NSL-KDD. The text claims the E-LSTM is the best performer on each dataset, but logistic regression matches or beats it on KDD-Cup'99 in some tables. The "enhanced" aspect is also not clearly separated from a standard two-layer LSTM.</w:t>
      </w:r>
    </w:p>
    <w:p>
      <w:pPr>
        <w:pStyle w:val="ListParagraph"/>
        <w:numPr>
          <w:ilvl w:val="0"/>
          <w:numId w:val="9"/>
        </w:numPr>
      </w:pPr>
      <w:r>
        <w:rPr>
          <w:b/>
        </w:rPr>
        <w:t xml:space="preserve">Imran et al. (2026):</w:t>
      </w:r>
      <w:r>
        <w:t xml:space="preserve"> The abstract names logistic regression as the weakest model, but LR is not among the six models evaluated (the decision tree is the weakest). The text says LSTM is more computationally efficient than CNN, yet reports 78 ms against 45 ms. Detection time is in milliseconds there, whereas Hajjouz &amp; Avksentieva report about 7e-07 s per flow, so these timings are measured differently and should not be compared.</w:t>
      </w:r>
    </w:p>
    <w:p>
      <w:pPr>
        <w:pStyle w:val="ListParagraph"/>
        <w:numPr>
          <w:ilvl w:val="0"/>
          <w:numId w:val="9"/>
        </w:numPr>
      </w:pPr>
      <w:r>
        <w:rPr>
          <w:b/>
        </w:rPr>
        <w:t xml:space="preserve">Salakhutdinov (n.d.):</w:t>
      </w:r>
      <w:r>
        <w:t xml:space="preserve"> The reference list contains entries that appear unrelated to the topic (for example a policy paper on a space-company IPO and several self-citation-style items with inconsistent years), and I could not verify the paper's venue. It is best used cautiously.</w:t>
      </w:r>
    </w:p>
    <w:p>
      <w:pPr>
        <w:pStyle w:val="ListParagraph"/>
        <w:numPr>
          <w:ilvl w:val="0"/>
          <w:numId w:val="9"/>
        </w:numPr>
      </w:pPr>
      <w:r>
        <w:rPr>
          <w:b/>
        </w:rPr>
        <w:t xml:space="preserve">Rivandi &amp; Oskouei (2025):</w:t>
      </w:r>
      <w:r>
        <w:t xml:space="preserve"> The reference list contains many citations unrelated to intrusion detection (stock markets, education, tourism), and some terms are inconsistent (the paper alternates between "thesis" and "study"). Its false-positive reporting is also hard to interpret.</w:t>
      </w:r>
    </w:p>
    <w:p>
      <w:pPr/>
      <w:r>
        <w:t xml:space="preserve">These are observations from reading the papers, not a formal audit, and are worth verifying against the originals before you cite specific numbers.</w:t>
      </w:r>
    </w:p>
    <w:p>
      <w:pPr>
        <w:pStyle w:val="Heading3"/>
      </w:pPr>
      <w:r>
        <w:t xml:space="preserve">6.5 Explainability claims are largely qualitative</w:t>
      </w:r>
    </w:p>
    <w:p>
      <w:pPr/>
      <w:r>
        <w:t xml:space="preserve">Imran et al. (2026) define useful XAI criteria (consistency, stability, faithfulness, overhead) but report them mostly as qualitative labels ("High", "Good", "Supported") with no numeric values. Combined with the divergent top features in Hajjouz &amp; Avksentieva (2024), this means no paper here shows that explanations stay stable across models or datasets.</w:t>
      </w:r>
    </w:p>
    <w:p>
      <w:pPr>
        <w:pStyle w:val="Heading3"/>
      </w:pPr>
      <w:r>
        <w:t xml:space="preserve">6.6 Deployment cost is under-reported</w:t>
      </w:r>
    </w:p>
    <w:p>
      <w:pPr/>
      <w:r>
        <w:t xml:space="preserve">Salakhutdinov (n.d.) and Poltoratskyi &amp; Gavrylenko (2026) argue that memory, inference latency, energy and throughput must be reported next to classification metrics. Among the first seven papers, only Imran et al. and Hajjouz &amp; Avksentieva report timing, and neither reports memory or energy on IoT-class hardware. Simple tree ensembles and boosting are strong on both accuracy and speed in these results, which questions the need for heavier DL on tabular flow features.</w:t>
      </w:r>
    </w:p>
    <w:p>
      <w:pPr>
        <w:pStyle w:val="Heading3"/>
      </w:pPr>
      <w:r>
        <w:t xml:space="preserve">6.7 What the added papers change</w:t>
      </w:r>
    </w:p>
    <w:p>
      <w:pPr/>
      <w:r>
        <w:rPr>
          <w:b/>
        </w:rPr>
        <w:t xml:space="preserve">Simplified tasks give near-perfect scores.</w:t>
      </w:r>
      <w:r>
        <w:t xml:space="preserve"> Binary and coarse tasks reach 99.6–99.995% (Yaras &amp; Dener, Almahaqeri et al., Mughogho), while the 34-class, unbalanced setting in Kwari &amp; Rajkumar gives 76.88%, and Mishra &amp; Reddy call CICIoT2023 the hardest multiclass benchmark. Almahaqeri et al. themselves note that stratified undersampling creates an artificial test distribution that does not match operational traffic.</w:t>
      </w:r>
    </w:p>
    <w:p>
      <w:pPr/>
      <w:r>
        <w:rPr>
          <w:b/>
        </w:rPr>
        <w:t xml:space="preserve">Accuracy hides the benign class.</w:t>
      </w:r>
      <w:r>
        <w:t xml:space="preserve"> In Mughogho's binary results, decision tree, random forest and XGBoost reach 99.5–99.7% accuracy, yet their true-negative rate (benign traffic correctly passed) is only 89.1–93.1%, which means 6.9–10.9% of benign flows are flagged. The ensemble's lead over its members is 0.1–0.3 points in binary and 0.14 points in multiclass accuracy, which is small against that gap.</w:t>
      </w:r>
    </w:p>
    <w:p>
      <w:pPr/>
      <w:r>
        <w:rPr>
          <w:b/>
        </w:rPr>
        <w:t xml:space="preserve">Rebalancing methods are not neutral.</w:t>
      </w:r>
      <w:r>
        <w:t xml:space="preserve"> Hajjouz &amp; Avksentieva use class weights, Khan et al. use SMOTE and Almahaqeri et al. undersample. Each choice changes what the reported number measures, so results should also be shown on the natural class distribution, as Kwari &amp; Rajkumar do.</w:t>
      </w:r>
    </w:p>
    <w:p>
      <w:pPr/>
      <w:r>
        <w:rPr>
          <w:b/>
        </w:rPr>
        <w:t xml:space="preserve">Several claims need care.</w:t>
      </w:r>
      <w:r>
        <w:t xml:space="preserve"> Erskine describes a model that detects and prevents attacks, but reports accuracy above 85% and judges prevention by confusion-matrix values. Khan et al. report 98.94% in the abstract and 98.93% in the conclusion for TON_IoT multiclass accuracy. Mishra &amp; Reddy is a non-peer-reviewed preprint whose title promises federated learning that has not yet been run, and Mughogho is a master's project.</w:t>
      </w:r>
    </w:p>
    <w:p>
      <w:pPr/>
      <w:r>
        <w:rPr>
          <w:b/>
        </w:rPr>
        <w:t xml:space="preserve">Benchmarking supports the scepticism.</w:t>
      </w:r>
      <w:r>
        <w:t xml:space="preserve"> Mondragon et al. find that the best method varies by dataset, that realistic LITNET traffic gives the lowest scores, and that complex models can fail through tuning cost, in line with Sections 6.1 and 6.6.</w:t>
      </w:r>
    </w:p>
    <w:p>
      <w:pPr/>
      <w:r>
        <w:rPr>
          <w:b/>
        </w:rPr>
        <w:t xml:space="preserve">No CICIoT2023 result here is robustness-tested.</w:t>
      </w:r>
      <w:r>
        <w:t xml:space="preserve"> Winanto &amp; Idris find that adversarial testing concentrates on FGSM and PGD and that CICIoT2023 appears in under 5% of studies. Ahmed et al. report that only about 4% of ML-IDS papers test robustness and about 2% use XAI, so the CICIoT2023 accuracy figures above say nothing about evasion resistance.</w:t>
      </w:r>
    </w:p>
    <w:p>
      <w:pPr>
        <w:pStyle w:val="Heading2"/>
      </w:pPr>
      <w:r>
        <w:t xml:space="preserve">7. Research gaps</w:t>
      </w:r>
    </w:p>
    <w:p>
      <w:pPr>
        <w:pStyle w:val="ListParagraph"/>
        <w:numPr>
          <w:ilvl w:val="0"/>
          <w:numId w:val="10"/>
        </w:numPr>
      </w:pPr>
      <w:r>
        <w:rPr>
          <w:b/>
        </w:rPr>
        <w:t xml:space="preserve">Standardised CICIoT2023 protocols:</w:t>
      </w:r>
      <w:r>
        <w:t xml:space="preserve"> a shared subset, label granularity, split strategy (ideally grouped by capture session) and metric set (macro-F1, MCC, per-class recall).</w:t>
      </w:r>
    </w:p>
    <w:p>
      <w:pPr>
        <w:pStyle w:val="ListParagraph"/>
        <w:numPr>
          <w:ilvl w:val="0"/>
          <w:numId w:val="10"/>
        </w:numPr>
      </w:pPr>
      <w:r>
        <w:rPr>
          <w:b/>
        </w:rPr>
        <w:t xml:space="preserve">Cross-dataset and cross-device generalisation:</w:t>
      </w:r>
      <w:r>
        <w:t xml:space="preserve"> training on CICIoT2023 and testing on Edge-IIoTset, TON_IoT or live traffic.</w:t>
      </w:r>
    </w:p>
    <w:p>
      <w:pPr>
        <w:pStyle w:val="ListParagraph"/>
        <w:numPr>
          <w:ilvl w:val="0"/>
          <w:numId w:val="10"/>
        </w:numPr>
      </w:pPr>
      <w:r>
        <w:rPr>
          <w:b/>
        </w:rPr>
        <w:t xml:space="preserve">Rare-class detection:</w:t>
      </w:r>
      <w:r>
        <w:t xml:space="preserve"> cost-sensitive learning, calibrated probabilities and generative or oversampling methods evaluated per class, as proposed as future work by Kwari &amp; Rajkumar (2025).</w:t>
      </w:r>
    </w:p>
    <w:p>
      <w:pPr>
        <w:pStyle w:val="ListParagraph"/>
        <w:numPr>
          <w:ilvl w:val="0"/>
          <w:numId w:val="10"/>
        </w:numPr>
      </w:pPr>
      <w:r>
        <w:rPr>
          <w:b/>
        </w:rPr>
        <w:t xml:space="preserve">Fair DL versus ML comparisons:</w:t>
      </w:r>
      <w:r>
        <w:t xml:space="preserve"> equal tuning effort, with boosting baselines such as XGBoost and CatBoost included alongside LSTM and Transformer models.</w:t>
      </w:r>
    </w:p>
    <w:p>
      <w:pPr>
        <w:pStyle w:val="ListParagraph"/>
        <w:numPr>
          <w:ilvl w:val="0"/>
          <w:numId w:val="10"/>
        </w:numPr>
      </w:pPr>
      <w:r>
        <w:rPr>
          <w:b/>
        </w:rPr>
        <w:t xml:space="preserve">Quantified XAI:</w:t>
      </w:r>
      <w:r>
        <w:t xml:space="preserve"> numeric stability and fidelity measures and analyst-facing evaluation, not just plots.</w:t>
      </w:r>
    </w:p>
    <w:p>
      <w:pPr>
        <w:pStyle w:val="ListParagraph"/>
        <w:numPr>
          <w:ilvl w:val="0"/>
          <w:numId w:val="10"/>
        </w:numPr>
      </w:pPr>
      <w:r>
        <w:rPr>
          <w:b/>
        </w:rPr>
        <w:t xml:space="preserve">Resource-aware evaluation:</w:t>
      </w:r>
      <w:r>
        <w:t xml:space="preserve"> memory, energy and latency on edge hardware, together with lightweight hybrids that filter with a fast model and escalate to a heavier one (Poltoratskyi &amp; Gavrylenko, 2026).</w:t>
      </w:r>
    </w:p>
    <w:p>
      <w:pPr>
        <w:pStyle w:val="ListParagraph"/>
        <w:numPr>
          <w:ilvl w:val="0"/>
          <w:numId w:val="10"/>
        </w:numPr>
      </w:pPr>
      <w:r>
        <w:rPr>
          <w:b/>
        </w:rPr>
        <w:t xml:space="preserve">Drift, adversarial robustness and update governance:</w:t>
      </w:r>
      <w:r>
        <w:t xml:space="preserve"> concept drift detection and poisoning-safe retraining (Salakhutdinov, n.d.).</w:t>
      </w:r>
    </w:p>
    <w:p>
      <w:pPr>
        <w:pStyle w:val="ListParagraph"/>
        <w:numPr>
          <w:ilvl w:val="0"/>
          <w:numId w:val="10"/>
        </w:numPr>
      </w:pPr>
      <w:r>
        <w:rPr>
          <w:b/>
        </w:rPr>
        <w:t xml:space="preserve">Privacy-preserving learning:</w:t>
      </w:r>
      <w:r>
        <w:t xml:space="preserve"> FL with XAI on CICIoT2023, where reported accuracy is still modest.</w:t>
      </w:r>
    </w:p>
    <w:p>
      <w:pPr/>
      <w:r>
        <w:t xml:space="preserve">The added papers sharpen five of these gaps:</w:t>
      </w:r>
    </w:p>
    <w:p>
      <w:pPr>
        <w:pStyle w:val="ListParagraph"/>
        <w:numPr>
          <w:ilvl w:val="0"/>
          <w:numId w:val="11"/>
        </w:numPr>
      </w:pPr>
      <w:r>
        <w:rPr>
          <w:b/>
        </w:rPr>
        <w:t xml:space="preserve">Adversarial testing on CICIoT2023:</w:t>
      </w:r>
      <w:r>
        <w:t xml:space="preserve"> almost none exists, and black-box and certified defences are rare (Winanto &amp; Idris, 2026).</w:t>
      </w:r>
    </w:p>
    <w:p>
      <w:pPr>
        <w:pStyle w:val="ListParagraph"/>
        <w:numPr>
          <w:ilvl w:val="0"/>
          <w:numId w:val="11"/>
        </w:numPr>
      </w:pPr>
      <w:r>
        <w:rPr>
          <w:b/>
        </w:rPr>
        <w:t xml:space="preserve">Privacy beyond data locality:</w:t>
      </w:r>
      <w:r>
        <w:t xml:space="preserve"> federated IDS rarely adds differential privacy or secure aggregation (Bunko et al., 2026), and the federated stage of Mishra &amp; Reddy (2026) is not yet evaluated.</w:t>
      </w:r>
    </w:p>
    <w:p>
      <w:pPr>
        <w:pStyle w:val="ListParagraph"/>
        <w:numPr>
          <w:ilvl w:val="0"/>
          <w:numId w:val="11"/>
        </w:numPr>
      </w:pPr>
      <w:r>
        <w:rPr>
          <w:b/>
        </w:rPr>
        <w:t xml:space="preserve">Production and streaming validation:</w:t>
      </w:r>
      <w:r>
        <w:t xml:space="preserve"> no reviewed study validates in production (Ahmed et al., 2026), and Almahaqeri et al. (2026) list streaming tests with natural imbalance as future work.</w:t>
      </w:r>
    </w:p>
    <w:p>
      <w:pPr>
        <w:pStyle w:val="ListParagraph"/>
        <w:numPr>
          <w:ilvl w:val="0"/>
          <w:numId w:val="11"/>
        </w:numPr>
      </w:pPr>
      <w:r>
        <w:rPr>
          <w:b/>
        </w:rPr>
        <w:t xml:space="preserve">Realistic benchmarks:</w:t>
      </w:r>
      <w:r>
        <w:t xml:space="preserve"> LITNET-style operational traffic gives the lowest macro-F1 (Mondragon et al., 2025).</w:t>
      </w:r>
    </w:p>
    <w:p>
      <w:pPr>
        <w:pStyle w:val="ListParagraph"/>
        <w:numPr>
          <w:ilvl w:val="0"/>
          <w:numId w:val="11"/>
        </w:numPr>
      </w:pPr>
      <w:r>
        <w:rPr>
          <w:b/>
        </w:rPr>
        <w:t xml:space="preserve">Measured prevention:</w:t>
      </w:r>
      <w:r>
        <w:t xml:space="preserve"> detection-and-prevention claims such as Erskine (2025) need a live or simulated blocking evaluation, not only classification metrics.</w:t>
      </w:r>
    </w:p>
    <w:p>
      <w:pPr>
        <w:pStyle w:val="Heading3"/>
      </w:pPr>
      <w:r>
        <w:t xml:space="preserve">7.1 Limitations of this review</w:t>
      </w:r>
    </w:p>
    <w:p>
      <w:pPr>
        <w:pStyle w:val="ListParagraph"/>
        <w:numPr>
          <w:ilvl w:val="0"/>
          <w:numId w:val="12"/>
        </w:numPr>
      </w:pPr>
      <w:r>
        <w:t xml:space="preserve">The corpus is a supplied set of 20 papers, not a systematic search, so relevant work may be missing and the findings should not be read as a census of the field.</w:t>
      </w:r>
    </w:p>
    <w:p>
      <w:pPr>
        <w:pStyle w:val="ListParagraph"/>
        <w:numPr>
          <w:ilvl w:val="0"/>
          <w:numId w:val="12"/>
        </w:numPr>
      </w:pPr>
      <w:r>
        <w:t xml:space="preserve">Numbers are as reported by the authors and were not reproduced. Several papers contain inconsistent figures (Section 6.4).</w:t>
      </w:r>
    </w:p>
    <w:p>
      <w:pPr>
        <w:pStyle w:val="ListParagraph"/>
        <w:numPr>
          <w:ilvl w:val="0"/>
          <w:numId w:val="12"/>
        </w:numPr>
      </w:pPr>
      <w:r>
        <w:t xml:space="preserve">Thirteen papers were read from extracted text, focusing on abstracts, methods, results and conclusions.</w:t>
      </w:r>
    </w:p>
    <w:p>
      <w:pPr>
        <w:pStyle w:val="ListParagraph"/>
        <w:numPr>
          <w:ilvl w:val="0"/>
          <w:numId w:val="12"/>
        </w:numPr>
      </w:pPr>
      <w:r>
        <w:t xml:space="preserve">Peer-review status varies: one preprint, one master's project and one report with no stated venue are included.</w:t>
      </w:r>
    </w:p>
    <w:p>
      <w:pPr>
        <w:pStyle w:val="ListParagraph"/>
        <w:numPr>
          <w:ilvl w:val="0"/>
          <w:numId w:val="12"/>
        </w:numPr>
      </w:pPr>
      <w:r>
        <w:t xml:space="preserve">Ten of the eleven experimental studies use CICIoT2023, so conclusions about other datasets rest mainly on the surveys and the benchmark.</w:t>
      </w:r>
    </w:p>
    <w:p>
      <w:pPr>
        <w:pStyle w:val="ListParagraph"/>
        <w:numPr>
          <w:ilvl w:val="0"/>
          <w:numId w:val="12"/>
        </w:numPr>
      </w:pPr>
      <w:r>
        <w:t xml:space="preserve">The social-network IDS (Rivandi &amp; Oskouei, 2025) addresses ad hoc networks in simulation and is only loosely comparable with the IoT flow-based studies.</w:t>
      </w:r>
    </w:p>
    <w:p>
      <w:pPr>
        <w:pStyle w:val="Heading2"/>
      </w:pPr>
      <w:r>
        <w:t xml:space="preserve">8. Conclusion</w:t>
      </w:r>
    </w:p>
    <w:p>
      <w:pPr/>
      <w:r>
        <w:t xml:space="preserve">The reviewed literature shows a clear pattern. Deep models (LSTM, Transformers) and boosted ensembles can reach very high scores on IoT benchmarks, but the numbers depend heavily on how CICIoT2023 is subsampled, labelled and split. When the dataset is used with its natural imbalance and full class set, accuracy falls sharply and rare attacks go undetected (Kwari &amp; Rajkumar, 2025). Simple gradient-boosted trees compete with or beat deep networks while being much faster (Hajjouz &amp; Avksentieva, 2024; Imran et al., 2026). Explainability tools are increasingly added, but their reliability is not yet quantified. The most defensible future work combines standardised imbalance-aware evaluation, cross-dataset testing, deployment-cost reporting and measured explanation quality.</w:t>
      </w:r>
    </w:p>
    <w:p>
      <w:pPr/>
      <w:r>
        <w:t xml:space="preserve">Adding the other thirteen papers strengthens this picture. Boosted trees with feature selection (Almahaqeri et al., 2026; Khan et al., 2026; Hajjouz &amp; Avksentieva, 2024) and hybrid deep models (Yaras &amp; Dener, 2024) all exceed 98% on simplified CICIoT2023 tasks, so the remaining differences are about evaluation design and operating cost, not detection ability. The six added reviews agree on the open problems: realistic validation, adversarial robustness, privacy beyond data locality, explainability and deployment on constrained hardware.</w:t>
      </w:r>
    </w:p>
    <w:p>
      <w:pPr>
        <w:pStyle w:val="Heading2"/>
      </w:pPr>
      <w:r>
        <w:t xml:space="preserve">References (papers reviewed)</w:t>
      </w:r>
    </w:p>
    <w:p>
      <w:pPr>
        <w:pStyle w:val="ListParagraph"/>
        <w:numPr>
          <w:ilvl w:val="0"/>
          <w:numId w:val="13"/>
        </w:numPr>
      </w:pPr>
      <w:r>
        <w:t xml:space="preserve">Hajjouz, A., &amp; Avksentieva, E. (2024). Optimizing Intrusion Detection for DoS, DDoS, and Mirai Attacks Subtypes Using Hierarchical Feature Selection and CatBoost on the CICIoT2023 Dataset. </w:t>
      </w:r>
      <w:r>
        <w:rPr>
          <w:i/>
        </w:rPr>
        <w:t xml:space="preserve">Data and Metadata, 3</w:t>
      </w:r>
      <w:r>
        <w:t xml:space="preserve">, 577. https://doi.org/10.56294/dm2024.577</w:t>
      </w:r>
    </w:p>
    <w:p>
      <w:pPr>
        <w:pStyle w:val="ListParagraph"/>
        <w:numPr>
          <w:ilvl w:val="0"/>
          <w:numId w:val="13"/>
        </w:numPr>
      </w:pPr>
      <w:r>
        <w:t xml:space="preserve">Imran, S., Yousaf, M., Shabeer, Z., Sarwar, M., &amp; Zainab, N. (2026). An Explainable AI-Driven Intrusion Detection Framework for IoT Networks Using Deep Learning and Machine Learning Models. </w:t>
      </w:r>
      <w:r>
        <w:rPr>
          <w:i/>
        </w:rPr>
        <w:t xml:space="preserve">Journal of Computers and Intelligent Systems, 4</w:t>
      </w:r>
      <w:r>
        <w:t xml:space="preserve">(2), 99–116.</w:t>
      </w:r>
    </w:p>
    <w:p>
      <w:pPr>
        <w:pStyle w:val="ListParagraph"/>
        <w:numPr>
          <w:ilvl w:val="0"/>
          <w:numId w:val="13"/>
        </w:numPr>
      </w:pPr>
      <w:r>
        <w:t xml:space="preserve">Kwari, M. I., &amp; Rajkumar, N. (2025). An Enhanced Voting Ensemble Model for IoT Intrusion Detection Using the CICIoT2023 Dataset. </w:t>
      </w:r>
      <w:r>
        <w:rPr>
          <w:i/>
        </w:rPr>
        <w:t xml:space="preserve">Ganitara International Computing and AI Conference (IGCAI 2025)</w:t>
      </w:r>
      <w:r>
        <w:t xml:space="preserve">, 67–77. https://doi.org/10.63169/IGCAI2025.p9</w:t>
      </w:r>
    </w:p>
    <w:p>
      <w:pPr>
        <w:pStyle w:val="ListParagraph"/>
        <w:numPr>
          <w:ilvl w:val="0"/>
          <w:numId w:val="13"/>
        </w:numPr>
      </w:pPr>
      <w:r>
        <w:t xml:space="preserve">Meena, G., &amp; Indian, A. (2025). IDS-IoT: Intrusion Detection System for the Internet of Things Using Enhanced Long-Short Term Memory. </w:t>
      </w:r>
      <w:r>
        <w:rPr>
          <w:i/>
        </w:rPr>
        <w:t xml:space="preserve">Artificial Intelligence and Applications</w:t>
      </w:r>
      <w:r>
        <w:t xml:space="preserve">. https://doi.org/10.47852/bonviewAIA52025066</w:t>
      </w:r>
    </w:p>
    <w:p>
      <w:pPr>
        <w:pStyle w:val="ListParagraph"/>
        <w:numPr>
          <w:ilvl w:val="0"/>
          <w:numId w:val="13"/>
        </w:numPr>
      </w:pPr>
      <w:r>
        <w:t xml:space="preserve">Poltoratskyi, V., &amp; Gavrylenko, S. (2026). The Evolution of Intrusion Detection Systems: A Comprehensive Review of Modern Datasets, Deep Learning Approaches, and Architectural Challenges. </w:t>
      </w:r>
      <w:r>
        <w:rPr>
          <w:i/>
        </w:rPr>
        <w:t xml:space="preserve">Advanced Information Systems, 10</w:t>
      </w:r>
      <w:r>
        <w:t xml:space="preserve">(2), 100–116. https://doi.org/10.20998/2522-9052.2026.2.11</w:t>
      </w:r>
    </w:p>
    <w:p>
      <w:pPr>
        <w:pStyle w:val="ListParagraph"/>
        <w:numPr>
          <w:ilvl w:val="0"/>
          <w:numId w:val="13"/>
        </w:numPr>
      </w:pPr>
      <w:r>
        <w:t xml:space="preserve">Rivandi, E., &amp; Oskouei, R. J. (2025). A Novel Approach for Developing Intrusion Detection Systems in Mobile Social Networks. </w:t>
      </w:r>
      <w:r>
        <w:rPr>
          <w:i/>
        </w:rPr>
        <w:t xml:space="preserve">Journal of Soft Computing and Decision Analytics, 3</w:t>
      </w:r>
      <w:r>
        <w:t xml:space="preserve">(1), 158–170. https://doi.org/10.31181/jscda31202576</w:t>
      </w:r>
    </w:p>
    <w:p>
      <w:pPr>
        <w:pStyle w:val="ListParagraph"/>
        <w:numPr>
          <w:ilvl w:val="0"/>
          <w:numId w:val="13"/>
        </w:numPr>
      </w:pPr>
      <w:r>
        <w:t xml:space="preserve">Salakhutdinov, R. (n.d.). Artificial Intelligence and Deep Learning for Network Intrusion Detection in Internet of Things Environments. (Venue and date not stated in the file; see the caution in Section 6.4.)</w:t>
      </w:r>
    </w:p>
    <w:p>
      <w:pPr>
        <w:pStyle w:val="Heading3"/>
      </w:pPr>
      <w:r>
        <w:t xml:space="preserve">Additional papers reviewed</w:t>
      </w:r>
    </w:p>
    <w:p>
      <w:pPr>
        <w:pStyle w:val="ListParagraph"/>
        <w:numPr>
          <w:ilvl w:val="0"/>
          <w:numId w:val="14"/>
        </w:numPr>
      </w:pPr>
      <w:r>
        <w:t xml:space="preserve">Ahmed, A., Mostafa, R., Qutqut, M. H., &amp; Ragab, N. (2026). A Systematic Literature Review on Machine Learning for Intrusion Detection Systems. </w:t>
      </w:r>
      <w:r>
        <w:rPr>
          <w:i/>
        </w:rPr>
        <w:t xml:space="preserve">Future Internet, 18</w:t>
      </w:r>
      <w:r>
        <w:t xml:space="preserve">, 470. https://doi.org/10.3390/fi18090470</w:t>
      </w:r>
    </w:p>
    <w:p>
      <w:pPr>
        <w:pStyle w:val="ListParagraph"/>
        <w:numPr>
          <w:ilvl w:val="0"/>
          <w:numId w:val="14"/>
        </w:numPr>
      </w:pPr>
      <w:r>
        <w:t xml:space="preserve">Almahaqeri, S. A., Almourish, M. H., Nasser, A. A., Alghawli, A. S. A., Elsayed, A. A. K., &amp; Alhejoj, A. N. (2026). An optimized gradient boosting framework for IoT intrusion detection: a comprehensive evaluation on the CICIoT2023 dataset. </w:t>
      </w:r>
      <w:r>
        <w:rPr>
          <w:i/>
        </w:rPr>
        <w:t xml:space="preserve">Scientific Reports</w:t>
      </w:r>
      <w:r>
        <w:t xml:space="preserve">. https://doi.org/10.1038/s41598-026-47399-5</w:t>
      </w:r>
    </w:p>
    <w:p>
      <w:pPr>
        <w:pStyle w:val="ListParagraph"/>
        <w:numPr>
          <w:ilvl w:val="0"/>
          <w:numId w:val="14"/>
        </w:numPr>
      </w:pPr>
      <w:r>
        <w:t xml:space="preserve">Bunko, T., Johnstone, M. N., Yang, W., &amp; Scott, B. A. (2026). A survey of privacy-preserving federated learning for intrusion detection systems. </w:t>
      </w:r>
      <w:r>
        <w:rPr>
          <w:i/>
        </w:rPr>
        <w:t xml:space="preserve">Artificial Intelligence Review, 59</w:t>
      </w:r>
      <w:r>
        <w:t xml:space="preserve">, 125. https://doi.org/10.1007/s10462-026-11519-4</w:t>
      </w:r>
    </w:p>
    <w:p>
      <w:pPr>
        <w:pStyle w:val="ListParagraph"/>
        <w:numPr>
          <w:ilvl w:val="0"/>
          <w:numId w:val="14"/>
        </w:numPr>
      </w:pPr>
      <w:r>
        <w:t xml:space="preserve">Diana, L., Dini, P., &amp; Paolini, D. (2025). Overview on Intrusion Detection Systems for Computers Networking Security. </w:t>
      </w:r>
      <w:r>
        <w:rPr>
          <w:i/>
        </w:rPr>
        <w:t xml:space="preserve">Computers, 14</w:t>
      </w:r>
      <w:r>
        <w:t xml:space="preserve">, 87. https://doi.org/10.3390/computers14030087</w:t>
      </w:r>
    </w:p>
    <w:p>
      <w:pPr>
        <w:pStyle w:val="ListParagraph"/>
        <w:numPr>
          <w:ilvl w:val="0"/>
          <w:numId w:val="14"/>
        </w:numPr>
      </w:pPr>
      <w:r>
        <w:t xml:space="preserve">Erskine, S. K. (2025). Real-Time Large-Scale Intrusion Detection and Prevention System (IDPS) CICIoT Dataset Traffic Assessment Based on Deep Learning. </w:t>
      </w:r>
      <w:r>
        <w:rPr>
          <w:i/>
        </w:rPr>
        <w:t xml:space="preserve">Applied System Innovation, 8</w:t>
      </w:r>
      <w:r>
        <w:t xml:space="preserve">, 52. https://doi.org/10.3390/asi8020052</w:t>
      </w:r>
    </w:p>
    <w:p>
      <w:pPr>
        <w:pStyle w:val="ListParagraph"/>
        <w:numPr>
          <w:ilvl w:val="0"/>
          <w:numId w:val="14"/>
        </w:numPr>
      </w:pPr>
      <w:r>
        <w:t xml:space="preserve">Hozouri, A., Mirzaei, A., &amp; Effatparvar, M. (2025). A comprehensive survey on intrusion detection systems with advances in machine learning, deep learning and emerging cybersecurity challenges. </w:t>
      </w:r>
      <w:r>
        <w:rPr>
          <w:i/>
        </w:rPr>
        <w:t xml:space="preserve">Discover Artificial Intelligence, 5</w:t>
      </w:r>
      <w:r>
        <w:t xml:space="preserve">, 314. https://doi.org/10.1007/s44163-025-00578-1</w:t>
      </w:r>
    </w:p>
    <w:p>
      <w:pPr>
        <w:pStyle w:val="ListParagraph"/>
        <w:numPr>
          <w:ilvl w:val="0"/>
          <w:numId w:val="14"/>
        </w:numPr>
      </w:pPr>
      <w:r>
        <w:t xml:space="preserve">Khan, M. Z., Alam, M., Alam, I., Bokhari, M. U., Ashraf, Z., Khan, M. Z., &amp; Masoodi, F. S. (2026). A resource efficient IoT intrusion detection model using hybrid feature selection for edge computing. </w:t>
      </w:r>
      <w:r>
        <w:rPr>
          <w:i/>
        </w:rPr>
        <w:t xml:space="preserve">Scientific Reports</w:t>
      </w:r>
      <w:r>
        <w:t xml:space="preserve">. https://doi.org/10.1038/s41598-026-59156-9</w:t>
      </w:r>
    </w:p>
    <w:p>
      <w:pPr>
        <w:pStyle w:val="ListParagraph"/>
        <w:numPr>
          <w:ilvl w:val="0"/>
          <w:numId w:val="14"/>
        </w:numPr>
      </w:pPr>
      <w:r>
        <w:t xml:space="preserve">Mallidi, S. K. R., &amp; Ramisetty, R. R. (2025). Advancements in training and deployment strategies for AI-based intrusion detection systems in IoT: a systematic literature review. </w:t>
      </w:r>
      <w:r>
        <w:rPr>
          <w:i/>
        </w:rPr>
        <w:t xml:space="preserve">Discover Internet of Things, 5</w:t>
      </w:r>
      <w:r>
        <w:t xml:space="preserve">, 8. https://doi.org/10.1007/s43926-025-00099-4</w:t>
      </w:r>
    </w:p>
    <w:p>
      <w:pPr>
        <w:pStyle w:val="ListParagraph"/>
        <w:numPr>
          <w:ilvl w:val="0"/>
          <w:numId w:val="14"/>
        </w:numPr>
      </w:pPr>
      <w:r>
        <w:t xml:space="preserve">Mishra, S., &amp; Reddy, R. V. S. (2026). Federated Hybrid Deep Learning Framework for IoT Intrusion Detection Using N-BaIoT, CICIoT2023, and BoT-IoT Datasets (preprint, Research Square). https://doi.org/10.21203/rs.3.rs-10580856/v1</w:t>
      </w:r>
    </w:p>
    <w:p>
      <w:pPr>
        <w:pStyle w:val="ListParagraph"/>
        <w:numPr>
          <w:ilvl w:val="0"/>
          <w:numId w:val="14"/>
        </w:numPr>
      </w:pPr>
      <w:r>
        <w:t xml:space="preserve">Mondragon, J. C., et al. (2025). Advanced IDS: a comparative study of datasets and machine learning algorithms for network flow-based intrusion detection systems. </w:t>
      </w:r>
      <w:r>
        <w:rPr>
          <w:i/>
        </w:rPr>
        <w:t xml:space="preserve">Applied Intelligence, 55</w:t>
      </w:r>
      <w:r>
        <w:t xml:space="preserve">, 608. https://doi.org/10.1007/s10489-025-06422-4</w:t>
      </w:r>
    </w:p>
    <w:p>
      <w:pPr>
        <w:pStyle w:val="ListParagraph"/>
        <w:numPr>
          <w:ilvl w:val="0"/>
          <w:numId w:val="14"/>
        </w:numPr>
      </w:pPr>
      <w:r>
        <w:t xml:space="preserve">Mughogho, E. (2025). Enhancing IoT Network Security Through Intrusion Detection Using Machine Learning. MSc research project, National College of Ireland.</w:t>
      </w:r>
    </w:p>
    <w:p>
      <w:pPr>
        <w:pStyle w:val="ListParagraph"/>
        <w:numPr>
          <w:ilvl w:val="0"/>
          <w:numId w:val="14"/>
        </w:numPr>
      </w:pPr>
      <w:r>
        <w:t xml:space="preserve">Winanto, E. A., &amp; Idris, M. Y. (2026). Adversarial Robustness of Deep Learning-Based Intrusion Detection Systems: A Systematic Literature Review of Attacks, Defenses, Datasets, and Open Challenges. </w:t>
      </w:r>
      <w:r>
        <w:rPr>
          <w:i/>
        </w:rPr>
        <w:t xml:space="preserve">IEEE Access, 14</w:t>
      </w:r>
      <w:r>
        <w:t xml:space="preserve">. https://doi.org/10.1109/ACCESS.2026.3733985</w:t>
      </w:r>
    </w:p>
    <w:p>
      <w:pPr>
        <w:pStyle w:val="ListParagraph"/>
        <w:numPr>
          <w:ilvl w:val="0"/>
          <w:numId w:val="14"/>
        </w:numPr>
      </w:pPr>
      <w:r>
        <w:t xml:space="preserve">Yaras, S., &amp; Dener, M. (2024). IoT-Based Intrusion Detection System Using New Hybrid Deep Learning Algorithm. </w:t>
      </w:r>
      <w:r>
        <w:rPr>
          <w:i/>
        </w:rPr>
        <w:t xml:space="preserve">Electronics, 13</w:t>
      </w:r>
      <w:r>
        <w:t xml:space="preserve">, 1053. https://doi.org/10.3390/electronics13061053</w:t>
      </w:r>
    </w:p>
    <w:p>
      <w:pPr>
        <w:pStyle w:val="Heading2"/>
      </w:pPr>
      <w:r>
        <w:t xml:space="preserve">Appendix A. Paper-by-paper summaries of all 20 studies</w:t>
      </w:r>
    </w:p>
    <w:p>
      <w:pPr/>
      <w:r>
        <w:t xml:space="preserve">Each entry gives the aim, method and data, main results and main limitation, as reported by the authors.</w:t>
      </w:r>
    </w:p>
    <w:p>
      <w:pPr>
        <w:pStyle w:val="Heading3"/>
      </w:pPr>
      <w:r>
        <w:t xml:space="preserve">A1. Poltoratskyi &amp; Gavrylenko (2026)</w:t>
      </w:r>
    </w:p>
    <w:p>
      <w:pPr/>
      <w:r>
        <w:rPr>
          <w:b/>
        </w:rPr>
        <w:t xml:space="preserve">Aim:</w:t>
      </w:r>
      <w:r>
        <w:t xml:space="preserve"> review the evolution of IDS from 2020 to 2025. </w:t>
      </w:r>
      <w:r>
        <w:rPr>
          <w:b/>
        </w:rPr>
        <w:t xml:space="preserve">Method and data:</w:t>
      </w:r>
      <w:r>
        <w:t xml:space="preserve"> taxonomy by detection method, deployment, data source and response; analysis of modern datasets (ROAD, Edge-IIoT-2022, CICIoT2023, CICIoMT2024, CREMEv2, RT-IoT2022) and of traditional ML, DL, hybrid and federated approaches. </w:t>
      </w:r>
      <w:r>
        <w:rPr>
          <w:b/>
        </w:rPr>
        <w:t xml:space="preserve">Results:</w:t>
      </w:r>
      <w:r>
        <w:t xml:space="preserve"> accuracy above 98% is common on benchmarks, but imbalance, zero-day detection, scalability and privacy remain open; accuracy should be replaced by MCC, F1, AUC-PR and operational metrics. </w:t>
      </w:r>
      <w:r>
        <w:rPr>
          <w:b/>
        </w:rPr>
        <w:t xml:space="preserve">Limitation:</w:t>
      </w:r>
      <w:r>
        <w:t xml:space="preserve"> narrative synthesis, no screening counts reported.</w:t>
      </w:r>
    </w:p>
    <w:p>
      <w:pPr>
        <w:pStyle w:val="Heading3"/>
      </w:pPr>
      <w:r>
        <w:t xml:space="preserve">A2. Rivandi &amp; Oskouei (2025)</w:t>
      </w:r>
    </w:p>
    <w:p>
      <w:pPr/>
      <w:r>
        <w:rPr>
          <w:b/>
        </w:rPr>
        <w:t xml:space="preserve">Aim:</w:t>
      </w:r>
      <w:r>
        <w:t xml:space="preserve"> detect attacks in mobile social (ad hoc) networks. </w:t>
      </w:r>
      <w:r>
        <w:rPr>
          <w:b/>
        </w:rPr>
        <w:t xml:space="preserve">Method and data:</w:t>
      </w:r>
      <w:r>
        <w:t xml:space="preserve"> social-network metrics (betweenness, degree) in ego networks, with a normal profile and a two-standard-deviation threshold; NS2 simulation with 30 nodes, AODV routing and four attacks (packet drop, black hole, sleep deprivation, TCP SYN). </w:t>
      </w:r>
      <w:r>
        <w:rPr>
          <w:b/>
        </w:rPr>
        <w:t xml:space="preserve">Results:</w:t>
      </w:r>
      <w:r>
        <w:t xml:space="preserve"> single-node detection of 99.8–99.9%, lower detection delay than an Apriori-based IDS (0.424 s against 1.051 s) and fewer rules. </w:t>
      </w:r>
      <w:r>
        <w:rPr>
          <w:b/>
        </w:rPr>
        <w:t xml:space="preserve">Limitation:</w:t>
      </w:r>
      <w:r>
        <w:t xml:space="preserve"> small simulation, no IoT benchmark data, multi-node detection only 40–61%.</w:t>
      </w:r>
    </w:p>
    <w:p>
      <w:pPr>
        <w:pStyle w:val="Heading3"/>
      </w:pPr>
      <w:r>
        <w:t xml:space="preserve">A3. Meena &amp; Indian (2025)</w:t>
      </w:r>
    </w:p>
    <w:p>
      <w:pPr/>
      <w:r>
        <w:rPr>
          <w:b/>
        </w:rPr>
        <w:t xml:space="preserve">Aim:</w:t>
      </w:r>
      <w:r>
        <w:t xml:space="preserve"> compare IDS methods across datasets with an enhanced LSTM. </w:t>
      </w:r>
      <w:r>
        <w:rPr>
          <w:b/>
        </w:rPr>
        <w:t xml:space="preserve">Method and data:</w:t>
      </w:r>
      <w:r>
        <w:t xml:space="preserve"> two LSTM layers of 100 units, a flatten layer and softmax output, trained for 20 epochs with Adam; compared with logistic regression, AdaBoost, DNN and RNN on KDD-Cup'99, NSL-KDD, UNSW-NB15 and CICIoT2023. </w:t>
      </w:r>
      <w:r>
        <w:rPr>
          <w:b/>
        </w:rPr>
        <w:t xml:space="preserve">Results:</w:t>
      </w:r>
      <w:r>
        <w:t xml:space="preserve"> 98.58% accuracy on CICIoT2023 (34 classes), against 98.26% for the DNN and 98.25% for the RNN. </w:t>
      </w:r>
      <w:r>
        <w:rPr>
          <w:b/>
        </w:rPr>
        <w:t xml:space="preserve">Limitation:</w:t>
      </w:r>
      <w:r>
        <w:t xml:space="preserve"> figures differ between tables and the margin over simple DL baselines is small.</w:t>
      </w:r>
    </w:p>
    <w:p>
      <w:pPr>
        <w:pStyle w:val="Heading3"/>
      </w:pPr>
      <w:r>
        <w:t xml:space="preserve">A4. Kwari &amp; Rajkumar (2025)</w:t>
      </w:r>
    </w:p>
    <w:p>
      <w:pPr/>
      <w:r>
        <w:rPr>
          <w:b/>
        </w:rPr>
        <w:t xml:space="preserve">Aim:</w:t>
      </w:r>
      <w:r>
        <w:t xml:space="preserve"> evaluate a lightweight soft-voting ensemble under natural imbalance. </w:t>
      </w:r>
      <w:r>
        <w:rPr>
          <w:b/>
        </w:rPr>
        <w:t xml:space="preserve">Method and data:</w:t>
      </w:r>
      <w:r>
        <w:t xml:space="preserve"> logistic regression, random forest and AdaBoost; 100,000 CICIoT2023 samples (80,000 train, 20,000 test), no resampling. </w:t>
      </w:r>
      <w:r>
        <w:rPr>
          <w:b/>
        </w:rPr>
        <w:t xml:space="preserve">Results:</w:t>
      </w:r>
      <w:r>
        <w:t xml:space="preserve"> 76.88% accuracy and macro-F1 of 0.54 (weighted F1 0.74); flooding and Mirai classes near F1 1.00, rare classes 0.00. </w:t>
      </w:r>
      <w:r>
        <w:rPr>
          <w:b/>
        </w:rPr>
        <w:t xml:space="preserve">Limitation:</w:t>
      </w:r>
      <w:r>
        <w:t xml:space="preserve"> subset, single split and no mitigation tested.</w:t>
      </w:r>
    </w:p>
    <w:p>
      <w:pPr>
        <w:pStyle w:val="Heading3"/>
      </w:pPr>
      <w:r>
        <w:t xml:space="preserve">A5. Salakhutdinov (n.d.)</w:t>
      </w:r>
    </w:p>
    <w:p>
      <w:pPr/>
      <w:r>
        <w:rPr>
          <w:b/>
        </w:rPr>
        <w:t xml:space="preserve">Aim:</w:t>
      </w:r>
      <w:r>
        <w:t xml:space="preserve"> critically review AI and DL for IoT network intrusion detection. </w:t>
      </w:r>
      <w:r>
        <w:rPr>
          <w:b/>
        </w:rPr>
        <w:t xml:space="preserve">Method and data:</w:t>
      </w:r>
      <w:r>
        <w:t xml:space="preserve"> targeted review of architectures, learning strategies and datasets (N-BaIoT, Bot-IoT, TON_IoT, Edge-IIoTset, CICIoT2023). </w:t>
      </w:r>
      <w:r>
        <w:rPr>
          <w:b/>
        </w:rPr>
        <w:t xml:space="preserve">Results:</w:t>
      </w:r>
      <w:r>
        <w:t xml:space="preserve"> a conceptual framework that separates anomaly detection from intrusion classification and adds explainability, decision support and governed adaptation. </w:t>
      </w:r>
      <w:r>
        <w:rPr>
          <w:b/>
        </w:rPr>
        <w:t xml:space="preserve">Limitation:</w:t>
      </w:r>
      <w:r>
        <w:t xml:space="preserve"> framework not experimentally validated; venue not stated.</w:t>
      </w:r>
    </w:p>
    <w:p>
      <w:pPr>
        <w:pStyle w:val="Heading3"/>
      </w:pPr>
      <w:r>
        <w:t xml:space="preserve">A6. Imran et al. (2026)</w:t>
      </w:r>
    </w:p>
    <w:p>
      <w:pPr/>
      <w:r>
        <w:rPr>
          <w:b/>
        </w:rPr>
        <w:t xml:space="preserve">Aim:</w:t>
      </w:r>
      <w:r>
        <w:t xml:space="preserve"> an explainable IDS comparing six models. </w:t>
      </w:r>
      <w:r>
        <w:rPr>
          <w:b/>
        </w:rPr>
        <w:t xml:space="preserve">Method and data:</w:t>
      </w:r>
      <w:r>
        <w:t xml:space="preserve"> decision tree, random forest, XGBoost, CNN, LSTM and Transformer on 18,000 samples with six harmonised classes from CICIoT2023 and IoT-23; SHAP and LIME. </w:t>
      </w:r>
      <w:r>
        <w:rPr>
          <w:b/>
        </w:rPr>
        <w:t xml:space="preserve">Results:</w:t>
      </w:r>
      <w:r>
        <w:t xml:space="preserve"> LSTM best at 96.02% accuracy, F1 94.69% and ROC-AUC 0.97; top features are flow duration, packet rate and bytes per second. </w:t>
      </w:r>
      <w:r>
        <w:rPr>
          <w:b/>
        </w:rPr>
        <w:t xml:space="preserve">Limitation:</w:t>
      </w:r>
      <w:r>
        <w:t xml:space="preserve"> small sample, qualitative XAI evaluation and some text inconsistencies.</w:t>
      </w:r>
    </w:p>
    <w:p>
      <w:pPr>
        <w:pStyle w:val="Heading3"/>
      </w:pPr>
      <w:r>
        <w:t xml:space="preserve">A7. Hajjouz &amp; Avksentieva (2024)</w:t>
      </w:r>
    </w:p>
    <w:p>
      <w:pPr/>
      <w:r>
        <w:rPr>
          <w:b/>
        </w:rPr>
        <w:t xml:space="preserve">Aim:</w:t>
      </w:r>
      <w:r>
        <w:t xml:space="preserve"> detect DoS, DDoS and Mirai subtypes. </w:t>
      </w:r>
      <w:r>
        <w:rPr>
          <w:b/>
        </w:rPr>
        <w:t xml:space="preserve">Method and data:</w:t>
      </w:r>
      <w:r>
        <w:t xml:space="preserve"> full CICIoT2023 (45.8 million flows), Spearman clustering to 23 features, class weights, CatBoost, six-fold stratified validation, SHAP. </w:t>
      </w:r>
      <w:r>
        <w:rPr>
          <w:b/>
        </w:rPr>
        <w:t xml:space="preserve">Results:</w:t>
      </w:r>
      <w:r>
        <w:t xml:space="preserve"> 99.96% accuracy, precision, recall and F1 on 20 classes, 7.16e-07 s per flow. </w:t>
      </w:r>
      <w:r>
        <w:rPr>
          <w:b/>
        </w:rPr>
        <w:t xml:space="preserve">Limitation:</w:t>
      </w:r>
      <w:r>
        <w:t xml:space="preserve"> excludes other attack families; macro-F1 not reported.</w:t>
      </w:r>
    </w:p>
    <w:p>
      <w:pPr>
        <w:pStyle w:val="Heading3"/>
      </w:pPr>
      <w:r>
        <w:t xml:space="preserve">A8. Winanto &amp; Idris (2026)</w:t>
      </w:r>
    </w:p>
    <w:p>
      <w:pPr/>
      <w:r>
        <w:rPr>
          <w:b/>
        </w:rPr>
        <w:t xml:space="preserve">Aim:</w:t>
      </w:r>
      <w:r>
        <w:t xml:space="preserve"> review adversarial robustness of DL-based IDS. </w:t>
      </w:r>
      <w:r>
        <w:rPr>
          <w:b/>
        </w:rPr>
        <w:t xml:space="preserve">Method and data:</w:t>
      </w:r>
      <w:r>
        <w:t xml:space="preserve"> PRISMA 2020; 5,890 records, 252 full texts, 216 studies (2020–March 2026). </w:t>
      </w:r>
      <w:r>
        <w:rPr>
          <w:b/>
        </w:rPr>
        <w:t xml:space="preserve">Results:</w:t>
      </w:r>
      <w:r>
        <w:t xml:space="preserve"> FGSM in 76.9% of studies and adversarial training in 61.6%; black-box attacks and certified defences are rare; CICIoT2023 appears in under 5%. </w:t>
      </w:r>
      <w:r>
        <w:rPr>
          <w:b/>
        </w:rPr>
        <w:t xml:space="preserve">Limitation:</w:t>
      </w:r>
      <w:r>
        <w:t xml:space="preserve"> single-reviewer screening, calibrated on a 50-record sample (kappa 0.81).</w:t>
      </w:r>
    </w:p>
    <w:p>
      <w:pPr>
        <w:pStyle w:val="Heading3"/>
      </w:pPr>
      <w:r>
        <w:t xml:space="preserve">A9. Erskine (2025)</w:t>
      </w:r>
    </w:p>
    <w:p>
      <w:pPr/>
      <w:r>
        <w:rPr>
          <w:b/>
        </w:rPr>
        <w:t xml:space="preserve">Aim:</w:t>
      </w:r>
      <w:r>
        <w:t xml:space="preserve"> a combined detection and prevention model. </w:t>
      </w:r>
      <w:r>
        <w:rPr>
          <w:b/>
        </w:rPr>
        <w:t xml:space="preserve">Method and data:</w:t>
      </w:r>
      <w:r>
        <w:t xml:space="preserve"> deep-learning MLP (DLMIDPSM) trained on over 80% of CICIoT2023. </w:t>
      </w:r>
      <w:r>
        <w:rPr>
          <w:b/>
        </w:rPr>
        <w:t xml:space="preserve">Results:</w:t>
      </w:r>
      <w:r>
        <w:t xml:space="preserve"> accuracy above 85% and 99% precision on Mirai traffic. </w:t>
      </w:r>
      <w:r>
        <w:rPr>
          <w:b/>
        </w:rPr>
        <w:t xml:space="preserve">Limitation:</w:t>
      </w:r>
      <w:r>
        <w:t xml:space="preserve"> prevention is judged by confusion-matrix values, not a blocking test.</w:t>
      </w:r>
    </w:p>
    <w:p>
      <w:pPr>
        <w:pStyle w:val="Heading3"/>
      </w:pPr>
      <w:r>
        <w:t xml:space="preserve">A10. Diana et al. (2025)</w:t>
      </w:r>
    </w:p>
    <w:p>
      <w:pPr/>
      <w:r>
        <w:rPr>
          <w:b/>
        </w:rPr>
        <w:t xml:space="preserve">Aim:</w:t>
      </w:r>
      <w:r>
        <w:t xml:space="preserve"> overview of IDS for network security. </w:t>
      </w:r>
      <w:r>
        <w:rPr>
          <w:b/>
        </w:rPr>
        <w:t xml:space="preserve">Method and data:</w:t>
      </w:r>
      <w:r>
        <w:t xml:space="preserve"> review of architectures, detection techniques, datasets and deployment in cloud, virtualised, IoT and industrial networks. </w:t>
      </w:r>
      <w:r>
        <w:rPr>
          <w:b/>
        </w:rPr>
        <w:t xml:space="preserve">Results:</w:t>
      </w:r>
      <w:r>
        <w:t xml:space="preserve"> scalability and false alarms remain open; AI/ML and blockchain are promising directions. </w:t>
      </w:r>
      <w:r>
        <w:rPr>
          <w:b/>
        </w:rPr>
        <w:t xml:space="preserve">Limitation:</w:t>
      </w:r>
      <w:r>
        <w:t xml:space="preserve"> narrative review.</w:t>
      </w:r>
    </w:p>
    <w:p>
      <w:pPr>
        <w:pStyle w:val="Heading3"/>
      </w:pPr>
      <w:r>
        <w:t xml:space="preserve">A11. Yaras &amp; Dener (2024)</w:t>
      </w:r>
    </w:p>
    <w:p>
      <w:pPr/>
      <w:r>
        <w:rPr>
          <w:b/>
        </w:rPr>
        <w:t xml:space="preserve">Aim:</w:t>
      </w:r>
      <w:r>
        <w:t xml:space="preserve"> detect DDoS attacks in a big-data setting. </w:t>
      </w:r>
      <w:r>
        <w:rPr>
          <w:b/>
        </w:rPr>
        <w:t xml:space="preserve">Method and data:</w:t>
      </w:r>
      <w:r>
        <w:t xml:space="preserve"> hybrid 1D-CNN and LSTM in PySpark with correlation-based feature reduction on CICIoT2023 and TON_IoT; compared with ten algorithms. </w:t>
      </w:r>
      <w:r>
        <w:rPr>
          <w:b/>
        </w:rPr>
        <w:t xml:space="preserve">Results:</w:t>
      </w:r>
      <w:r>
        <w:t xml:space="preserve"> 99.995% binary and 99.96% multiclass on CICIoT2023; 98.75% binary on TON_IoT. </w:t>
      </w:r>
      <w:r>
        <w:rPr>
          <w:b/>
        </w:rPr>
        <w:t xml:space="preserve">Limitation:</w:t>
      </w:r>
      <w:r>
        <w:t xml:space="preserve"> long training on large data; balancing not recorded.</w:t>
      </w:r>
    </w:p>
    <w:p>
      <w:pPr>
        <w:pStyle w:val="Heading3"/>
      </w:pPr>
      <w:r>
        <w:t xml:space="preserve">A12. Mughogho (2025)</w:t>
      </w:r>
    </w:p>
    <w:p>
      <w:pPr/>
      <w:r>
        <w:rPr>
          <w:b/>
        </w:rPr>
        <w:t xml:space="preserve">Aim:</w:t>
      </w:r>
      <w:r>
        <w:t xml:space="preserve"> an ML-based IoT IDS using an ensemble. </w:t>
      </w:r>
      <w:r>
        <w:rPr>
          <w:b/>
        </w:rPr>
        <w:t xml:space="preserve">Method and data:</w:t>
      </w:r>
      <w:r>
        <w:t xml:space="preserve"> mutual-information feature selection; decision tree, random forest, XGBoost and soft voting on CICIoT2023. </w:t>
      </w:r>
      <w:r>
        <w:rPr>
          <w:b/>
        </w:rPr>
        <w:t xml:space="preserve">Results:</w:t>
      </w:r>
      <w:r>
        <w:t xml:space="preserve"> 99.80% binary and 99.25% multiclass for the ensemble, but members correctly pass only 89–93% of benign flows in binary detection. </w:t>
      </w:r>
      <w:r>
        <w:rPr>
          <w:b/>
        </w:rPr>
        <w:t xml:space="preserve">Limitation:</w:t>
      </w:r>
      <w:r>
        <w:t xml:space="preserve"> MSc project; gains over members of 0.1–0.3 points.</w:t>
      </w:r>
    </w:p>
    <w:p>
      <w:pPr>
        <w:pStyle w:val="Heading3"/>
      </w:pPr>
      <w:r>
        <w:t xml:space="preserve">A13. Ahmed et al. (2026)</w:t>
      </w:r>
    </w:p>
    <w:p>
      <w:pPr/>
      <w:r>
        <w:rPr>
          <w:b/>
        </w:rPr>
        <w:t xml:space="preserve">Aim:</w:t>
      </w:r>
      <w:r>
        <w:t xml:space="preserve"> systematic review of ML-based IDS. </w:t>
      </w:r>
      <w:r>
        <w:rPr>
          <w:b/>
        </w:rPr>
        <w:t xml:space="preserve">Method and data:</w:t>
      </w:r>
      <w:r>
        <w:t xml:space="preserve"> PRISMA; 22,558 records, 125 papers (January 2022–May 2025). </w:t>
      </w:r>
      <w:r>
        <w:rPr>
          <w:b/>
        </w:rPr>
        <w:t xml:space="preserve">Results:</w:t>
      </w:r>
      <w:r>
        <w:t xml:space="preserve"> five themes (ensemble/hybrid, context-specific, data-centric, deep architectures, trustworthiness); about 2% use XAI, 4% test robustness, none validates in production. </w:t>
      </w:r>
      <w:r>
        <w:rPr>
          <w:b/>
        </w:rPr>
        <w:t xml:space="preserve">Limitation:</w:t>
      </w:r>
      <w:r>
        <w:t xml:space="preserve"> three databases searched.</w:t>
      </w:r>
    </w:p>
    <w:p>
      <w:pPr>
        <w:pStyle w:val="Heading3"/>
      </w:pPr>
      <w:r>
        <w:t xml:space="preserve">A14. Bunko et al. (2026)</w:t>
      </w:r>
    </w:p>
    <w:p>
      <w:pPr/>
      <w:r>
        <w:rPr>
          <w:b/>
        </w:rPr>
        <w:t xml:space="preserve">Aim:</w:t>
      </w:r>
      <w:r>
        <w:t xml:space="preserve"> survey privacy-preserving federated learning for IDS. </w:t>
      </w:r>
      <w:r>
        <w:rPr>
          <w:b/>
        </w:rPr>
        <w:t xml:space="preserve">Method and data:</w:t>
      </w:r>
      <w:r>
        <w:t xml:space="preserve"> review of FL-IDS work and protections such as encryption, differential privacy and secure aggregation. </w:t>
      </w:r>
      <w:r>
        <w:rPr>
          <w:b/>
        </w:rPr>
        <w:t xml:space="preserve">Results:</w:t>
      </w:r>
      <w:r>
        <w:t xml:space="preserve"> most work only keeps raw data local; inference and poisoning attacks remain. </w:t>
      </w:r>
      <w:r>
        <w:rPr>
          <w:b/>
        </w:rPr>
        <w:t xml:space="preserve">Limitation:</w:t>
      </w:r>
      <w:r>
        <w:t xml:space="preserve"> survey, no experiments.</w:t>
      </w:r>
    </w:p>
    <w:p>
      <w:pPr>
        <w:pStyle w:val="Heading3"/>
      </w:pPr>
      <w:r>
        <w:t xml:space="preserve">A15. Mondragon et al. (2025)</w:t>
      </w:r>
    </w:p>
    <w:p>
      <w:pPr/>
      <w:r>
        <w:rPr>
          <w:b/>
        </w:rPr>
        <w:t xml:space="preserve">Aim:</w:t>
      </w:r>
      <w:r>
        <w:t xml:space="preserve"> a standard benchmark for flow-based IDS. </w:t>
      </w:r>
      <w:r>
        <w:rPr>
          <w:b/>
        </w:rPr>
        <w:t xml:space="preserve">Method and data:</w:t>
      </w:r>
      <w:r>
        <w:t xml:space="preserve"> 14 datasets with fixed splits and seven algorithm categories, compared by macro-F1. </w:t>
      </w:r>
      <w:r>
        <w:rPr>
          <w:b/>
        </w:rPr>
        <w:t xml:space="preserve">Results:</w:t>
      </w:r>
      <w:r>
        <w:t xml:space="preserve"> CFC best overall, followed by LCCDE and a fully connected network; LITNET (real traffic) gives the lowest scores. </w:t>
      </w:r>
      <w:r>
        <w:rPr>
          <w:b/>
        </w:rPr>
        <w:t xml:space="preserve">Limitation:</w:t>
      </w:r>
      <w:r>
        <w:t xml:space="preserve"> RBM and GNN methods limited by tuning cost; no single recommended subset.</w:t>
      </w:r>
    </w:p>
    <w:p>
      <w:pPr>
        <w:pStyle w:val="Heading3"/>
      </w:pPr>
      <w:r>
        <w:t xml:space="preserve">A16. Almahaqeri et al. (2026)</w:t>
      </w:r>
    </w:p>
    <w:p>
      <w:pPr/>
      <w:r>
        <w:rPr>
          <w:b/>
        </w:rPr>
        <w:t xml:space="preserve">Aim:</w:t>
      </w:r>
      <w:r>
        <w:t xml:space="preserve"> efficient gradient boosting for edge IDS. </w:t>
      </w:r>
      <w:r>
        <w:rPr>
          <w:b/>
        </w:rPr>
        <w:t xml:space="preserve">Method and data:</w:t>
      </w:r>
      <w:r>
        <w:t xml:space="preserve"> XGBoost, LightGBM and CatBoost on CICIoT2023 for binary, 8-class and 34-class tasks, with stratified undersampling and gain-based selection (46 to 23 features). </w:t>
      </w:r>
      <w:r>
        <w:rPr>
          <w:b/>
        </w:rPr>
        <w:t xml:space="preserve">Results:</w:t>
      </w:r>
      <w:r>
        <w:t xml:space="preserve"> XGBoost 99.61% accuracy and 0.995 macro-F1 in binary detection at 0.355 µs per sample; latency cut 30–51%. </w:t>
      </w:r>
      <w:r>
        <w:rPr>
          <w:b/>
        </w:rPr>
        <w:t xml:space="preserve">Limitation:</w:t>
      </w:r>
      <w:r>
        <w:t xml:space="preserve"> undersampled evaluation, single dataset, flow-level only.</w:t>
      </w:r>
    </w:p>
    <w:p>
      <w:pPr>
        <w:pStyle w:val="Heading3"/>
      </w:pPr>
      <w:r>
        <w:t xml:space="preserve">A17. Khan et al. (2026)</w:t>
      </w:r>
    </w:p>
    <w:p>
      <w:pPr/>
      <w:r>
        <w:rPr>
          <w:b/>
        </w:rPr>
        <w:t xml:space="preserve">Aim:</w:t>
      </w:r>
      <w:r>
        <w:t xml:space="preserve"> a resource-efficient IoT IDS. </w:t>
      </w:r>
      <w:r>
        <w:rPr>
          <w:b/>
        </w:rPr>
        <w:t xml:space="preserve">Method and data:</w:t>
      </w:r>
      <w:r>
        <w:t xml:space="preserve"> BGL-RID (Boruta, greedy forward selection, SMOTE, LightGBM) on TON_IoT, a Raspberry Pi dataset, CICIDS2018 and CICIoT2023. </w:t>
      </w:r>
      <w:r>
        <w:rPr>
          <w:b/>
        </w:rPr>
        <w:t xml:space="preserve">Results:</w:t>
      </w:r>
      <w:r>
        <w:t xml:space="preserve"> 98.88% on CICIoT2023, 99.94% on CICIDS2018, 99.91% on the Raspberry Pi data, 99.72% binary and 98.94% multiclass on TON_IoT; best efficiency ratio. </w:t>
      </w:r>
      <w:r>
        <w:rPr>
          <w:b/>
        </w:rPr>
        <w:t xml:space="preserve">Limitation:</w:t>
      </w:r>
      <w:r>
        <w:t xml:space="preserve"> SMOTE; small abstract/conclusion mismatch.</w:t>
      </w:r>
    </w:p>
    <w:p>
      <w:pPr>
        <w:pStyle w:val="Heading3"/>
      </w:pPr>
      <w:r>
        <w:t xml:space="preserve">A18. Mallidi &amp; Ramisetty (2025)</w:t>
      </w:r>
    </w:p>
    <w:p>
      <w:pPr/>
      <w:r>
        <w:rPr>
          <w:b/>
        </w:rPr>
        <w:t xml:space="preserve">Aim:</w:t>
      </w:r>
      <w:r>
        <w:t xml:space="preserve"> review training and deployment strategies for AI-based IoT IDS. </w:t>
      </w:r>
      <w:r>
        <w:rPr>
          <w:b/>
        </w:rPr>
        <w:t xml:space="preserve">Method and data:</w:t>
      </w:r>
      <w:r>
        <w:t xml:space="preserve"> centralised, distributed and federated training; cloud, fog and edge deployment; attack taxonomy, datasets and metrics. </w:t>
      </w:r>
      <w:r>
        <w:rPr>
          <w:b/>
        </w:rPr>
        <w:t xml:space="preserve">Results:</w:t>
      </w:r>
      <w:r>
        <w:t xml:space="preserve"> FL improves scalability and privacy and hybrid deployment balances resources. </w:t>
      </w:r>
      <w:r>
        <w:rPr>
          <w:b/>
        </w:rPr>
        <w:t xml:space="preserve">Limitation:</w:t>
      </w:r>
      <w:r>
        <w:t xml:space="preserve"> review only.</w:t>
      </w:r>
    </w:p>
    <w:p>
      <w:pPr>
        <w:pStyle w:val="Heading3"/>
      </w:pPr>
      <w:r>
        <w:t xml:space="preserve">A19. Hozouri et al. (2025)</w:t>
      </w:r>
    </w:p>
    <w:p>
      <w:pPr/>
      <w:r>
        <w:rPr>
          <w:b/>
        </w:rPr>
        <w:t xml:space="preserve">Aim:</w:t>
      </w:r>
      <w:r>
        <w:t xml:space="preserve"> survey IDS and ML/DL techniques. </w:t>
      </w:r>
      <w:r>
        <w:rPr>
          <w:b/>
        </w:rPr>
        <w:t xml:space="preserve">Method and data:</w:t>
      </w:r>
      <w:r>
        <w:t xml:space="preserve"> IDS types and architectures, with CIC-IDS2017, KDD-Cup'99 and UNSW-NB15. </w:t>
      </w:r>
      <w:r>
        <w:rPr>
          <w:b/>
        </w:rPr>
        <w:t xml:space="preserve">Results:</w:t>
      </w:r>
      <w:r>
        <w:t xml:space="preserve"> DL improves detection of complex attacks; dependence on labelled data and class imbalance are key challenges. </w:t>
      </w:r>
      <w:r>
        <w:rPr>
          <w:b/>
        </w:rPr>
        <w:t xml:space="preserve">Limitation:</w:t>
      </w:r>
      <w:r>
        <w:t xml:space="preserve"> relies on legacy datasets.</w:t>
      </w:r>
    </w:p>
    <w:p>
      <w:pPr>
        <w:pStyle w:val="Heading3"/>
      </w:pPr>
      <w:r>
        <w:t xml:space="preserve">A20. Mishra &amp; Reddy (2026)</w:t>
      </w:r>
    </w:p>
    <w:p>
      <w:pPr/>
      <w:r>
        <w:rPr>
          <w:b/>
        </w:rPr>
        <w:t xml:space="preserve">Aim:</w:t>
      </w:r>
      <w:r>
        <w:t xml:space="preserve"> a federated hybrid DL framework for IoT IDS. </w:t>
      </w:r>
      <w:r>
        <w:rPr>
          <w:b/>
        </w:rPr>
        <w:t xml:space="preserve">Method and data:</w:t>
      </w:r>
      <w:r>
        <w:t xml:space="preserve"> N-BaIoT, CICIoT2023 and BoT-IoT; preprocessing, balancing and individual-dataset training with CNN, LSTM, BiLSTM, attention, tiny Transformer, random forest, XGBoost and deep-feature XGBoost. </w:t>
      </w:r>
      <w:r>
        <w:rPr>
          <w:b/>
        </w:rPr>
        <w:t xml:space="preserve">Results:</w:t>
      </w:r>
      <w:r>
        <w:t xml:space="preserve"> XGBoost-based models strongest (0.921 accuracy, 0.858 F1, macro-averaged); CICIoT2023 is the hardest multiclass setting. </w:t>
      </w:r>
      <w:r>
        <w:rPr>
          <w:b/>
        </w:rPr>
        <w:t xml:space="preserve">Limitation:</w:t>
      </w:r>
      <w:r>
        <w:t xml:space="preserve"> preprint; federated stage not yet run.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Literature Review Machine Learning and Deep Learning for IoT Intrusion Detection</dc:title>
  <dc:description>Claude Docs node/e580f02a-9b64@7 docx-w6</dc:description>
  <cp:revision>7</cp:revision>
</cp:coreProperties>
</file>