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66E7" w14:textId="2AB21837" w:rsidR="00DA52F4" w:rsidRPr="009C692D" w:rsidRDefault="003B29FA" w:rsidP="009F6540">
      <w:pPr>
        <w:spacing w:before="54" w:after="0" w:line="276" w:lineRule="auto"/>
        <w:jc w:val="center"/>
        <w:rPr>
          <w:rFonts w:ascii="Cambria" w:hAnsi="Cambria"/>
          <w:b/>
          <w:bCs/>
          <w:sz w:val="28"/>
          <w:szCs w:val="28"/>
        </w:rPr>
      </w:pPr>
      <w:r>
        <w:rPr>
          <w:rFonts w:ascii="Cambria" w:hAnsi="Cambria"/>
          <w:b/>
          <w:bCs/>
          <w:sz w:val="28"/>
          <w:szCs w:val="28"/>
        </w:rPr>
        <w:t>AgroMate- Smart Insights For Better Farming</w:t>
      </w:r>
    </w:p>
    <w:p w14:paraId="736B6AC8" w14:textId="4954034D" w:rsidR="00DA52F4" w:rsidRPr="009C692D" w:rsidRDefault="003B29FA" w:rsidP="009F6540">
      <w:pPr>
        <w:spacing w:before="54" w:after="0" w:line="276" w:lineRule="auto"/>
        <w:jc w:val="center"/>
        <w:rPr>
          <w:rFonts w:ascii="Cambria" w:hAnsi="Cambria"/>
          <w:b/>
          <w:bCs/>
          <w:sz w:val="24"/>
          <w:szCs w:val="24"/>
        </w:rPr>
      </w:pPr>
      <w:r>
        <w:rPr>
          <w:rFonts w:ascii="Cambria" w:hAnsi="Cambria"/>
          <w:b/>
          <w:bCs/>
          <w:sz w:val="24"/>
          <w:szCs w:val="24"/>
        </w:rPr>
        <w:t xml:space="preserve">Prof. </w:t>
      </w:r>
      <w:r w:rsidR="00DB0A72">
        <w:rPr>
          <w:rFonts w:ascii="Cambria" w:hAnsi="Cambria"/>
          <w:b/>
          <w:bCs/>
          <w:sz w:val="24"/>
          <w:szCs w:val="24"/>
        </w:rPr>
        <w:t>M</w:t>
      </w:r>
      <w:r w:rsidR="00297A25">
        <w:rPr>
          <w:rFonts w:ascii="Cambria" w:hAnsi="Cambria"/>
          <w:b/>
          <w:bCs/>
          <w:sz w:val="24"/>
          <w:szCs w:val="24"/>
        </w:rPr>
        <w:t>adhvi</w:t>
      </w:r>
      <w:r w:rsidR="00DB0A72">
        <w:rPr>
          <w:rFonts w:ascii="Cambria" w:hAnsi="Cambria"/>
          <w:b/>
          <w:bCs/>
          <w:sz w:val="24"/>
          <w:szCs w:val="24"/>
        </w:rPr>
        <w:t xml:space="preserve"> Bhosle</w:t>
      </w:r>
      <w:r w:rsidRPr="009C692D">
        <w:rPr>
          <w:rFonts w:ascii="Cambria" w:hAnsi="Cambria"/>
          <w:b/>
          <w:bCs/>
          <w:sz w:val="24"/>
          <w:szCs w:val="24"/>
          <w:vertAlign w:val="superscript"/>
        </w:rPr>
        <w:t>*1</w:t>
      </w:r>
      <w:r w:rsidRPr="009C692D">
        <w:rPr>
          <w:rFonts w:ascii="Cambria" w:hAnsi="Cambria"/>
          <w:b/>
          <w:bCs/>
          <w:sz w:val="24"/>
          <w:szCs w:val="24"/>
        </w:rPr>
        <w:t xml:space="preserve">, </w:t>
      </w:r>
      <w:r>
        <w:rPr>
          <w:rFonts w:ascii="Cambria" w:hAnsi="Cambria"/>
          <w:b/>
          <w:bCs/>
          <w:sz w:val="24"/>
          <w:szCs w:val="24"/>
        </w:rPr>
        <w:t>Namrata Gentyal</w:t>
      </w:r>
      <w:r w:rsidR="00DA52F4" w:rsidRPr="009C692D">
        <w:rPr>
          <w:rFonts w:ascii="Cambria" w:hAnsi="Cambria"/>
          <w:b/>
          <w:bCs/>
          <w:sz w:val="24"/>
          <w:szCs w:val="24"/>
          <w:vertAlign w:val="superscript"/>
        </w:rPr>
        <w:t>*</w:t>
      </w:r>
      <w:r>
        <w:rPr>
          <w:rFonts w:ascii="Cambria" w:hAnsi="Cambria"/>
          <w:b/>
          <w:bCs/>
          <w:sz w:val="24"/>
          <w:szCs w:val="24"/>
          <w:vertAlign w:val="superscript"/>
        </w:rPr>
        <w:t>2</w:t>
      </w:r>
      <w:r w:rsidR="00DA52F4" w:rsidRPr="009C692D">
        <w:rPr>
          <w:rFonts w:ascii="Cambria" w:hAnsi="Cambria"/>
          <w:b/>
          <w:bCs/>
          <w:sz w:val="24"/>
          <w:szCs w:val="24"/>
        </w:rPr>
        <w:t xml:space="preserve">, </w:t>
      </w:r>
      <w:r>
        <w:rPr>
          <w:rFonts w:ascii="Cambria" w:hAnsi="Cambria"/>
          <w:b/>
          <w:bCs/>
          <w:sz w:val="24"/>
          <w:szCs w:val="24"/>
        </w:rPr>
        <w:t>Sneha Jadhav</w:t>
      </w:r>
      <w:r w:rsidR="00DA52F4" w:rsidRPr="009C692D">
        <w:rPr>
          <w:rFonts w:ascii="Cambria" w:hAnsi="Cambria"/>
          <w:b/>
          <w:bCs/>
          <w:sz w:val="24"/>
          <w:szCs w:val="24"/>
          <w:vertAlign w:val="superscript"/>
        </w:rPr>
        <w:t>*</w:t>
      </w:r>
      <w:r>
        <w:rPr>
          <w:rFonts w:ascii="Cambria" w:hAnsi="Cambria"/>
          <w:b/>
          <w:bCs/>
          <w:sz w:val="24"/>
          <w:szCs w:val="24"/>
          <w:vertAlign w:val="superscript"/>
        </w:rPr>
        <w:t>3</w:t>
      </w:r>
      <w:r w:rsidR="00DA52F4" w:rsidRPr="009C692D">
        <w:rPr>
          <w:rFonts w:ascii="Cambria" w:hAnsi="Cambria"/>
          <w:b/>
          <w:bCs/>
          <w:sz w:val="24"/>
          <w:szCs w:val="24"/>
        </w:rPr>
        <w:t xml:space="preserve">, </w:t>
      </w:r>
      <w:r>
        <w:rPr>
          <w:rFonts w:ascii="Cambria" w:hAnsi="Cambria"/>
          <w:b/>
          <w:bCs/>
          <w:sz w:val="24"/>
          <w:szCs w:val="24"/>
        </w:rPr>
        <w:t>Vaibhavi Samangave</w:t>
      </w:r>
      <w:r w:rsidR="00DA52F4" w:rsidRPr="009C692D">
        <w:rPr>
          <w:rFonts w:ascii="Cambria" w:hAnsi="Cambria"/>
          <w:b/>
          <w:bCs/>
          <w:sz w:val="24"/>
          <w:szCs w:val="24"/>
          <w:vertAlign w:val="superscript"/>
        </w:rPr>
        <w:t>*</w:t>
      </w:r>
      <w:r>
        <w:rPr>
          <w:rFonts w:ascii="Cambria" w:hAnsi="Cambria"/>
          <w:b/>
          <w:bCs/>
          <w:sz w:val="24"/>
          <w:szCs w:val="24"/>
          <w:vertAlign w:val="superscript"/>
        </w:rPr>
        <w:t>4</w:t>
      </w:r>
      <w:r w:rsidRPr="009C692D">
        <w:rPr>
          <w:rFonts w:ascii="Cambria" w:hAnsi="Cambria"/>
          <w:b/>
          <w:bCs/>
          <w:sz w:val="24"/>
          <w:szCs w:val="24"/>
        </w:rPr>
        <w:t>,</w:t>
      </w:r>
      <w:r>
        <w:rPr>
          <w:rFonts w:ascii="Cambria" w:hAnsi="Cambria"/>
          <w:b/>
          <w:bCs/>
          <w:sz w:val="24"/>
          <w:szCs w:val="24"/>
        </w:rPr>
        <w:t xml:space="preserve"> Kalyani Padalkar</w:t>
      </w:r>
      <w:r w:rsidRPr="009C692D">
        <w:rPr>
          <w:rFonts w:ascii="Cambria" w:hAnsi="Cambria"/>
          <w:b/>
          <w:bCs/>
          <w:sz w:val="24"/>
          <w:szCs w:val="24"/>
          <w:vertAlign w:val="superscript"/>
        </w:rPr>
        <w:t>*</w:t>
      </w:r>
      <w:r>
        <w:rPr>
          <w:rFonts w:ascii="Cambria" w:hAnsi="Cambria"/>
          <w:b/>
          <w:bCs/>
          <w:sz w:val="24"/>
          <w:szCs w:val="24"/>
          <w:vertAlign w:val="superscript"/>
        </w:rPr>
        <w:t>5</w:t>
      </w:r>
    </w:p>
    <w:p w14:paraId="7AEC63B4" w14:textId="1BC8D033"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*1</w:t>
      </w:r>
      <w:r w:rsidR="003B29FA">
        <w:rPr>
          <w:rFonts w:ascii="Cambria" w:hAnsi="Cambria"/>
        </w:rPr>
        <w:t>Proff</w:t>
      </w:r>
      <w:r w:rsidR="003B223A">
        <w:rPr>
          <w:rFonts w:ascii="Cambria" w:hAnsi="Cambria"/>
        </w:rPr>
        <w:t>esor</w:t>
      </w:r>
      <w:r w:rsidRPr="009C692D">
        <w:rPr>
          <w:rFonts w:ascii="Cambria" w:hAnsi="Cambria"/>
        </w:rPr>
        <w:t xml:space="preserve">, </w:t>
      </w:r>
      <w:r w:rsidR="003B29FA">
        <w:rPr>
          <w:rFonts w:ascii="Cambria" w:hAnsi="Cambria"/>
        </w:rPr>
        <w:t>Information Technology</w:t>
      </w:r>
      <w:r w:rsidRPr="009C692D">
        <w:rPr>
          <w:rFonts w:ascii="Cambria" w:hAnsi="Cambria"/>
        </w:rPr>
        <w:t xml:space="preserve">, </w:t>
      </w:r>
      <w:r w:rsidR="003B29FA">
        <w:rPr>
          <w:rFonts w:ascii="Cambria" w:hAnsi="Cambria"/>
        </w:rPr>
        <w:t>Sinhgad College Of Engineering, Pune-41</w:t>
      </w:r>
      <w:r w:rsidRPr="009C692D">
        <w:rPr>
          <w:rFonts w:ascii="Cambria" w:hAnsi="Cambria"/>
        </w:rPr>
        <w:t xml:space="preserve">, </w:t>
      </w:r>
      <w:r w:rsidR="003B29FA">
        <w:rPr>
          <w:rFonts w:ascii="Cambria" w:hAnsi="Cambria"/>
        </w:rPr>
        <w:t>Maharashtra</w:t>
      </w:r>
      <w:r w:rsidRPr="009C692D">
        <w:rPr>
          <w:rFonts w:ascii="Cambria" w:hAnsi="Cambria"/>
        </w:rPr>
        <w:t xml:space="preserve">, </w:t>
      </w:r>
      <w:r w:rsidR="003B29FA">
        <w:rPr>
          <w:rFonts w:ascii="Cambria" w:hAnsi="Cambria"/>
        </w:rPr>
        <w:t>India</w:t>
      </w:r>
    </w:p>
    <w:p w14:paraId="59B9E3B4" w14:textId="69677CCD"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*2</w:t>
      </w:r>
      <w:r w:rsidR="003B223A">
        <w:rPr>
          <w:rFonts w:ascii="Cambria" w:hAnsi="Cambria"/>
        </w:rPr>
        <w:t>Graduate Student</w:t>
      </w:r>
      <w:r w:rsidRPr="009C692D">
        <w:rPr>
          <w:rFonts w:ascii="Cambria" w:hAnsi="Cambria"/>
        </w:rPr>
        <w:t xml:space="preserve">, </w:t>
      </w:r>
      <w:r w:rsidR="003B29FA">
        <w:rPr>
          <w:rFonts w:ascii="Cambria" w:hAnsi="Cambria"/>
        </w:rPr>
        <w:t>Information Technology</w:t>
      </w:r>
      <w:r w:rsidR="003B29FA" w:rsidRPr="009C692D">
        <w:rPr>
          <w:rFonts w:ascii="Cambria" w:hAnsi="Cambria"/>
        </w:rPr>
        <w:t xml:space="preserve">, </w:t>
      </w:r>
      <w:r w:rsidR="003B29FA">
        <w:rPr>
          <w:rFonts w:ascii="Cambria" w:hAnsi="Cambria"/>
        </w:rPr>
        <w:t>Sinhgad College Of Engineering, Pune-41</w:t>
      </w:r>
      <w:r w:rsidR="003B29FA" w:rsidRPr="009C692D">
        <w:rPr>
          <w:rFonts w:ascii="Cambria" w:hAnsi="Cambria"/>
        </w:rPr>
        <w:t xml:space="preserve">, </w:t>
      </w:r>
      <w:r w:rsidR="003B29FA">
        <w:rPr>
          <w:rFonts w:ascii="Cambria" w:hAnsi="Cambria"/>
        </w:rPr>
        <w:t>Maharashtra</w:t>
      </w:r>
      <w:r w:rsidR="003B29FA" w:rsidRPr="009C692D">
        <w:rPr>
          <w:rFonts w:ascii="Cambria" w:hAnsi="Cambria"/>
        </w:rPr>
        <w:t xml:space="preserve">, </w:t>
      </w:r>
      <w:r w:rsidR="003B29FA">
        <w:rPr>
          <w:rFonts w:ascii="Cambria" w:hAnsi="Cambria"/>
        </w:rPr>
        <w:t>India</w:t>
      </w:r>
    </w:p>
    <w:p w14:paraId="6B106438" w14:textId="0C751251" w:rsidR="003B29FA" w:rsidRDefault="00DA52F4" w:rsidP="003B29FA">
      <w:pPr>
        <w:spacing w:before="54" w:after="0" w:line="276" w:lineRule="auto"/>
        <w:jc w:val="center"/>
        <w:rPr>
          <w:rFonts w:ascii="Cambria" w:hAnsi="Cambria"/>
        </w:rPr>
      </w:pPr>
      <w:r w:rsidRPr="009C692D">
        <w:rPr>
          <w:rFonts w:ascii="Cambria" w:hAnsi="Cambria"/>
          <w:vertAlign w:val="superscript"/>
        </w:rPr>
        <w:t>*3</w:t>
      </w:r>
      <w:r w:rsidR="003B223A">
        <w:rPr>
          <w:rFonts w:ascii="Cambria" w:hAnsi="Cambria"/>
        </w:rPr>
        <w:t>Graduate Student</w:t>
      </w:r>
      <w:r w:rsidRPr="009C692D">
        <w:rPr>
          <w:rFonts w:ascii="Cambria" w:hAnsi="Cambria"/>
        </w:rPr>
        <w:t xml:space="preserve">, </w:t>
      </w:r>
      <w:r w:rsidR="003B29FA">
        <w:rPr>
          <w:rFonts w:ascii="Cambria" w:hAnsi="Cambria"/>
        </w:rPr>
        <w:t>Information Technology</w:t>
      </w:r>
      <w:r w:rsidR="003B29FA" w:rsidRPr="009C692D">
        <w:rPr>
          <w:rFonts w:ascii="Cambria" w:hAnsi="Cambria"/>
        </w:rPr>
        <w:t xml:space="preserve">, </w:t>
      </w:r>
      <w:r w:rsidR="003B29FA">
        <w:rPr>
          <w:rFonts w:ascii="Cambria" w:hAnsi="Cambria"/>
        </w:rPr>
        <w:t>Sinhgad College Of Engineering, Pune-41</w:t>
      </w:r>
      <w:r w:rsidR="003B29FA" w:rsidRPr="009C692D">
        <w:rPr>
          <w:rFonts w:ascii="Cambria" w:hAnsi="Cambria"/>
        </w:rPr>
        <w:t xml:space="preserve">, </w:t>
      </w:r>
      <w:r w:rsidR="003B29FA">
        <w:rPr>
          <w:rFonts w:ascii="Cambria" w:hAnsi="Cambria"/>
        </w:rPr>
        <w:t>Maharashtra</w:t>
      </w:r>
      <w:r w:rsidR="003B29FA" w:rsidRPr="009C692D">
        <w:rPr>
          <w:rFonts w:ascii="Cambria" w:hAnsi="Cambria"/>
        </w:rPr>
        <w:t xml:space="preserve">, </w:t>
      </w:r>
      <w:r w:rsidR="003B29FA">
        <w:rPr>
          <w:rFonts w:ascii="Cambria" w:hAnsi="Cambria"/>
        </w:rPr>
        <w:t>India</w:t>
      </w:r>
      <w:r w:rsidR="003B29FA" w:rsidRPr="009C692D">
        <w:rPr>
          <w:rFonts w:ascii="Cambria" w:hAnsi="Cambria"/>
        </w:rPr>
        <w:t xml:space="preserve"> </w:t>
      </w:r>
    </w:p>
    <w:p w14:paraId="54D48332" w14:textId="274B9988" w:rsidR="003B29FA" w:rsidRDefault="003B29FA" w:rsidP="003B29FA">
      <w:pPr>
        <w:spacing w:before="54" w:after="0" w:line="276" w:lineRule="auto"/>
        <w:jc w:val="center"/>
        <w:rPr>
          <w:rFonts w:ascii="Cambria" w:hAnsi="Cambria"/>
        </w:rPr>
      </w:pPr>
      <w:r w:rsidRPr="009C692D">
        <w:rPr>
          <w:rFonts w:ascii="Cambria" w:hAnsi="Cambria"/>
          <w:vertAlign w:val="superscript"/>
        </w:rPr>
        <w:t>*</w:t>
      </w:r>
      <w:r>
        <w:rPr>
          <w:rFonts w:ascii="Cambria" w:hAnsi="Cambria"/>
          <w:vertAlign w:val="superscript"/>
        </w:rPr>
        <w:t>4</w:t>
      </w:r>
      <w:r w:rsidR="003B223A">
        <w:rPr>
          <w:rFonts w:ascii="Cambria" w:hAnsi="Cambria"/>
        </w:rPr>
        <w:t>Graduate Student</w:t>
      </w:r>
      <w:r w:rsidRPr="009C692D">
        <w:rPr>
          <w:rFonts w:ascii="Cambria" w:hAnsi="Cambria"/>
        </w:rPr>
        <w:t xml:space="preserve">, </w:t>
      </w:r>
      <w:r>
        <w:rPr>
          <w:rFonts w:ascii="Cambria" w:hAnsi="Cambria"/>
        </w:rPr>
        <w:t>Information Technology</w:t>
      </w:r>
      <w:r w:rsidRPr="009C692D">
        <w:rPr>
          <w:rFonts w:ascii="Cambria" w:hAnsi="Cambria"/>
        </w:rPr>
        <w:t xml:space="preserve">, </w:t>
      </w:r>
      <w:r>
        <w:rPr>
          <w:rFonts w:ascii="Cambria" w:hAnsi="Cambria"/>
        </w:rPr>
        <w:t>Sinhgad College Of Engineering, Pune-41</w:t>
      </w:r>
      <w:r w:rsidRPr="009C692D">
        <w:rPr>
          <w:rFonts w:ascii="Cambria" w:hAnsi="Cambria"/>
        </w:rPr>
        <w:t xml:space="preserve">, </w:t>
      </w:r>
      <w:r>
        <w:rPr>
          <w:rFonts w:ascii="Cambria" w:hAnsi="Cambria"/>
        </w:rPr>
        <w:t>Maharashtra</w:t>
      </w:r>
      <w:r w:rsidRPr="009C692D">
        <w:rPr>
          <w:rFonts w:ascii="Cambria" w:hAnsi="Cambria"/>
        </w:rPr>
        <w:t xml:space="preserve">, </w:t>
      </w:r>
      <w:r>
        <w:rPr>
          <w:rFonts w:ascii="Cambria" w:hAnsi="Cambria"/>
        </w:rPr>
        <w:t>India</w:t>
      </w:r>
      <w:r w:rsidRPr="009C692D">
        <w:rPr>
          <w:rFonts w:ascii="Cambria" w:hAnsi="Cambria"/>
        </w:rPr>
        <w:t xml:space="preserve"> </w:t>
      </w:r>
    </w:p>
    <w:p w14:paraId="60495710" w14:textId="089AA5CE" w:rsidR="003B29FA" w:rsidRDefault="003B29FA" w:rsidP="003B29FA">
      <w:pPr>
        <w:spacing w:before="54" w:after="0" w:line="276" w:lineRule="auto"/>
        <w:jc w:val="center"/>
        <w:rPr>
          <w:rFonts w:ascii="Cambria" w:hAnsi="Cambria"/>
        </w:rPr>
      </w:pPr>
      <w:r w:rsidRPr="009C692D">
        <w:rPr>
          <w:rFonts w:ascii="Cambria" w:hAnsi="Cambria"/>
          <w:vertAlign w:val="superscript"/>
        </w:rPr>
        <w:t>*</w:t>
      </w:r>
      <w:r>
        <w:rPr>
          <w:rFonts w:ascii="Cambria" w:hAnsi="Cambria"/>
          <w:vertAlign w:val="superscript"/>
        </w:rPr>
        <w:t>5</w:t>
      </w:r>
      <w:r w:rsidR="003B223A">
        <w:rPr>
          <w:rFonts w:ascii="Cambria" w:hAnsi="Cambria"/>
        </w:rPr>
        <w:t>Graduate Student</w:t>
      </w:r>
      <w:r w:rsidRPr="009C692D">
        <w:rPr>
          <w:rFonts w:ascii="Cambria" w:hAnsi="Cambria"/>
        </w:rPr>
        <w:t xml:space="preserve">, </w:t>
      </w:r>
      <w:r>
        <w:rPr>
          <w:rFonts w:ascii="Cambria" w:hAnsi="Cambria"/>
        </w:rPr>
        <w:t>Information Technology</w:t>
      </w:r>
      <w:r w:rsidRPr="009C692D">
        <w:rPr>
          <w:rFonts w:ascii="Cambria" w:hAnsi="Cambria"/>
        </w:rPr>
        <w:t xml:space="preserve">, </w:t>
      </w:r>
      <w:r>
        <w:rPr>
          <w:rFonts w:ascii="Cambria" w:hAnsi="Cambria"/>
        </w:rPr>
        <w:t>Sinhgad College Of Engineering, Pune-41</w:t>
      </w:r>
      <w:r w:rsidRPr="009C692D">
        <w:rPr>
          <w:rFonts w:ascii="Cambria" w:hAnsi="Cambria"/>
        </w:rPr>
        <w:t xml:space="preserve">, </w:t>
      </w:r>
      <w:r>
        <w:rPr>
          <w:rFonts w:ascii="Cambria" w:hAnsi="Cambria"/>
        </w:rPr>
        <w:t>Maharashtra</w:t>
      </w:r>
      <w:r w:rsidRPr="009C692D">
        <w:rPr>
          <w:rFonts w:ascii="Cambria" w:hAnsi="Cambria"/>
        </w:rPr>
        <w:t xml:space="preserve">, </w:t>
      </w:r>
      <w:r>
        <w:rPr>
          <w:rFonts w:ascii="Cambria" w:hAnsi="Cambria"/>
        </w:rPr>
        <w:t>India</w:t>
      </w:r>
      <w:r w:rsidRPr="009C692D">
        <w:rPr>
          <w:rFonts w:ascii="Cambria" w:hAnsi="Cambria"/>
        </w:rPr>
        <w:t xml:space="preserve"> </w:t>
      </w:r>
      <w:r w:rsidR="006E0191">
        <w:rPr>
          <w:rFonts w:ascii="Cambria" w:hAnsi="Cambria"/>
        </w:rPr>
        <w:t>____________________________________________________________________________________________________________________</w:t>
      </w:r>
    </w:p>
    <w:p w14:paraId="262D7931" w14:textId="6B444AFD"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 xml:space="preserve">ABSTRACT </w:t>
      </w:r>
    </w:p>
    <w:p w14:paraId="4265C349" w14:textId="0B1B429E" w:rsidR="00DA52F4" w:rsidRPr="009C692D" w:rsidRDefault="003B223A" w:rsidP="009F6540">
      <w:pPr>
        <w:spacing w:before="54" w:after="0" w:line="276" w:lineRule="auto"/>
        <w:jc w:val="both"/>
        <w:rPr>
          <w:rFonts w:ascii="Cambria" w:hAnsi="Cambria"/>
          <w:sz w:val="20"/>
          <w:szCs w:val="20"/>
        </w:rPr>
      </w:pPr>
      <w:r w:rsidRPr="003B223A">
        <w:rPr>
          <w:rFonts w:ascii="Cambria" w:hAnsi="Cambria"/>
          <w:sz w:val="20"/>
          <w:szCs w:val="20"/>
          <w:lang w:val="en-IN"/>
        </w:rPr>
        <w:t>AgroMate is an AI-driven agricultural decision-support platform combining</w:t>
      </w:r>
      <w:r>
        <w:rPr>
          <w:rFonts w:ascii="Cambria" w:hAnsi="Cambria"/>
          <w:sz w:val="20"/>
          <w:szCs w:val="20"/>
          <w:lang w:val="en-IN"/>
        </w:rPr>
        <w:t xml:space="preserve"> </w:t>
      </w:r>
      <w:r w:rsidRPr="003B223A">
        <w:rPr>
          <w:rFonts w:ascii="Cambria" w:hAnsi="Cambria"/>
          <w:sz w:val="20"/>
          <w:szCs w:val="20"/>
          <w:lang w:val="en-IN"/>
        </w:rPr>
        <w:t>machine learning for crop recommendation (94.2% accuracy) and disease detection (96.2% accuracy) with real-time market intelligence and weather information. Field trials with 250+ farmers showed 48% yield improvement and 62% reduction in disease losses. The multilingual, cloud-ready system is deployable across diverse farming communities. By integrating Random Forest algorithms for crop selection and Data-Efficient Image Transformers (DeiT) for disease identification, AgroMate provides actionable intelligence to smallholder farmers through an accessible web interface and AI chatbot. This end-to-end solution addresses critical agricultural challenges while ensuring sustainability through open-source design and minimal infrastructure requirements.</w:t>
      </w:r>
    </w:p>
    <w:p w14:paraId="4DC96DDC" w14:textId="58667A40" w:rsidR="003B223A" w:rsidRPr="003B223A" w:rsidRDefault="00DA52F4" w:rsidP="006E0191">
      <w:pPr>
        <w:pBdr>
          <w:bottom w:val="single" w:sz="4" w:space="0" w:color="auto"/>
        </w:pBdr>
        <w:spacing w:before="54" w:after="0" w:line="276" w:lineRule="auto"/>
        <w:jc w:val="both"/>
        <w:rPr>
          <w:rFonts w:ascii="Cambria" w:hAnsi="Cambria"/>
          <w:sz w:val="20"/>
          <w:szCs w:val="20"/>
          <w:lang w:val="en-IN"/>
        </w:rPr>
      </w:pPr>
      <w:r w:rsidRPr="009C692D">
        <w:rPr>
          <w:rFonts w:ascii="Cambria" w:hAnsi="Cambria"/>
          <w:b/>
          <w:bCs/>
          <w:sz w:val="20"/>
          <w:szCs w:val="20"/>
        </w:rPr>
        <w:t>Keywords:</w:t>
      </w:r>
      <w:r w:rsidR="003B223A">
        <w:rPr>
          <w:rFonts w:ascii="Cambria" w:hAnsi="Cambria"/>
          <w:sz w:val="20"/>
          <w:szCs w:val="20"/>
        </w:rPr>
        <w:t xml:space="preserve"> </w:t>
      </w:r>
      <w:r w:rsidR="003B223A" w:rsidRPr="003B223A">
        <w:rPr>
          <w:rFonts w:ascii="Cambria" w:hAnsi="Cambria"/>
          <w:sz w:val="20"/>
          <w:szCs w:val="20"/>
          <w:lang w:val="en-IN"/>
        </w:rPr>
        <w:t>Precision Agriculture, Machine Learning, Deep Learning, Image Classification, IoT, Agricultural Decision Support Systems, Plant Disease Detection, Crop Recommendation, Smart Farming</w:t>
      </w:r>
    </w:p>
    <w:p w14:paraId="5501AD32" w14:textId="4388752D" w:rsidR="00DA52F4" w:rsidRPr="009C692D" w:rsidRDefault="00DA52F4" w:rsidP="006E0191">
      <w:pPr>
        <w:pBdr>
          <w:bottom w:val="single" w:sz="4" w:space="0" w:color="auto"/>
        </w:pBdr>
        <w:spacing w:before="54" w:after="0" w:line="276" w:lineRule="auto"/>
        <w:jc w:val="both"/>
        <w:rPr>
          <w:rFonts w:ascii="Cambria" w:hAnsi="Cambria"/>
          <w:sz w:val="20"/>
          <w:szCs w:val="20"/>
        </w:rPr>
      </w:pPr>
    </w:p>
    <w:p w14:paraId="075684D6" w14:textId="6E136903" w:rsidR="00DA52F4" w:rsidRPr="009C692D" w:rsidRDefault="00A0450B"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sz w:val="20"/>
          <w:szCs w:val="20"/>
        </w:rPr>
        <w:t xml:space="preserve"> </w:t>
      </w:r>
      <w:r w:rsidR="00DA52F4" w:rsidRPr="009C692D">
        <w:rPr>
          <w:rFonts w:ascii="Cambria" w:hAnsi="Cambria"/>
          <w:b/>
          <w:bCs/>
          <w:sz w:val="24"/>
          <w:szCs w:val="24"/>
        </w:rPr>
        <w:t>INTRODUCTION</w:t>
      </w:r>
      <w:r w:rsidR="009F6540" w:rsidRPr="009C692D">
        <w:rPr>
          <w:rFonts w:ascii="Cambria" w:hAnsi="Cambria"/>
          <w:b/>
          <w:bCs/>
          <w:sz w:val="24"/>
          <w:szCs w:val="24"/>
        </w:rPr>
        <w:t xml:space="preserve"> </w:t>
      </w:r>
    </w:p>
    <w:p w14:paraId="3F59FB1C" w14:textId="5B313C02" w:rsidR="00DA52F4" w:rsidRDefault="00DA52F4" w:rsidP="009F6540">
      <w:pPr>
        <w:spacing w:before="54" w:after="0" w:line="276" w:lineRule="auto"/>
        <w:jc w:val="both"/>
        <w:rPr>
          <w:rFonts w:ascii="Cambria" w:hAnsi="Cambria"/>
          <w:sz w:val="20"/>
          <w:szCs w:val="20"/>
        </w:rPr>
      </w:pPr>
      <w:r w:rsidRPr="009C692D">
        <w:rPr>
          <w:rFonts w:ascii="Cambria" w:hAnsi="Cambria"/>
          <w:sz w:val="20"/>
          <w:szCs w:val="20"/>
        </w:rPr>
        <w:t xml:space="preserve">The introduction should be typed in Times New with font size 10. In this section highlight the importance of topic, making general statements about the topic and </w:t>
      </w:r>
      <w:r w:rsidR="004A6FCD" w:rsidRPr="009C692D">
        <w:rPr>
          <w:rFonts w:ascii="Cambria" w:hAnsi="Cambria"/>
          <w:sz w:val="20"/>
          <w:szCs w:val="20"/>
        </w:rPr>
        <w:t>presenting</w:t>
      </w:r>
      <w:r w:rsidRPr="009C692D">
        <w:rPr>
          <w:rFonts w:ascii="Cambria" w:hAnsi="Cambria"/>
          <w:sz w:val="20"/>
          <w:szCs w:val="20"/>
        </w:rPr>
        <w:t xml:space="preserve"> an overview on current research on the subject. The simplest way is to replace(copy-paste) the content with your own material. Your introduction should clearly identify the subject area of interest.</w:t>
      </w:r>
    </w:p>
    <w:p w14:paraId="6ADD28B8" w14:textId="77777777" w:rsidR="004A6FCD" w:rsidRPr="004A6FCD" w:rsidRDefault="004A6FCD" w:rsidP="004A6FCD">
      <w:pPr>
        <w:spacing w:before="54" w:after="0" w:line="276" w:lineRule="auto"/>
        <w:jc w:val="both"/>
        <w:rPr>
          <w:rFonts w:ascii="Cambria" w:hAnsi="Cambria"/>
          <w:sz w:val="20"/>
          <w:szCs w:val="20"/>
          <w:lang w:val="en-IN"/>
        </w:rPr>
      </w:pPr>
      <w:r w:rsidRPr="004A6FCD">
        <w:rPr>
          <w:rFonts w:ascii="Cambria" w:hAnsi="Cambria"/>
          <w:b/>
          <w:bCs/>
          <w:sz w:val="20"/>
          <w:szCs w:val="20"/>
          <w:lang w:val="en-IN"/>
        </w:rPr>
        <w:t>1.1 Background and Motivation</w:t>
      </w:r>
    </w:p>
    <w:p w14:paraId="1A20A759" w14:textId="15F5304F"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The transition from research prototypes to production-grade agricultural technology systems presents unique challenges beyond model accuracy. While machine learning models achieve theoretical performance benchmarks in controlled environments, deploying integrated agricultural decision-support systems to diverse user communities requires solving critical implementation challenges: scalable infrastructure deployment, seamless API integration, responsive user interface design, robust security architecture, reliable service orchestration, and real-time performance optimization under variable network conditions.</w:t>
      </w:r>
    </w:p>
    <w:p w14:paraId="02501E50" w14:textId="10FA9582" w:rsidR="004A6FCD" w:rsidRDefault="00412172" w:rsidP="009F6540">
      <w:pPr>
        <w:spacing w:before="54" w:after="0" w:line="276" w:lineRule="auto"/>
        <w:jc w:val="both"/>
        <w:rPr>
          <w:rFonts w:ascii="Cambria" w:hAnsi="Cambria"/>
          <w:sz w:val="20"/>
          <w:szCs w:val="20"/>
        </w:rPr>
      </w:pPr>
      <w:r w:rsidRPr="00412172">
        <w:rPr>
          <w:rFonts w:ascii="Cambria" w:hAnsi="Cambria"/>
          <w:sz w:val="20"/>
          <w:szCs w:val="20"/>
          <w:lang w:val="en-IN"/>
        </w:rPr>
        <w:t>AgroMate, initially published as a research-focused AI platform achieving 94.2% crop prediction accuracy and 96.2% disease detection accuracy, required substantial engineering effort to transition from proof-of-concept to production deployment accessible to 250+ farmers across diverse geographical regions</w:t>
      </w:r>
    </w:p>
    <w:p w14:paraId="22A0FC6F" w14:textId="77777777" w:rsidR="00412172" w:rsidRPr="00412172" w:rsidRDefault="004A6FCD" w:rsidP="00412172">
      <w:pPr>
        <w:spacing w:before="54" w:after="0" w:line="276" w:lineRule="auto"/>
        <w:jc w:val="both"/>
        <w:rPr>
          <w:rFonts w:ascii="Cambria" w:hAnsi="Cambria"/>
          <w:b/>
          <w:bCs/>
          <w:sz w:val="20"/>
          <w:szCs w:val="20"/>
          <w:lang w:val="en-IN"/>
        </w:rPr>
      </w:pPr>
      <w:r w:rsidRPr="004A6FCD">
        <w:rPr>
          <w:rFonts w:ascii="Cambria" w:hAnsi="Cambria"/>
          <w:b/>
          <w:bCs/>
          <w:sz w:val="20"/>
          <w:szCs w:val="20"/>
          <w:lang w:val="en-IN"/>
        </w:rPr>
        <w:t xml:space="preserve">1.2 </w:t>
      </w:r>
      <w:r w:rsidR="00412172" w:rsidRPr="00412172">
        <w:rPr>
          <w:rFonts w:ascii="Cambria" w:hAnsi="Cambria"/>
          <w:b/>
          <w:bCs/>
          <w:sz w:val="20"/>
          <w:szCs w:val="20"/>
          <w:lang w:val="en-IN"/>
        </w:rPr>
        <w:t>Implementation Challenges Addressed</w:t>
      </w:r>
    </w:p>
    <w:p w14:paraId="78AA41C9" w14:textId="77777777"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The practical deployment of AgroMate revealed critical engineering gaps between research objectives and real-world requirements:</w:t>
      </w:r>
    </w:p>
    <w:p w14:paraId="36AAB21B" w14:textId="77777777" w:rsidR="00412172" w:rsidRPr="00412172" w:rsidRDefault="00412172" w:rsidP="00412172">
      <w:pPr>
        <w:numPr>
          <w:ilvl w:val="0"/>
          <w:numId w:val="23"/>
        </w:numPr>
        <w:spacing w:before="54" w:after="0" w:line="276" w:lineRule="auto"/>
        <w:jc w:val="both"/>
        <w:rPr>
          <w:rFonts w:ascii="Cambria" w:hAnsi="Cambria"/>
          <w:sz w:val="20"/>
          <w:szCs w:val="20"/>
          <w:lang w:val="en-IN"/>
        </w:rPr>
      </w:pPr>
      <w:r w:rsidRPr="00412172">
        <w:rPr>
          <w:rFonts w:ascii="Cambria" w:hAnsi="Cambria"/>
          <w:b/>
          <w:bCs/>
          <w:sz w:val="20"/>
          <w:szCs w:val="20"/>
          <w:lang w:val="en-IN"/>
        </w:rPr>
        <w:lastRenderedPageBreak/>
        <w:t>Infrastructure Scalability</w:t>
      </w:r>
      <w:r w:rsidRPr="00412172">
        <w:rPr>
          <w:rFonts w:ascii="Cambria" w:hAnsi="Cambria"/>
          <w:sz w:val="20"/>
          <w:szCs w:val="20"/>
          <w:lang w:val="en-IN"/>
        </w:rPr>
        <w:t>: Hosting models and serving inference requests to concurrent users with varying network latency and device capabilities required containerized deployment, load balancing, and optimized model serving.</w:t>
      </w:r>
    </w:p>
    <w:p w14:paraId="4D7F99D6" w14:textId="77777777" w:rsidR="00412172" w:rsidRPr="00412172" w:rsidRDefault="00412172" w:rsidP="00412172">
      <w:pPr>
        <w:numPr>
          <w:ilvl w:val="0"/>
          <w:numId w:val="23"/>
        </w:numPr>
        <w:spacing w:before="54" w:after="0" w:line="276" w:lineRule="auto"/>
        <w:jc w:val="both"/>
        <w:rPr>
          <w:rFonts w:ascii="Cambria" w:hAnsi="Cambria"/>
          <w:sz w:val="20"/>
          <w:szCs w:val="20"/>
          <w:lang w:val="en-IN"/>
        </w:rPr>
      </w:pPr>
      <w:r w:rsidRPr="00412172">
        <w:rPr>
          <w:rFonts w:ascii="Cambria" w:hAnsi="Cambria"/>
          <w:b/>
          <w:bCs/>
          <w:sz w:val="20"/>
          <w:szCs w:val="20"/>
          <w:lang w:val="en-IN"/>
        </w:rPr>
        <w:t>Third-Party Service Integration</w:t>
      </w:r>
      <w:r w:rsidRPr="00412172">
        <w:rPr>
          <w:rFonts w:ascii="Cambria" w:hAnsi="Cambria"/>
          <w:sz w:val="20"/>
          <w:szCs w:val="20"/>
          <w:lang w:val="en-IN"/>
        </w:rPr>
        <w:t>: Real-time market price data, weather forecasting, and translation services depend on external APIs with rate limits, reliability constraints, and geographic availability variations.</w:t>
      </w:r>
    </w:p>
    <w:p w14:paraId="333D9364" w14:textId="77777777" w:rsidR="00412172" w:rsidRPr="00412172" w:rsidRDefault="00412172" w:rsidP="00412172">
      <w:pPr>
        <w:numPr>
          <w:ilvl w:val="0"/>
          <w:numId w:val="23"/>
        </w:numPr>
        <w:spacing w:before="54" w:after="0" w:line="276" w:lineRule="auto"/>
        <w:jc w:val="both"/>
        <w:rPr>
          <w:rFonts w:ascii="Cambria" w:hAnsi="Cambria"/>
          <w:sz w:val="20"/>
          <w:szCs w:val="20"/>
          <w:lang w:val="en-IN"/>
        </w:rPr>
      </w:pPr>
      <w:r w:rsidRPr="00412172">
        <w:rPr>
          <w:rFonts w:ascii="Cambria" w:hAnsi="Cambria"/>
          <w:b/>
          <w:bCs/>
          <w:sz w:val="20"/>
          <w:szCs w:val="20"/>
          <w:lang w:val="en-IN"/>
        </w:rPr>
        <w:t>Frontend User Experience</w:t>
      </w:r>
      <w:r w:rsidRPr="00412172">
        <w:rPr>
          <w:rFonts w:ascii="Cambria" w:hAnsi="Cambria"/>
          <w:sz w:val="20"/>
          <w:szCs w:val="20"/>
          <w:lang w:val="en-IN"/>
        </w:rPr>
        <w:t>: Agricultural end-users span literacy levels, language preferences, and device types (smartphones with limited bandwidth to desktop browsers). Creating universally accessible interfaces required responsive design, offline capability planning, and localization strategies.</w:t>
      </w:r>
    </w:p>
    <w:p w14:paraId="5C4C2557" w14:textId="77777777" w:rsidR="00412172" w:rsidRPr="00412172" w:rsidRDefault="00412172" w:rsidP="00412172">
      <w:pPr>
        <w:numPr>
          <w:ilvl w:val="0"/>
          <w:numId w:val="23"/>
        </w:numPr>
        <w:spacing w:before="54" w:after="0" w:line="276" w:lineRule="auto"/>
        <w:jc w:val="both"/>
        <w:rPr>
          <w:rFonts w:ascii="Cambria" w:hAnsi="Cambria"/>
          <w:sz w:val="20"/>
          <w:szCs w:val="20"/>
          <w:lang w:val="en-IN"/>
        </w:rPr>
      </w:pPr>
      <w:r w:rsidRPr="00412172">
        <w:rPr>
          <w:rFonts w:ascii="Cambria" w:hAnsi="Cambria"/>
          <w:b/>
          <w:bCs/>
          <w:sz w:val="20"/>
          <w:szCs w:val="20"/>
          <w:lang w:val="en-IN"/>
        </w:rPr>
        <w:t>Security and Data Protection</w:t>
      </w:r>
      <w:r w:rsidRPr="00412172">
        <w:rPr>
          <w:rFonts w:ascii="Cambria" w:hAnsi="Cambria"/>
          <w:sz w:val="20"/>
          <w:szCs w:val="20"/>
          <w:lang w:val="en-IN"/>
        </w:rPr>
        <w:t>: Farmer authentication, soil testing data privacy, financial information (market prices, fertilizer costs), and model predictions require encryption, secure session management, and compliance with agricultural data governance.</w:t>
      </w:r>
    </w:p>
    <w:p w14:paraId="7041556A" w14:textId="77777777" w:rsidR="00412172" w:rsidRDefault="00412172" w:rsidP="00412172">
      <w:pPr>
        <w:numPr>
          <w:ilvl w:val="0"/>
          <w:numId w:val="23"/>
        </w:numPr>
        <w:spacing w:before="54" w:after="0" w:line="276" w:lineRule="auto"/>
        <w:jc w:val="both"/>
        <w:rPr>
          <w:rFonts w:ascii="Cambria" w:hAnsi="Cambria"/>
          <w:sz w:val="20"/>
          <w:szCs w:val="20"/>
          <w:lang w:val="en-IN"/>
        </w:rPr>
      </w:pPr>
      <w:r w:rsidRPr="00412172">
        <w:rPr>
          <w:rFonts w:ascii="Cambria" w:hAnsi="Cambria"/>
          <w:b/>
          <w:bCs/>
          <w:sz w:val="20"/>
          <w:szCs w:val="20"/>
          <w:lang w:val="en-IN"/>
        </w:rPr>
        <w:t>Performance Optimization</w:t>
      </w:r>
      <w:r w:rsidRPr="00412172">
        <w:rPr>
          <w:rFonts w:ascii="Cambria" w:hAnsi="Cambria"/>
          <w:sz w:val="20"/>
          <w:szCs w:val="20"/>
          <w:lang w:val="en-IN"/>
        </w:rPr>
        <w:t>: Disease detection inference (processing leaf images) must complete in &lt;500ms on CPU-only devices; crop recommendation queries must respond in &lt;200ms under peak load; market price fetches must be cached intelligently to reduce API costs.</w:t>
      </w:r>
    </w:p>
    <w:p w14:paraId="159D2C5B" w14:textId="793FAF8D" w:rsidR="00412172" w:rsidRPr="00412172" w:rsidRDefault="00412172" w:rsidP="00412172">
      <w:pPr>
        <w:numPr>
          <w:ilvl w:val="0"/>
          <w:numId w:val="23"/>
        </w:numPr>
        <w:spacing w:before="54" w:after="0" w:line="276" w:lineRule="auto"/>
        <w:jc w:val="both"/>
        <w:rPr>
          <w:rFonts w:ascii="Cambria" w:hAnsi="Cambria"/>
          <w:sz w:val="20"/>
          <w:szCs w:val="20"/>
          <w:lang w:val="en-IN"/>
        </w:rPr>
      </w:pPr>
      <w:r w:rsidRPr="00412172">
        <w:rPr>
          <w:rFonts w:ascii="Cambria" w:hAnsi="Cambria"/>
          <w:b/>
          <w:bCs/>
          <w:sz w:val="20"/>
          <w:szCs w:val="20"/>
          <w:lang w:val="en-IN"/>
        </w:rPr>
        <w:t>Te</w:t>
      </w:r>
      <w:r w:rsidRPr="00412172">
        <w:rPr>
          <w:rFonts w:ascii="Cambria" w:hAnsi="Cambria"/>
          <w:b/>
          <w:bCs/>
          <w:sz w:val="20"/>
          <w:szCs w:val="20"/>
        </w:rPr>
        <w:t>sting and Quality Assurance</w:t>
      </w:r>
      <w:r w:rsidRPr="00412172">
        <w:rPr>
          <w:rFonts w:ascii="Cambria" w:hAnsi="Cambria"/>
          <w:sz w:val="20"/>
          <w:szCs w:val="20"/>
        </w:rPr>
        <w:t>: Deploying a multi-module system with interdependent components (ML models, APIs, databases, frontend) requires comprehensive testing strategies: unit tests for individual modules, integration tests for service interactions, and field trials validating end-to-end farmer workflows.</w:t>
      </w:r>
    </w:p>
    <w:p w14:paraId="4E605992" w14:textId="4D711636" w:rsidR="00412172" w:rsidRDefault="00412172" w:rsidP="004A6FCD">
      <w:pPr>
        <w:numPr>
          <w:ilvl w:val="0"/>
          <w:numId w:val="23"/>
        </w:numPr>
        <w:spacing w:before="54" w:after="0" w:line="276" w:lineRule="auto"/>
        <w:jc w:val="both"/>
        <w:rPr>
          <w:rFonts w:ascii="Cambria" w:hAnsi="Cambria"/>
          <w:sz w:val="20"/>
          <w:szCs w:val="20"/>
          <w:lang w:val="en-IN"/>
        </w:rPr>
      </w:pPr>
      <w:r>
        <w:rPr>
          <w:rFonts w:ascii="Cambria" w:hAnsi="Cambria"/>
          <w:b/>
          <w:bCs/>
          <w:sz w:val="20"/>
          <w:szCs w:val="20"/>
        </w:rPr>
        <w:t>C</w:t>
      </w:r>
      <w:r w:rsidRPr="00412172">
        <w:rPr>
          <w:rFonts w:ascii="Cambria" w:hAnsi="Cambria"/>
          <w:b/>
          <w:bCs/>
          <w:sz w:val="20"/>
          <w:szCs w:val="20"/>
        </w:rPr>
        <w:t>ontinuous Integration and Deployment</w:t>
      </w:r>
      <w:r w:rsidRPr="00412172">
        <w:rPr>
          <w:rFonts w:ascii="Cambria" w:hAnsi="Cambria"/>
          <w:sz w:val="20"/>
          <w:szCs w:val="20"/>
        </w:rPr>
        <w:t>: Enabling rapid feature updates, bug fixes, and model retraining while maintaining system stability required establishing CI/CD pipelines, automated testing gates, and rollback mechanisms.</w:t>
      </w:r>
    </w:p>
    <w:p w14:paraId="3A07AED7" w14:textId="77777777" w:rsidR="00412172" w:rsidRPr="00412172" w:rsidRDefault="00412172" w:rsidP="00412172">
      <w:pPr>
        <w:spacing w:before="54" w:after="0" w:line="276" w:lineRule="auto"/>
        <w:jc w:val="both"/>
        <w:rPr>
          <w:rFonts w:ascii="Cambria" w:hAnsi="Cambria"/>
          <w:b/>
          <w:bCs/>
          <w:sz w:val="20"/>
          <w:szCs w:val="20"/>
          <w:lang w:val="en-IN"/>
        </w:rPr>
      </w:pPr>
      <w:r w:rsidRPr="00412172">
        <w:rPr>
          <w:rFonts w:ascii="Cambria" w:hAnsi="Cambria"/>
          <w:b/>
          <w:bCs/>
          <w:sz w:val="20"/>
          <w:szCs w:val="20"/>
          <w:lang w:val="en-IN"/>
        </w:rPr>
        <w:t>1.</w:t>
      </w:r>
      <w:r>
        <w:rPr>
          <w:rFonts w:ascii="Cambria" w:hAnsi="Cambria"/>
          <w:b/>
          <w:bCs/>
          <w:sz w:val="20"/>
          <w:szCs w:val="20"/>
          <w:lang w:val="en-IN"/>
        </w:rPr>
        <w:t>3</w:t>
      </w:r>
      <w:r w:rsidRPr="00412172">
        <w:rPr>
          <w:rFonts w:ascii="Cambria" w:hAnsi="Cambria"/>
          <w:b/>
          <w:bCs/>
          <w:sz w:val="20"/>
          <w:szCs w:val="20"/>
          <w:lang w:val="en-IN"/>
        </w:rPr>
        <w:t xml:space="preserve"> Related Implementation Work</w:t>
      </w:r>
    </w:p>
    <w:p w14:paraId="0DD493D1" w14:textId="77777777"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Recent advances in agricultural technology deployment demonstrate:</w:t>
      </w:r>
    </w:p>
    <w:p w14:paraId="2F37741F" w14:textId="77777777" w:rsidR="00412172" w:rsidRPr="00412172" w:rsidRDefault="00412172" w:rsidP="00412172">
      <w:pPr>
        <w:numPr>
          <w:ilvl w:val="0"/>
          <w:numId w:val="24"/>
        </w:numPr>
        <w:spacing w:before="54" w:after="0" w:line="276" w:lineRule="auto"/>
        <w:jc w:val="both"/>
        <w:rPr>
          <w:rFonts w:ascii="Cambria" w:hAnsi="Cambria"/>
          <w:sz w:val="20"/>
          <w:szCs w:val="20"/>
          <w:lang w:val="en-IN"/>
        </w:rPr>
      </w:pPr>
      <w:r w:rsidRPr="00412172">
        <w:rPr>
          <w:rFonts w:ascii="Cambria" w:hAnsi="Cambria"/>
          <w:b/>
          <w:bCs/>
          <w:sz w:val="20"/>
          <w:szCs w:val="20"/>
          <w:lang w:val="en-IN"/>
        </w:rPr>
        <w:t>Edge ML Deployment:</w:t>
      </w:r>
      <w:r w:rsidRPr="00412172">
        <w:rPr>
          <w:rFonts w:ascii="Cambria" w:hAnsi="Cambria"/>
          <w:sz w:val="20"/>
          <w:szCs w:val="20"/>
          <w:lang w:val="en-IN"/>
        </w:rPr>
        <w:t xml:space="preserve"> Studies by TensorFlow Lite and PyTorch Mobile communities show feasibility of running inference on resource-constrained devices (Sandler et al., 2023).</w:t>
      </w:r>
    </w:p>
    <w:p w14:paraId="7D6E8FC4" w14:textId="04253318" w:rsidR="00412172" w:rsidRPr="00412172" w:rsidRDefault="00412172" w:rsidP="00412172">
      <w:pPr>
        <w:numPr>
          <w:ilvl w:val="0"/>
          <w:numId w:val="24"/>
        </w:numPr>
        <w:spacing w:before="54" w:after="0" w:line="276" w:lineRule="auto"/>
        <w:jc w:val="both"/>
        <w:rPr>
          <w:rFonts w:ascii="Cambria" w:hAnsi="Cambria"/>
          <w:sz w:val="20"/>
          <w:szCs w:val="20"/>
          <w:lang w:val="en-IN"/>
        </w:rPr>
      </w:pPr>
      <w:r w:rsidRPr="00412172">
        <w:rPr>
          <w:rFonts w:ascii="Cambria" w:hAnsi="Cambria"/>
          <w:b/>
          <w:bCs/>
          <w:sz w:val="20"/>
          <w:szCs w:val="20"/>
          <w:lang w:val="en-IN"/>
        </w:rPr>
        <w:t>API-Driven Agriculture</w:t>
      </w:r>
      <w:r>
        <w:rPr>
          <w:rFonts w:ascii="Cambria" w:hAnsi="Cambria"/>
          <w:sz w:val="20"/>
          <w:szCs w:val="20"/>
          <w:lang w:val="en-IN"/>
        </w:rPr>
        <w:t>:</w:t>
      </w:r>
      <w:r w:rsidRPr="00412172">
        <w:rPr>
          <w:rFonts w:ascii="Cambria" w:hAnsi="Cambria"/>
          <w:sz w:val="20"/>
          <w:szCs w:val="20"/>
          <w:lang w:val="en-IN"/>
        </w:rPr>
        <w:t xml:space="preserve"> Platforms like Weather.gov and Mandi2.0 demonstrate viable patterns for integrating government agricultural databases (Kumar et al., 2023).</w:t>
      </w:r>
    </w:p>
    <w:p w14:paraId="158E4F7C" w14:textId="1D6F3602" w:rsidR="00412172" w:rsidRPr="00412172" w:rsidRDefault="00412172" w:rsidP="00412172">
      <w:pPr>
        <w:numPr>
          <w:ilvl w:val="0"/>
          <w:numId w:val="24"/>
        </w:numPr>
        <w:spacing w:before="54" w:after="0" w:line="276" w:lineRule="auto"/>
        <w:jc w:val="both"/>
        <w:rPr>
          <w:rFonts w:ascii="Cambria" w:hAnsi="Cambria"/>
          <w:sz w:val="20"/>
          <w:szCs w:val="20"/>
          <w:lang w:val="en-IN"/>
        </w:rPr>
      </w:pPr>
      <w:r w:rsidRPr="00412172">
        <w:rPr>
          <w:rFonts w:ascii="Cambria" w:hAnsi="Cambria"/>
          <w:b/>
          <w:bCs/>
          <w:sz w:val="20"/>
          <w:szCs w:val="20"/>
          <w:lang w:val="en-IN"/>
        </w:rPr>
        <w:t>Multilingual Systems</w:t>
      </w:r>
      <w:r>
        <w:rPr>
          <w:rFonts w:ascii="Cambria" w:hAnsi="Cambria"/>
          <w:sz w:val="20"/>
          <w:szCs w:val="20"/>
          <w:lang w:val="en-IN"/>
        </w:rPr>
        <w:t>:</w:t>
      </w:r>
      <w:r w:rsidRPr="00412172">
        <w:rPr>
          <w:rFonts w:ascii="Cambria" w:hAnsi="Cambria"/>
          <w:sz w:val="20"/>
          <w:szCs w:val="20"/>
          <w:lang w:val="en-IN"/>
        </w:rPr>
        <w:t xml:space="preserve"> Successful localization of agricultural apps in developing markets (Anusha et al., 2024) shows practical strategies for language support beyond English.</w:t>
      </w:r>
    </w:p>
    <w:p w14:paraId="0F8C1680" w14:textId="77777777" w:rsidR="00412172" w:rsidRPr="00412172" w:rsidRDefault="00412172" w:rsidP="00412172">
      <w:pPr>
        <w:numPr>
          <w:ilvl w:val="0"/>
          <w:numId w:val="24"/>
        </w:numPr>
        <w:spacing w:before="54" w:after="0" w:line="276" w:lineRule="auto"/>
        <w:jc w:val="both"/>
        <w:rPr>
          <w:rFonts w:ascii="Cambria" w:hAnsi="Cambria"/>
          <w:sz w:val="20"/>
          <w:szCs w:val="20"/>
          <w:lang w:val="en-IN"/>
        </w:rPr>
      </w:pPr>
      <w:r w:rsidRPr="00412172">
        <w:rPr>
          <w:rFonts w:ascii="Cambria" w:hAnsi="Cambria"/>
          <w:b/>
          <w:bCs/>
          <w:sz w:val="20"/>
          <w:szCs w:val="20"/>
          <w:lang w:val="en-IN"/>
        </w:rPr>
        <w:t>Cloud-Native Agriculture:</w:t>
      </w:r>
      <w:r w:rsidRPr="00412172">
        <w:rPr>
          <w:rFonts w:ascii="Cambria" w:hAnsi="Cambria"/>
          <w:sz w:val="20"/>
          <w:szCs w:val="20"/>
          <w:lang w:val="en-IN"/>
        </w:rPr>
        <w:t xml:space="preserve"> Case studies of containerized agricultural systems deployed on Kubernetes clusters demonstrate scalability patterns (Chen et al., 2023).</w:t>
      </w:r>
    </w:p>
    <w:p w14:paraId="0C47E6CC" w14:textId="77777777"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However, published literature focuses primarily on individual components rather than end-to-end implementation patterns for integrated agricultural platforms targeting smallholder farmers.</w:t>
      </w:r>
    </w:p>
    <w:p w14:paraId="0EEA3F93" w14:textId="77777777" w:rsidR="00412172" w:rsidRPr="00412172" w:rsidRDefault="00412172" w:rsidP="00412172">
      <w:pPr>
        <w:spacing w:before="54" w:after="0" w:line="276" w:lineRule="auto"/>
        <w:jc w:val="both"/>
        <w:rPr>
          <w:rFonts w:ascii="Cambria" w:hAnsi="Cambria"/>
          <w:b/>
          <w:bCs/>
          <w:sz w:val="20"/>
          <w:szCs w:val="20"/>
          <w:lang w:val="en-IN"/>
        </w:rPr>
      </w:pPr>
      <w:r w:rsidRPr="00412172">
        <w:rPr>
          <w:rFonts w:ascii="Cambria" w:hAnsi="Cambria"/>
          <w:b/>
          <w:bCs/>
          <w:sz w:val="20"/>
          <w:szCs w:val="20"/>
          <w:lang w:val="en-IN"/>
        </w:rPr>
        <w:t>1.4 Paper Scope and Objectives</w:t>
      </w:r>
    </w:p>
    <w:p w14:paraId="4B9595DC" w14:textId="77777777"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This paper documents the engineering implementation of AgroMate, complementing the initial research publication with production deployment details. Specific objectives include:</w:t>
      </w:r>
    </w:p>
    <w:p w14:paraId="04B45DC3" w14:textId="77777777" w:rsidR="00412172" w:rsidRPr="00412172" w:rsidRDefault="00412172" w:rsidP="00412172">
      <w:pPr>
        <w:numPr>
          <w:ilvl w:val="0"/>
          <w:numId w:val="25"/>
        </w:numPr>
        <w:spacing w:before="54" w:after="0" w:line="276" w:lineRule="auto"/>
        <w:jc w:val="both"/>
        <w:rPr>
          <w:rFonts w:ascii="Cambria" w:hAnsi="Cambria"/>
          <w:sz w:val="20"/>
          <w:szCs w:val="20"/>
          <w:lang w:val="en-IN"/>
        </w:rPr>
      </w:pPr>
      <w:r w:rsidRPr="00412172">
        <w:rPr>
          <w:rFonts w:ascii="Cambria" w:hAnsi="Cambria"/>
          <w:sz w:val="20"/>
          <w:szCs w:val="20"/>
          <w:lang w:val="en-IN"/>
        </w:rPr>
        <w:t>Detail containerized deployment architecture enabling cloud-ready, scalable operation</w:t>
      </w:r>
    </w:p>
    <w:p w14:paraId="167DC401" w14:textId="77777777" w:rsidR="00412172" w:rsidRPr="00412172" w:rsidRDefault="00412172" w:rsidP="00412172">
      <w:pPr>
        <w:numPr>
          <w:ilvl w:val="0"/>
          <w:numId w:val="25"/>
        </w:numPr>
        <w:spacing w:before="54" w:after="0" w:line="276" w:lineRule="auto"/>
        <w:jc w:val="both"/>
        <w:rPr>
          <w:rFonts w:ascii="Cambria" w:hAnsi="Cambria"/>
          <w:sz w:val="20"/>
          <w:szCs w:val="20"/>
          <w:lang w:val="en-IN"/>
        </w:rPr>
      </w:pPr>
      <w:r w:rsidRPr="00412172">
        <w:rPr>
          <w:rFonts w:ascii="Cambria" w:hAnsi="Cambria"/>
          <w:sz w:val="20"/>
          <w:szCs w:val="20"/>
          <w:lang w:val="en-IN"/>
        </w:rPr>
        <w:t>Document API integration strategies for weather, market price, and language translation services</w:t>
      </w:r>
    </w:p>
    <w:p w14:paraId="71D51CBF" w14:textId="77777777" w:rsidR="00412172" w:rsidRPr="00412172" w:rsidRDefault="00412172" w:rsidP="00412172">
      <w:pPr>
        <w:numPr>
          <w:ilvl w:val="0"/>
          <w:numId w:val="25"/>
        </w:numPr>
        <w:spacing w:before="54" w:after="0" w:line="276" w:lineRule="auto"/>
        <w:jc w:val="both"/>
        <w:rPr>
          <w:rFonts w:ascii="Cambria" w:hAnsi="Cambria"/>
          <w:sz w:val="20"/>
          <w:szCs w:val="20"/>
          <w:lang w:val="en-IN"/>
        </w:rPr>
      </w:pPr>
      <w:r w:rsidRPr="00412172">
        <w:rPr>
          <w:rFonts w:ascii="Cambria" w:hAnsi="Cambria"/>
          <w:sz w:val="20"/>
          <w:szCs w:val="20"/>
          <w:lang w:val="en-IN"/>
        </w:rPr>
        <w:t>Present frontend implementation patterns achieving multi-language, responsive design</w:t>
      </w:r>
    </w:p>
    <w:p w14:paraId="17BCC90B" w14:textId="77777777" w:rsidR="00412172" w:rsidRPr="00412172" w:rsidRDefault="00412172" w:rsidP="00412172">
      <w:pPr>
        <w:numPr>
          <w:ilvl w:val="0"/>
          <w:numId w:val="25"/>
        </w:numPr>
        <w:spacing w:before="54" w:after="0" w:line="276" w:lineRule="auto"/>
        <w:jc w:val="both"/>
        <w:rPr>
          <w:rFonts w:ascii="Cambria" w:hAnsi="Cambria"/>
          <w:sz w:val="20"/>
          <w:szCs w:val="20"/>
          <w:lang w:val="en-IN"/>
        </w:rPr>
      </w:pPr>
      <w:r w:rsidRPr="00412172">
        <w:rPr>
          <w:rFonts w:ascii="Cambria" w:hAnsi="Cambria"/>
          <w:sz w:val="20"/>
          <w:szCs w:val="20"/>
          <w:lang w:val="en-IN"/>
        </w:rPr>
        <w:t>Analyze backend optimization techniques (model inference acceleration, database query caching, API response compression)</w:t>
      </w:r>
    </w:p>
    <w:p w14:paraId="40797600" w14:textId="77777777" w:rsidR="00412172" w:rsidRPr="00412172" w:rsidRDefault="00412172" w:rsidP="00412172">
      <w:pPr>
        <w:numPr>
          <w:ilvl w:val="0"/>
          <w:numId w:val="25"/>
        </w:numPr>
        <w:spacing w:before="54" w:after="0" w:line="276" w:lineRule="auto"/>
        <w:jc w:val="both"/>
        <w:rPr>
          <w:rFonts w:ascii="Cambria" w:hAnsi="Cambria"/>
          <w:sz w:val="20"/>
          <w:szCs w:val="20"/>
          <w:lang w:val="en-IN"/>
        </w:rPr>
      </w:pPr>
      <w:r w:rsidRPr="00412172">
        <w:rPr>
          <w:rFonts w:ascii="Cambria" w:hAnsi="Cambria"/>
          <w:sz w:val="20"/>
          <w:szCs w:val="20"/>
          <w:lang w:val="en-IN"/>
        </w:rPr>
        <w:t>Describe comprehensive testing methodology ensuring reliability across heterogeneous user environments</w:t>
      </w:r>
    </w:p>
    <w:p w14:paraId="0EB0B106" w14:textId="77777777" w:rsidR="00412172" w:rsidRPr="00412172" w:rsidRDefault="00412172" w:rsidP="00412172">
      <w:pPr>
        <w:numPr>
          <w:ilvl w:val="0"/>
          <w:numId w:val="25"/>
        </w:numPr>
        <w:spacing w:before="54" w:after="0" w:line="276" w:lineRule="auto"/>
        <w:jc w:val="both"/>
        <w:rPr>
          <w:rFonts w:ascii="Cambria" w:hAnsi="Cambria"/>
          <w:sz w:val="20"/>
          <w:szCs w:val="20"/>
          <w:lang w:val="en-IN"/>
        </w:rPr>
      </w:pPr>
      <w:r w:rsidRPr="00412172">
        <w:rPr>
          <w:rFonts w:ascii="Cambria" w:hAnsi="Cambria"/>
          <w:sz w:val="20"/>
          <w:szCs w:val="20"/>
          <w:lang w:val="en-IN"/>
        </w:rPr>
        <w:t>Discuss security implementation (authentication, encryption, secure data handling)</w:t>
      </w:r>
    </w:p>
    <w:p w14:paraId="2B83F08C" w14:textId="77777777" w:rsidR="00412172" w:rsidRPr="00412172" w:rsidRDefault="00412172" w:rsidP="00412172">
      <w:pPr>
        <w:numPr>
          <w:ilvl w:val="0"/>
          <w:numId w:val="25"/>
        </w:numPr>
        <w:spacing w:before="54" w:after="0" w:line="276" w:lineRule="auto"/>
        <w:jc w:val="both"/>
        <w:rPr>
          <w:rFonts w:ascii="Cambria" w:hAnsi="Cambria"/>
          <w:sz w:val="20"/>
          <w:szCs w:val="20"/>
          <w:lang w:val="en-IN"/>
        </w:rPr>
      </w:pPr>
      <w:r w:rsidRPr="00412172">
        <w:rPr>
          <w:rFonts w:ascii="Cambria" w:hAnsi="Cambria"/>
          <w:sz w:val="20"/>
          <w:szCs w:val="20"/>
          <w:lang w:val="en-IN"/>
        </w:rPr>
        <w:t>Share DevOps practices enabling continuous integration and rapid deployment cycles</w:t>
      </w:r>
    </w:p>
    <w:p w14:paraId="7FAFFBA1" w14:textId="77777777" w:rsidR="00412172" w:rsidRPr="00412172" w:rsidRDefault="00412172" w:rsidP="00412172">
      <w:pPr>
        <w:numPr>
          <w:ilvl w:val="0"/>
          <w:numId w:val="25"/>
        </w:numPr>
        <w:spacing w:before="54" w:after="0" w:line="276" w:lineRule="auto"/>
        <w:jc w:val="both"/>
        <w:rPr>
          <w:rFonts w:ascii="Cambria" w:hAnsi="Cambria"/>
          <w:sz w:val="20"/>
          <w:szCs w:val="20"/>
          <w:lang w:val="en-IN"/>
        </w:rPr>
      </w:pPr>
      <w:r w:rsidRPr="00412172">
        <w:rPr>
          <w:rFonts w:ascii="Cambria" w:hAnsi="Cambria"/>
          <w:sz w:val="20"/>
          <w:szCs w:val="20"/>
          <w:lang w:val="en-IN"/>
        </w:rPr>
        <w:lastRenderedPageBreak/>
        <w:t>Provide quantitative measurements of system performance under production load</w:t>
      </w:r>
    </w:p>
    <w:p w14:paraId="1D55485A" w14:textId="77777777" w:rsidR="00412172" w:rsidRPr="00412172" w:rsidRDefault="00412172" w:rsidP="00412172">
      <w:pPr>
        <w:numPr>
          <w:ilvl w:val="0"/>
          <w:numId w:val="25"/>
        </w:numPr>
        <w:spacing w:before="54" w:after="0" w:line="276" w:lineRule="auto"/>
        <w:jc w:val="both"/>
        <w:rPr>
          <w:rFonts w:ascii="Cambria" w:hAnsi="Cambria"/>
          <w:sz w:val="20"/>
          <w:szCs w:val="20"/>
          <w:lang w:val="en-IN"/>
        </w:rPr>
      </w:pPr>
      <w:r w:rsidRPr="00412172">
        <w:rPr>
          <w:rFonts w:ascii="Cambria" w:hAnsi="Cambria"/>
          <w:sz w:val="20"/>
          <w:szCs w:val="20"/>
          <w:lang w:val="en-IN"/>
        </w:rPr>
        <w:t>Analyze farmer adoption metrics and user experience outcomes from field deployment</w:t>
      </w:r>
    </w:p>
    <w:p w14:paraId="6BC557B8" w14:textId="77777777" w:rsidR="00412172" w:rsidRPr="00412172" w:rsidRDefault="00412172" w:rsidP="00412172">
      <w:pPr>
        <w:numPr>
          <w:ilvl w:val="0"/>
          <w:numId w:val="25"/>
        </w:numPr>
        <w:spacing w:before="54" w:after="0" w:line="276" w:lineRule="auto"/>
        <w:jc w:val="both"/>
        <w:rPr>
          <w:rFonts w:ascii="Cambria" w:hAnsi="Cambria"/>
          <w:sz w:val="20"/>
          <w:szCs w:val="20"/>
          <w:lang w:val="en-IN"/>
        </w:rPr>
      </w:pPr>
      <w:r w:rsidRPr="00412172">
        <w:rPr>
          <w:rFonts w:ascii="Cambria" w:hAnsi="Cambria"/>
          <w:sz w:val="20"/>
          <w:szCs w:val="20"/>
          <w:lang w:val="en-IN"/>
        </w:rPr>
        <w:t>Document lessons learned and recommendations for implementing similar agricultural technology systems</w:t>
      </w:r>
    </w:p>
    <w:p w14:paraId="1167CC3E" w14:textId="53CB4386" w:rsidR="00412172" w:rsidRPr="00412172" w:rsidRDefault="00412172" w:rsidP="00412172">
      <w:pPr>
        <w:spacing w:before="54" w:after="0" w:line="276" w:lineRule="auto"/>
        <w:jc w:val="both"/>
        <w:rPr>
          <w:rFonts w:ascii="Cambria" w:hAnsi="Cambria"/>
          <w:b/>
          <w:bCs/>
          <w:sz w:val="20"/>
          <w:szCs w:val="20"/>
          <w:lang w:val="en-IN"/>
        </w:rPr>
      </w:pPr>
    </w:p>
    <w:p w14:paraId="7874A4B7" w14:textId="77777777" w:rsidR="004A6FCD" w:rsidRPr="009C692D" w:rsidRDefault="004A6FCD" w:rsidP="009F6540">
      <w:pPr>
        <w:spacing w:before="54" w:after="0" w:line="276" w:lineRule="auto"/>
        <w:jc w:val="both"/>
        <w:rPr>
          <w:rFonts w:ascii="Cambria" w:hAnsi="Cambria"/>
          <w:sz w:val="20"/>
          <w:szCs w:val="20"/>
        </w:rPr>
      </w:pPr>
    </w:p>
    <w:p w14:paraId="7A033264"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METHODOLOGY</w:t>
      </w:r>
    </w:p>
    <w:p w14:paraId="54D63760" w14:textId="7C012F63"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b/>
          <w:bCs/>
          <w:sz w:val="20"/>
          <w:szCs w:val="20"/>
          <w:lang w:val="en-IN"/>
        </w:rPr>
        <w:t>2.1 Overall Architecture</w:t>
      </w:r>
    </w:p>
    <w:p w14:paraId="39174B45" w14:textId="77777777" w:rsid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AgroMate follows a three-tier web application architecture:</w:t>
      </w:r>
    </w:p>
    <w:p w14:paraId="0E80AFD0" w14:textId="7AB3A825" w:rsidR="002D461B" w:rsidRDefault="002D461B" w:rsidP="00412172">
      <w:pPr>
        <w:spacing w:before="54" w:after="0" w:line="276" w:lineRule="auto"/>
        <w:jc w:val="both"/>
        <w:rPr>
          <w:rFonts w:ascii="Cambria" w:hAnsi="Cambria"/>
          <w:sz w:val="20"/>
          <w:szCs w:val="20"/>
          <w:lang w:val="en-IN"/>
        </w:rPr>
      </w:pPr>
      <w:r w:rsidRPr="002D461B">
        <w:rPr>
          <w:rFonts w:ascii="Cambria" w:hAnsi="Cambria"/>
          <w:noProof/>
          <w:sz w:val="20"/>
          <w:szCs w:val="20"/>
          <w:lang w:val="en-IN"/>
        </w:rPr>
        <w:drawing>
          <wp:inline distT="0" distB="0" distL="0" distR="0" wp14:anchorId="5946839C" wp14:editId="1A22865D">
            <wp:extent cx="6048375" cy="2204085"/>
            <wp:effectExtent l="0" t="0" r="9525" b="5715"/>
            <wp:docPr id="154098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6865" name=""/>
                    <pic:cNvPicPr/>
                  </pic:nvPicPr>
                  <pic:blipFill>
                    <a:blip r:embed="rId8"/>
                    <a:stretch>
                      <a:fillRect/>
                    </a:stretch>
                  </pic:blipFill>
                  <pic:spPr>
                    <a:xfrm>
                      <a:off x="0" y="0"/>
                      <a:ext cx="6048375" cy="2204085"/>
                    </a:xfrm>
                    <a:prstGeom prst="rect">
                      <a:avLst/>
                    </a:prstGeom>
                  </pic:spPr>
                </pic:pic>
              </a:graphicData>
            </a:graphic>
          </wp:inline>
        </w:drawing>
      </w:r>
    </w:p>
    <w:p w14:paraId="3A79AFF1" w14:textId="77777777" w:rsidR="008E393D" w:rsidRPr="008E393D" w:rsidRDefault="008E393D" w:rsidP="008E393D">
      <w:pPr>
        <w:spacing w:before="54" w:after="0" w:line="276" w:lineRule="auto"/>
        <w:jc w:val="both"/>
        <w:rPr>
          <w:rFonts w:ascii="Cambria" w:hAnsi="Cambria"/>
          <w:b/>
          <w:bCs/>
          <w:sz w:val="20"/>
          <w:szCs w:val="20"/>
          <w:lang w:val="en-IN"/>
        </w:rPr>
      </w:pPr>
      <w:r w:rsidRPr="008E393D">
        <w:rPr>
          <w:rFonts w:ascii="Cambria" w:hAnsi="Cambria"/>
          <w:b/>
          <w:bCs/>
          <w:sz w:val="20"/>
          <w:szCs w:val="20"/>
          <w:lang w:val="en-IN"/>
        </w:rPr>
        <w:t>Three-Tier Architecture:</w:t>
      </w:r>
    </w:p>
    <w:p w14:paraId="695F9361" w14:textId="77777777" w:rsidR="008E393D" w:rsidRPr="008E393D" w:rsidRDefault="008E393D" w:rsidP="008E393D">
      <w:pPr>
        <w:spacing w:before="54" w:after="0" w:line="276" w:lineRule="auto"/>
        <w:jc w:val="both"/>
        <w:rPr>
          <w:rFonts w:ascii="Cambria" w:hAnsi="Cambria"/>
          <w:sz w:val="20"/>
          <w:szCs w:val="20"/>
          <w:lang w:val="en-IN"/>
        </w:rPr>
      </w:pPr>
      <w:r w:rsidRPr="008E393D">
        <w:rPr>
          <w:rFonts w:ascii="Cambria" w:hAnsi="Cambria"/>
          <w:b/>
          <w:bCs/>
          <w:sz w:val="20"/>
          <w:szCs w:val="20"/>
          <w:lang w:val="en-IN"/>
        </w:rPr>
        <w:t>1. Client Layer (Frontend)</w:t>
      </w:r>
    </w:p>
    <w:p w14:paraId="12A5E07C" w14:textId="77777777" w:rsidR="008E393D" w:rsidRPr="008E393D" w:rsidRDefault="008E393D" w:rsidP="008E393D">
      <w:pPr>
        <w:numPr>
          <w:ilvl w:val="0"/>
          <w:numId w:val="26"/>
        </w:numPr>
        <w:spacing w:before="54" w:after="0" w:line="276" w:lineRule="auto"/>
        <w:jc w:val="both"/>
        <w:rPr>
          <w:rFonts w:ascii="Cambria" w:hAnsi="Cambria"/>
          <w:sz w:val="20"/>
          <w:szCs w:val="20"/>
          <w:lang w:val="en-IN"/>
        </w:rPr>
      </w:pPr>
      <w:r w:rsidRPr="008E393D">
        <w:rPr>
          <w:rFonts w:ascii="Cambria" w:hAnsi="Cambria"/>
          <w:b/>
          <w:bCs/>
          <w:sz w:val="20"/>
          <w:szCs w:val="20"/>
          <w:lang w:val="en-IN"/>
        </w:rPr>
        <w:t>Browser UI</w:t>
      </w:r>
      <w:r w:rsidRPr="008E393D">
        <w:rPr>
          <w:rFonts w:ascii="Cambria" w:hAnsi="Cambria"/>
          <w:sz w:val="20"/>
          <w:szCs w:val="20"/>
          <w:lang w:val="en-IN"/>
        </w:rPr>
        <w:t>: Responsive web interface accessible to farmers</w:t>
      </w:r>
    </w:p>
    <w:p w14:paraId="00A1AC46" w14:textId="77777777" w:rsidR="008E393D" w:rsidRPr="008E393D" w:rsidRDefault="008E393D" w:rsidP="008E393D">
      <w:pPr>
        <w:numPr>
          <w:ilvl w:val="0"/>
          <w:numId w:val="26"/>
        </w:numPr>
        <w:spacing w:before="54" w:after="0" w:line="276" w:lineRule="auto"/>
        <w:jc w:val="both"/>
        <w:rPr>
          <w:rFonts w:ascii="Cambria" w:hAnsi="Cambria"/>
          <w:sz w:val="20"/>
          <w:szCs w:val="20"/>
          <w:lang w:val="en-IN"/>
        </w:rPr>
      </w:pPr>
      <w:r w:rsidRPr="008E393D">
        <w:rPr>
          <w:rFonts w:ascii="Cambria" w:hAnsi="Cambria"/>
          <w:sz w:val="20"/>
          <w:szCs w:val="20"/>
          <w:lang w:val="en-IN"/>
        </w:rPr>
        <w:t>Communicates with backend via HTTP requests</w:t>
      </w:r>
    </w:p>
    <w:p w14:paraId="555AA7E2" w14:textId="77777777" w:rsidR="008E393D" w:rsidRPr="008E393D" w:rsidRDefault="008E393D" w:rsidP="008E393D">
      <w:pPr>
        <w:numPr>
          <w:ilvl w:val="0"/>
          <w:numId w:val="26"/>
        </w:numPr>
        <w:spacing w:before="54" w:after="0" w:line="276" w:lineRule="auto"/>
        <w:jc w:val="both"/>
        <w:rPr>
          <w:rFonts w:ascii="Cambria" w:hAnsi="Cambria"/>
          <w:sz w:val="20"/>
          <w:szCs w:val="20"/>
          <w:lang w:val="en-IN"/>
        </w:rPr>
      </w:pPr>
      <w:r w:rsidRPr="008E393D">
        <w:rPr>
          <w:rFonts w:ascii="Cambria" w:hAnsi="Cambria"/>
          <w:sz w:val="20"/>
          <w:szCs w:val="20"/>
          <w:lang w:val="en-IN"/>
        </w:rPr>
        <w:t>Handles user interactions (form submission, image upload, navigation)</w:t>
      </w:r>
    </w:p>
    <w:p w14:paraId="11E77A9F" w14:textId="77777777" w:rsidR="008E393D" w:rsidRPr="008E393D" w:rsidRDefault="008E393D" w:rsidP="008E393D">
      <w:pPr>
        <w:spacing w:before="54" w:after="0" w:line="276" w:lineRule="auto"/>
        <w:jc w:val="both"/>
        <w:rPr>
          <w:rFonts w:ascii="Cambria" w:hAnsi="Cambria"/>
          <w:sz w:val="20"/>
          <w:szCs w:val="20"/>
          <w:lang w:val="en-IN"/>
        </w:rPr>
      </w:pPr>
      <w:r w:rsidRPr="008E393D">
        <w:rPr>
          <w:rFonts w:ascii="Cambria" w:hAnsi="Cambria"/>
          <w:b/>
          <w:bCs/>
          <w:sz w:val="20"/>
          <w:szCs w:val="20"/>
          <w:lang w:val="en-IN"/>
        </w:rPr>
        <w:t>2. Server Layer (Backend - Flask Application)</w:t>
      </w:r>
    </w:p>
    <w:p w14:paraId="7857EBD1" w14:textId="77777777" w:rsidR="008E393D" w:rsidRPr="008E393D" w:rsidRDefault="008E393D" w:rsidP="008E393D">
      <w:pPr>
        <w:numPr>
          <w:ilvl w:val="0"/>
          <w:numId w:val="27"/>
        </w:numPr>
        <w:spacing w:before="54" w:after="0" w:line="276" w:lineRule="auto"/>
        <w:jc w:val="both"/>
        <w:rPr>
          <w:rFonts w:ascii="Cambria" w:hAnsi="Cambria"/>
          <w:sz w:val="20"/>
          <w:szCs w:val="20"/>
          <w:lang w:val="en-IN"/>
        </w:rPr>
      </w:pPr>
      <w:r w:rsidRPr="008E393D">
        <w:rPr>
          <w:rFonts w:ascii="Cambria" w:hAnsi="Cambria"/>
          <w:b/>
          <w:bCs/>
          <w:sz w:val="20"/>
          <w:szCs w:val="20"/>
          <w:lang w:val="en-IN"/>
        </w:rPr>
        <w:t>Flask App</w:t>
      </w:r>
      <w:r w:rsidRPr="008E393D">
        <w:rPr>
          <w:rFonts w:ascii="Cambria" w:hAnsi="Cambria"/>
          <w:sz w:val="20"/>
          <w:szCs w:val="20"/>
          <w:lang w:val="en-IN"/>
        </w:rPr>
        <w:t>: Central request handler and router</w:t>
      </w:r>
    </w:p>
    <w:p w14:paraId="5FFEAAC2" w14:textId="77777777" w:rsidR="008E393D" w:rsidRPr="008E393D" w:rsidRDefault="008E393D" w:rsidP="008E393D">
      <w:pPr>
        <w:numPr>
          <w:ilvl w:val="1"/>
          <w:numId w:val="30"/>
        </w:numPr>
        <w:spacing w:before="54" w:after="0" w:line="276" w:lineRule="auto"/>
        <w:jc w:val="both"/>
        <w:rPr>
          <w:rFonts w:ascii="Cambria" w:hAnsi="Cambria"/>
          <w:sz w:val="20"/>
          <w:szCs w:val="20"/>
          <w:lang w:val="en-IN"/>
        </w:rPr>
      </w:pPr>
      <w:r w:rsidRPr="008E393D">
        <w:rPr>
          <w:rFonts w:ascii="Cambria" w:hAnsi="Cambria"/>
          <w:sz w:val="20"/>
          <w:szCs w:val="20"/>
          <w:lang w:val="en-IN"/>
        </w:rPr>
        <w:t>Receives all HTTP requests from Browser UI</w:t>
      </w:r>
    </w:p>
    <w:p w14:paraId="47E9BBCD" w14:textId="77777777" w:rsidR="008E393D" w:rsidRPr="008E393D" w:rsidRDefault="008E393D" w:rsidP="008E393D">
      <w:pPr>
        <w:numPr>
          <w:ilvl w:val="1"/>
          <w:numId w:val="30"/>
        </w:numPr>
        <w:spacing w:before="54" w:after="0" w:line="276" w:lineRule="auto"/>
        <w:jc w:val="both"/>
        <w:rPr>
          <w:rFonts w:ascii="Cambria" w:hAnsi="Cambria"/>
          <w:sz w:val="20"/>
          <w:szCs w:val="20"/>
          <w:lang w:val="en-IN"/>
        </w:rPr>
      </w:pPr>
      <w:r w:rsidRPr="008E393D">
        <w:rPr>
          <w:rFonts w:ascii="Cambria" w:hAnsi="Cambria"/>
          <w:sz w:val="20"/>
          <w:szCs w:val="20"/>
          <w:lang w:val="en-IN"/>
        </w:rPr>
        <w:t>Routes requests to appropriate services</w:t>
      </w:r>
    </w:p>
    <w:p w14:paraId="6CD693D1" w14:textId="77777777" w:rsidR="008E393D" w:rsidRPr="008E393D" w:rsidRDefault="008E393D" w:rsidP="008E393D">
      <w:pPr>
        <w:numPr>
          <w:ilvl w:val="1"/>
          <w:numId w:val="30"/>
        </w:numPr>
        <w:spacing w:before="54" w:after="0" w:line="276" w:lineRule="auto"/>
        <w:jc w:val="both"/>
        <w:rPr>
          <w:rFonts w:ascii="Cambria" w:hAnsi="Cambria"/>
          <w:sz w:val="20"/>
          <w:szCs w:val="20"/>
          <w:lang w:val="en-IN"/>
        </w:rPr>
      </w:pPr>
      <w:r w:rsidRPr="008E393D">
        <w:rPr>
          <w:rFonts w:ascii="Cambria" w:hAnsi="Cambria"/>
          <w:sz w:val="20"/>
          <w:szCs w:val="20"/>
          <w:lang w:val="en-IN"/>
        </w:rPr>
        <w:t>Sends responses back to client</w:t>
      </w:r>
    </w:p>
    <w:p w14:paraId="7EF1ABCA" w14:textId="77777777" w:rsidR="008E393D" w:rsidRPr="008E393D" w:rsidRDefault="008E393D" w:rsidP="008E393D">
      <w:pPr>
        <w:numPr>
          <w:ilvl w:val="0"/>
          <w:numId w:val="27"/>
        </w:numPr>
        <w:spacing w:before="54" w:after="0" w:line="276" w:lineRule="auto"/>
        <w:jc w:val="both"/>
        <w:rPr>
          <w:rFonts w:ascii="Cambria" w:hAnsi="Cambria"/>
          <w:sz w:val="20"/>
          <w:szCs w:val="20"/>
          <w:lang w:val="en-IN"/>
        </w:rPr>
      </w:pPr>
      <w:r w:rsidRPr="008E393D">
        <w:rPr>
          <w:rFonts w:ascii="Cambria" w:hAnsi="Cambria"/>
          <w:b/>
          <w:bCs/>
          <w:sz w:val="20"/>
          <w:szCs w:val="20"/>
          <w:lang w:val="en-IN"/>
        </w:rPr>
        <w:t>Auth Module</w:t>
      </w:r>
      <w:r w:rsidRPr="008E393D">
        <w:rPr>
          <w:rFonts w:ascii="Cambria" w:hAnsi="Cambria"/>
          <w:sz w:val="20"/>
          <w:szCs w:val="20"/>
          <w:lang w:val="en-IN"/>
        </w:rPr>
        <w:t>: Authentication &amp; Authorization</w:t>
      </w:r>
    </w:p>
    <w:p w14:paraId="18584FC2" w14:textId="77777777" w:rsidR="008E393D" w:rsidRPr="008E393D" w:rsidRDefault="008E393D" w:rsidP="008E393D">
      <w:pPr>
        <w:numPr>
          <w:ilvl w:val="1"/>
          <w:numId w:val="31"/>
        </w:numPr>
        <w:spacing w:before="54" w:after="0" w:line="276" w:lineRule="auto"/>
        <w:jc w:val="both"/>
        <w:rPr>
          <w:rFonts w:ascii="Cambria" w:hAnsi="Cambria"/>
          <w:sz w:val="20"/>
          <w:szCs w:val="20"/>
          <w:lang w:val="en-IN"/>
        </w:rPr>
      </w:pPr>
      <w:r w:rsidRPr="008E393D">
        <w:rPr>
          <w:rFonts w:ascii="Cambria" w:hAnsi="Cambria"/>
          <w:sz w:val="20"/>
          <w:szCs w:val="20"/>
          <w:lang w:val="en-IN"/>
        </w:rPr>
        <w:t>Validates user credentials (login/signup)</w:t>
      </w:r>
    </w:p>
    <w:p w14:paraId="0EF88432" w14:textId="77777777" w:rsidR="008E393D" w:rsidRPr="008E393D" w:rsidRDefault="008E393D" w:rsidP="008E393D">
      <w:pPr>
        <w:numPr>
          <w:ilvl w:val="1"/>
          <w:numId w:val="31"/>
        </w:numPr>
        <w:spacing w:before="54" w:after="0" w:line="276" w:lineRule="auto"/>
        <w:jc w:val="both"/>
        <w:rPr>
          <w:rFonts w:ascii="Cambria" w:hAnsi="Cambria"/>
          <w:sz w:val="20"/>
          <w:szCs w:val="20"/>
          <w:lang w:val="en-IN"/>
        </w:rPr>
      </w:pPr>
      <w:r w:rsidRPr="008E393D">
        <w:rPr>
          <w:rFonts w:ascii="Cambria" w:hAnsi="Cambria"/>
          <w:sz w:val="20"/>
          <w:szCs w:val="20"/>
          <w:lang w:val="en-IN"/>
        </w:rPr>
        <w:t>Issues JWT tokens for session management</w:t>
      </w:r>
    </w:p>
    <w:p w14:paraId="6EF426E9" w14:textId="77777777" w:rsidR="008E393D" w:rsidRPr="008E393D" w:rsidRDefault="008E393D" w:rsidP="008E393D">
      <w:pPr>
        <w:numPr>
          <w:ilvl w:val="1"/>
          <w:numId w:val="31"/>
        </w:numPr>
        <w:spacing w:before="54" w:after="0" w:line="276" w:lineRule="auto"/>
        <w:jc w:val="both"/>
        <w:rPr>
          <w:rFonts w:ascii="Cambria" w:hAnsi="Cambria"/>
          <w:sz w:val="20"/>
          <w:szCs w:val="20"/>
          <w:lang w:val="en-IN"/>
        </w:rPr>
      </w:pPr>
      <w:r w:rsidRPr="008E393D">
        <w:rPr>
          <w:rFonts w:ascii="Cambria" w:hAnsi="Cambria"/>
          <w:sz w:val="20"/>
          <w:szCs w:val="20"/>
          <w:lang w:val="en-IN"/>
        </w:rPr>
        <w:t>Controls access to protected features</w:t>
      </w:r>
    </w:p>
    <w:p w14:paraId="2785B40E" w14:textId="77777777" w:rsidR="008E393D" w:rsidRPr="008E393D" w:rsidRDefault="008E393D" w:rsidP="008E393D">
      <w:pPr>
        <w:numPr>
          <w:ilvl w:val="0"/>
          <w:numId w:val="27"/>
        </w:numPr>
        <w:spacing w:before="54" w:after="0" w:line="276" w:lineRule="auto"/>
        <w:jc w:val="both"/>
        <w:rPr>
          <w:rFonts w:ascii="Cambria" w:hAnsi="Cambria"/>
          <w:sz w:val="20"/>
          <w:szCs w:val="20"/>
          <w:lang w:val="en-IN"/>
        </w:rPr>
      </w:pPr>
      <w:r w:rsidRPr="008E393D">
        <w:rPr>
          <w:rFonts w:ascii="Cambria" w:hAnsi="Cambria"/>
          <w:b/>
          <w:bCs/>
          <w:sz w:val="20"/>
          <w:szCs w:val="20"/>
          <w:lang w:val="en-IN"/>
        </w:rPr>
        <w:t>Core Services</w:t>
      </w:r>
      <w:r w:rsidRPr="008E393D">
        <w:rPr>
          <w:rFonts w:ascii="Cambria" w:hAnsi="Cambria"/>
          <w:sz w:val="20"/>
          <w:szCs w:val="20"/>
          <w:lang w:val="en-IN"/>
        </w:rPr>
        <w:t>: Business logic layer</w:t>
      </w:r>
    </w:p>
    <w:p w14:paraId="4F5936DB" w14:textId="77777777" w:rsidR="008E393D" w:rsidRPr="008E393D" w:rsidRDefault="008E393D" w:rsidP="008E393D">
      <w:pPr>
        <w:numPr>
          <w:ilvl w:val="1"/>
          <w:numId w:val="32"/>
        </w:numPr>
        <w:spacing w:before="54" w:after="0" w:line="276" w:lineRule="auto"/>
        <w:jc w:val="both"/>
        <w:rPr>
          <w:rFonts w:ascii="Cambria" w:hAnsi="Cambria"/>
          <w:sz w:val="20"/>
          <w:szCs w:val="20"/>
          <w:lang w:val="en-IN"/>
        </w:rPr>
      </w:pPr>
      <w:r w:rsidRPr="008E393D">
        <w:rPr>
          <w:rFonts w:ascii="Cambria" w:hAnsi="Cambria"/>
          <w:b/>
          <w:bCs/>
          <w:sz w:val="20"/>
          <w:szCs w:val="20"/>
          <w:lang w:val="en-IN"/>
        </w:rPr>
        <w:t>Prediction Service</w:t>
      </w:r>
      <w:r w:rsidRPr="008E393D">
        <w:rPr>
          <w:rFonts w:ascii="Cambria" w:hAnsi="Cambria"/>
          <w:sz w:val="20"/>
          <w:szCs w:val="20"/>
          <w:lang w:val="en-IN"/>
        </w:rPr>
        <w:t>: Crop recommendation (Random Forest model)</w:t>
      </w:r>
    </w:p>
    <w:p w14:paraId="2C9A4B1F" w14:textId="77777777" w:rsidR="008E393D" w:rsidRPr="008E393D" w:rsidRDefault="008E393D" w:rsidP="008E393D">
      <w:pPr>
        <w:numPr>
          <w:ilvl w:val="1"/>
          <w:numId w:val="32"/>
        </w:numPr>
        <w:spacing w:before="54" w:after="0" w:line="276" w:lineRule="auto"/>
        <w:jc w:val="both"/>
        <w:rPr>
          <w:rFonts w:ascii="Cambria" w:hAnsi="Cambria"/>
          <w:sz w:val="20"/>
          <w:szCs w:val="20"/>
          <w:lang w:val="en-IN"/>
        </w:rPr>
      </w:pPr>
      <w:r w:rsidRPr="008E393D">
        <w:rPr>
          <w:rFonts w:ascii="Cambria" w:hAnsi="Cambria"/>
          <w:b/>
          <w:bCs/>
          <w:sz w:val="20"/>
          <w:szCs w:val="20"/>
          <w:lang w:val="en-IN"/>
        </w:rPr>
        <w:t>Insights Service</w:t>
      </w:r>
      <w:r w:rsidRPr="008E393D">
        <w:rPr>
          <w:rFonts w:ascii="Cambria" w:hAnsi="Cambria"/>
          <w:sz w:val="20"/>
          <w:szCs w:val="20"/>
          <w:lang w:val="en-IN"/>
        </w:rPr>
        <w:t>: Market prices, weather data, farmer analytics</w:t>
      </w:r>
    </w:p>
    <w:p w14:paraId="3640BCC1" w14:textId="77777777" w:rsidR="008E393D" w:rsidRPr="008E393D" w:rsidRDefault="008E393D" w:rsidP="008E393D">
      <w:pPr>
        <w:numPr>
          <w:ilvl w:val="1"/>
          <w:numId w:val="32"/>
        </w:numPr>
        <w:spacing w:before="54" w:after="0" w:line="276" w:lineRule="auto"/>
        <w:jc w:val="both"/>
        <w:rPr>
          <w:rFonts w:ascii="Cambria" w:hAnsi="Cambria"/>
          <w:sz w:val="20"/>
          <w:szCs w:val="20"/>
          <w:lang w:val="en-IN"/>
        </w:rPr>
      </w:pPr>
      <w:r w:rsidRPr="008E393D">
        <w:rPr>
          <w:rFonts w:ascii="Cambria" w:hAnsi="Cambria"/>
          <w:b/>
          <w:bCs/>
          <w:sz w:val="20"/>
          <w:szCs w:val="20"/>
          <w:lang w:val="en-IN"/>
        </w:rPr>
        <w:t>AI Service</w:t>
      </w:r>
      <w:r w:rsidRPr="008E393D">
        <w:rPr>
          <w:rFonts w:ascii="Cambria" w:hAnsi="Cambria"/>
          <w:sz w:val="20"/>
          <w:szCs w:val="20"/>
          <w:lang w:val="en-IN"/>
        </w:rPr>
        <w:t>: Disease detection (DeiT model), chatbot integration</w:t>
      </w:r>
    </w:p>
    <w:p w14:paraId="3211E6E3" w14:textId="283383B6" w:rsidR="008E393D" w:rsidRPr="008E393D" w:rsidRDefault="00E009A1" w:rsidP="008E393D">
      <w:pPr>
        <w:spacing w:before="54" w:after="0" w:line="276" w:lineRule="auto"/>
        <w:jc w:val="both"/>
        <w:rPr>
          <w:rFonts w:ascii="Cambria" w:hAnsi="Cambria"/>
          <w:sz w:val="20"/>
          <w:szCs w:val="20"/>
          <w:lang w:val="en-IN"/>
        </w:rPr>
      </w:pPr>
      <w:r>
        <w:rPr>
          <w:rFonts w:ascii="Cambria" w:hAnsi="Cambria"/>
          <w:b/>
          <w:bCs/>
          <w:sz w:val="20"/>
          <w:szCs w:val="20"/>
          <w:lang w:val="en-IN"/>
        </w:rPr>
        <w:t>3</w:t>
      </w:r>
      <w:r w:rsidR="008E393D" w:rsidRPr="008E393D">
        <w:rPr>
          <w:rFonts w:ascii="Cambria" w:hAnsi="Cambria"/>
          <w:b/>
          <w:bCs/>
          <w:sz w:val="20"/>
          <w:szCs w:val="20"/>
          <w:lang w:val="en-IN"/>
        </w:rPr>
        <w:t>. Data &amp; Storage Layer</w:t>
      </w:r>
    </w:p>
    <w:p w14:paraId="73D350F4" w14:textId="77777777" w:rsidR="008E393D" w:rsidRPr="008E393D" w:rsidRDefault="008E393D" w:rsidP="008E393D">
      <w:pPr>
        <w:numPr>
          <w:ilvl w:val="0"/>
          <w:numId w:val="28"/>
        </w:numPr>
        <w:spacing w:before="54" w:after="0" w:line="276" w:lineRule="auto"/>
        <w:jc w:val="both"/>
        <w:rPr>
          <w:rFonts w:ascii="Cambria" w:hAnsi="Cambria"/>
          <w:sz w:val="20"/>
          <w:szCs w:val="20"/>
          <w:lang w:val="en-IN"/>
        </w:rPr>
      </w:pPr>
      <w:r w:rsidRPr="008E393D">
        <w:rPr>
          <w:rFonts w:ascii="Cambria" w:hAnsi="Cambria"/>
          <w:b/>
          <w:bCs/>
          <w:sz w:val="20"/>
          <w:szCs w:val="20"/>
          <w:lang w:val="en-IN"/>
        </w:rPr>
        <w:t>SQLite DB</w:t>
      </w:r>
      <w:r w:rsidRPr="008E393D">
        <w:rPr>
          <w:rFonts w:ascii="Cambria" w:hAnsi="Cambria"/>
          <w:sz w:val="20"/>
          <w:szCs w:val="20"/>
          <w:lang w:val="en-IN"/>
        </w:rPr>
        <w:t>: Persistent storage</w:t>
      </w:r>
    </w:p>
    <w:p w14:paraId="0CD58D37" w14:textId="77777777" w:rsidR="008E393D" w:rsidRPr="008E393D" w:rsidRDefault="008E393D" w:rsidP="008E393D">
      <w:pPr>
        <w:numPr>
          <w:ilvl w:val="1"/>
          <w:numId w:val="33"/>
        </w:numPr>
        <w:spacing w:before="54" w:after="0" w:line="276" w:lineRule="auto"/>
        <w:jc w:val="both"/>
        <w:rPr>
          <w:rFonts w:ascii="Cambria" w:hAnsi="Cambria"/>
          <w:sz w:val="20"/>
          <w:szCs w:val="20"/>
          <w:lang w:val="en-IN"/>
        </w:rPr>
      </w:pPr>
      <w:r w:rsidRPr="008E393D">
        <w:rPr>
          <w:rFonts w:ascii="Cambria" w:hAnsi="Cambria"/>
          <w:sz w:val="20"/>
          <w:szCs w:val="20"/>
          <w:lang w:val="en-IN"/>
        </w:rPr>
        <w:lastRenderedPageBreak/>
        <w:t>User accounts and login credentials</w:t>
      </w:r>
    </w:p>
    <w:p w14:paraId="77973219" w14:textId="77777777" w:rsidR="008E393D" w:rsidRPr="008E393D" w:rsidRDefault="008E393D" w:rsidP="008E393D">
      <w:pPr>
        <w:numPr>
          <w:ilvl w:val="1"/>
          <w:numId w:val="33"/>
        </w:numPr>
        <w:spacing w:before="54" w:after="0" w:line="276" w:lineRule="auto"/>
        <w:jc w:val="both"/>
        <w:rPr>
          <w:rFonts w:ascii="Cambria" w:hAnsi="Cambria"/>
          <w:sz w:val="20"/>
          <w:szCs w:val="20"/>
          <w:lang w:val="en-IN"/>
        </w:rPr>
      </w:pPr>
      <w:r w:rsidRPr="008E393D">
        <w:rPr>
          <w:rFonts w:ascii="Cambria" w:hAnsi="Cambria"/>
          <w:sz w:val="20"/>
          <w:szCs w:val="20"/>
          <w:lang w:val="en-IN"/>
        </w:rPr>
        <w:t>Prediction history</w:t>
      </w:r>
    </w:p>
    <w:p w14:paraId="7E69CEFB" w14:textId="77777777" w:rsidR="008E393D" w:rsidRPr="008E393D" w:rsidRDefault="008E393D" w:rsidP="008E393D">
      <w:pPr>
        <w:numPr>
          <w:ilvl w:val="1"/>
          <w:numId w:val="33"/>
        </w:numPr>
        <w:spacing w:before="54" w:after="0" w:line="276" w:lineRule="auto"/>
        <w:jc w:val="both"/>
        <w:rPr>
          <w:rFonts w:ascii="Cambria" w:hAnsi="Cambria"/>
          <w:sz w:val="20"/>
          <w:szCs w:val="20"/>
          <w:lang w:val="en-IN"/>
        </w:rPr>
      </w:pPr>
      <w:r w:rsidRPr="008E393D">
        <w:rPr>
          <w:rFonts w:ascii="Cambria" w:hAnsi="Cambria"/>
          <w:sz w:val="20"/>
          <w:szCs w:val="20"/>
          <w:lang w:val="en-IN"/>
        </w:rPr>
        <w:t>Farmer profiles and preferences</w:t>
      </w:r>
    </w:p>
    <w:p w14:paraId="3C367496" w14:textId="77777777" w:rsidR="008E393D" w:rsidRPr="008E393D" w:rsidRDefault="008E393D" w:rsidP="008E393D">
      <w:pPr>
        <w:numPr>
          <w:ilvl w:val="0"/>
          <w:numId w:val="28"/>
        </w:numPr>
        <w:spacing w:before="54" w:after="0" w:line="276" w:lineRule="auto"/>
        <w:jc w:val="both"/>
        <w:rPr>
          <w:rFonts w:ascii="Cambria" w:hAnsi="Cambria"/>
          <w:sz w:val="20"/>
          <w:szCs w:val="20"/>
          <w:lang w:val="en-IN"/>
        </w:rPr>
      </w:pPr>
      <w:r w:rsidRPr="008E393D">
        <w:rPr>
          <w:rFonts w:ascii="Cambria" w:hAnsi="Cambria"/>
          <w:b/>
          <w:bCs/>
          <w:sz w:val="20"/>
          <w:szCs w:val="20"/>
          <w:lang w:val="en-IN"/>
        </w:rPr>
        <w:t>ML Models</w:t>
      </w:r>
      <w:r w:rsidRPr="008E393D">
        <w:rPr>
          <w:rFonts w:ascii="Cambria" w:hAnsi="Cambria"/>
          <w:sz w:val="20"/>
          <w:szCs w:val="20"/>
          <w:lang w:val="en-IN"/>
        </w:rPr>
        <w:t>: Pre-trained models</w:t>
      </w:r>
    </w:p>
    <w:p w14:paraId="10236CA5" w14:textId="77777777" w:rsidR="008E393D" w:rsidRPr="008E393D" w:rsidRDefault="008E393D" w:rsidP="008E393D">
      <w:pPr>
        <w:numPr>
          <w:ilvl w:val="1"/>
          <w:numId w:val="34"/>
        </w:numPr>
        <w:spacing w:before="54" w:after="0" w:line="276" w:lineRule="auto"/>
        <w:jc w:val="both"/>
        <w:rPr>
          <w:rFonts w:ascii="Cambria" w:hAnsi="Cambria"/>
          <w:sz w:val="20"/>
          <w:szCs w:val="20"/>
          <w:lang w:val="en-IN"/>
        </w:rPr>
      </w:pPr>
      <w:r w:rsidRPr="008E393D">
        <w:rPr>
          <w:rFonts w:ascii="Cambria" w:hAnsi="Cambria"/>
          <w:sz w:val="20"/>
          <w:szCs w:val="20"/>
          <w:lang w:val="en-IN"/>
        </w:rPr>
        <w:t>crop_model.pkl (crop recommendation)</w:t>
      </w:r>
    </w:p>
    <w:p w14:paraId="3A0BBABA" w14:textId="77777777" w:rsidR="008E393D" w:rsidRPr="008E393D" w:rsidRDefault="008E393D" w:rsidP="008E393D">
      <w:pPr>
        <w:numPr>
          <w:ilvl w:val="1"/>
          <w:numId w:val="34"/>
        </w:numPr>
        <w:spacing w:before="54" w:after="0" w:line="276" w:lineRule="auto"/>
        <w:jc w:val="both"/>
        <w:rPr>
          <w:rFonts w:ascii="Cambria" w:hAnsi="Cambria"/>
          <w:sz w:val="20"/>
          <w:szCs w:val="20"/>
          <w:lang w:val="en-IN"/>
        </w:rPr>
      </w:pPr>
      <w:r w:rsidRPr="008E393D">
        <w:rPr>
          <w:rFonts w:ascii="Cambria" w:hAnsi="Cambria"/>
          <w:sz w:val="20"/>
          <w:szCs w:val="20"/>
          <w:lang w:val="en-IN"/>
        </w:rPr>
        <w:t>best_deit_model1.pth (disease detection)</w:t>
      </w:r>
    </w:p>
    <w:p w14:paraId="6F0741AB" w14:textId="77777777" w:rsidR="008E393D" w:rsidRPr="008E393D" w:rsidRDefault="008E393D" w:rsidP="008E393D">
      <w:pPr>
        <w:spacing w:before="54" w:after="0" w:line="276" w:lineRule="auto"/>
        <w:jc w:val="both"/>
        <w:rPr>
          <w:rFonts w:ascii="Cambria" w:hAnsi="Cambria"/>
          <w:sz w:val="20"/>
          <w:szCs w:val="20"/>
          <w:lang w:val="en-IN"/>
        </w:rPr>
      </w:pPr>
      <w:r w:rsidRPr="008E393D">
        <w:rPr>
          <w:rFonts w:ascii="Cambria" w:hAnsi="Cambria"/>
          <w:b/>
          <w:bCs/>
          <w:sz w:val="20"/>
          <w:szCs w:val="20"/>
          <w:lang w:val="en-IN"/>
        </w:rPr>
        <w:t>4. External Integration</w:t>
      </w:r>
    </w:p>
    <w:p w14:paraId="046F1DA2" w14:textId="77777777" w:rsidR="008E393D" w:rsidRPr="008E393D" w:rsidRDefault="008E393D" w:rsidP="008E393D">
      <w:pPr>
        <w:numPr>
          <w:ilvl w:val="0"/>
          <w:numId w:val="29"/>
        </w:numPr>
        <w:spacing w:before="54" w:after="0" w:line="276" w:lineRule="auto"/>
        <w:jc w:val="both"/>
        <w:rPr>
          <w:rFonts w:ascii="Cambria" w:hAnsi="Cambria"/>
          <w:sz w:val="20"/>
          <w:szCs w:val="20"/>
          <w:lang w:val="en-IN"/>
        </w:rPr>
      </w:pPr>
      <w:r w:rsidRPr="008E393D">
        <w:rPr>
          <w:rFonts w:ascii="Cambria" w:hAnsi="Cambria"/>
          <w:b/>
          <w:bCs/>
          <w:sz w:val="20"/>
          <w:szCs w:val="20"/>
          <w:lang w:val="en-IN"/>
        </w:rPr>
        <w:t>External APIs</w:t>
      </w:r>
      <w:r w:rsidRPr="008E393D">
        <w:rPr>
          <w:rFonts w:ascii="Cambria" w:hAnsi="Cambria"/>
          <w:sz w:val="20"/>
          <w:szCs w:val="20"/>
          <w:lang w:val="en-IN"/>
        </w:rPr>
        <w:t>: Third-party services</w:t>
      </w:r>
    </w:p>
    <w:p w14:paraId="35D08188" w14:textId="77777777" w:rsidR="008E393D" w:rsidRPr="008E393D" w:rsidRDefault="008E393D" w:rsidP="008E393D">
      <w:pPr>
        <w:numPr>
          <w:ilvl w:val="1"/>
          <w:numId w:val="35"/>
        </w:numPr>
        <w:spacing w:before="54" w:after="0" w:line="276" w:lineRule="auto"/>
        <w:jc w:val="both"/>
        <w:rPr>
          <w:rFonts w:ascii="Cambria" w:hAnsi="Cambria"/>
          <w:sz w:val="20"/>
          <w:szCs w:val="20"/>
          <w:lang w:val="en-IN"/>
        </w:rPr>
      </w:pPr>
      <w:r w:rsidRPr="008E393D">
        <w:rPr>
          <w:rFonts w:ascii="Cambria" w:hAnsi="Cambria"/>
          <w:sz w:val="20"/>
          <w:szCs w:val="20"/>
          <w:lang w:val="en-IN"/>
        </w:rPr>
        <w:t>Weather APIs (OpenWeatherMap)</w:t>
      </w:r>
    </w:p>
    <w:p w14:paraId="1B06024B" w14:textId="77777777" w:rsidR="008E393D" w:rsidRPr="008E393D" w:rsidRDefault="008E393D" w:rsidP="008E393D">
      <w:pPr>
        <w:numPr>
          <w:ilvl w:val="1"/>
          <w:numId w:val="35"/>
        </w:numPr>
        <w:spacing w:before="54" w:after="0" w:line="276" w:lineRule="auto"/>
        <w:jc w:val="both"/>
        <w:rPr>
          <w:rFonts w:ascii="Cambria" w:hAnsi="Cambria"/>
          <w:sz w:val="20"/>
          <w:szCs w:val="20"/>
          <w:lang w:val="en-IN"/>
        </w:rPr>
      </w:pPr>
      <w:r w:rsidRPr="008E393D">
        <w:rPr>
          <w:rFonts w:ascii="Cambria" w:hAnsi="Cambria"/>
          <w:sz w:val="20"/>
          <w:szCs w:val="20"/>
          <w:lang w:val="en-IN"/>
        </w:rPr>
        <w:t>Market price databases</w:t>
      </w:r>
    </w:p>
    <w:p w14:paraId="5092C073" w14:textId="77777777" w:rsidR="008E393D" w:rsidRPr="008E393D" w:rsidRDefault="008E393D" w:rsidP="008E393D">
      <w:pPr>
        <w:numPr>
          <w:ilvl w:val="1"/>
          <w:numId w:val="35"/>
        </w:numPr>
        <w:spacing w:before="54" w:after="0" w:line="276" w:lineRule="auto"/>
        <w:jc w:val="both"/>
        <w:rPr>
          <w:rFonts w:ascii="Cambria" w:hAnsi="Cambria"/>
          <w:sz w:val="20"/>
          <w:szCs w:val="20"/>
          <w:lang w:val="en-IN"/>
        </w:rPr>
      </w:pPr>
      <w:r w:rsidRPr="008E393D">
        <w:rPr>
          <w:rFonts w:ascii="Cambria" w:hAnsi="Cambria"/>
          <w:sz w:val="20"/>
          <w:szCs w:val="20"/>
          <w:lang w:val="en-IN"/>
        </w:rPr>
        <w:t>Translation services (Google Translate)</w:t>
      </w:r>
    </w:p>
    <w:p w14:paraId="3157DFFE" w14:textId="40A57220" w:rsidR="008E393D" w:rsidRPr="00412172" w:rsidRDefault="008E393D" w:rsidP="008E393D">
      <w:pPr>
        <w:numPr>
          <w:ilvl w:val="1"/>
          <w:numId w:val="35"/>
        </w:numPr>
        <w:spacing w:before="54" w:after="0" w:line="276" w:lineRule="auto"/>
        <w:jc w:val="both"/>
        <w:rPr>
          <w:rFonts w:ascii="Cambria" w:hAnsi="Cambria"/>
          <w:sz w:val="20"/>
          <w:szCs w:val="20"/>
          <w:lang w:val="en-IN"/>
        </w:rPr>
      </w:pPr>
      <w:r w:rsidRPr="008E393D">
        <w:rPr>
          <w:rFonts w:ascii="Cambria" w:hAnsi="Cambria"/>
          <w:sz w:val="20"/>
          <w:szCs w:val="20"/>
          <w:lang w:val="en-IN"/>
        </w:rPr>
        <w:t>Chatbot API (Groq Llama)</w:t>
      </w:r>
    </w:p>
    <w:p w14:paraId="5FAA30C2" w14:textId="77777777" w:rsidR="00412172" w:rsidRPr="00412172" w:rsidRDefault="00412172" w:rsidP="00412172">
      <w:pPr>
        <w:spacing w:before="54" w:after="0" w:line="276" w:lineRule="auto"/>
        <w:jc w:val="both"/>
        <w:rPr>
          <w:rFonts w:ascii="Cambria" w:hAnsi="Cambria"/>
          <w:sz w:val="20"/>
          <w:szCs w:val="20"/>
          <w:lang w:val="en-IN"/>
        </w:rPr>
      </w:pPr>
    </w:p>
    <w:p w14:paraId="5228F67E" w14:textId="65B84FEE"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b/>
          <w:bCs/>
          <w:sz w:val="20"/>
          <w:szCs w:val="20"/>
          <w:lang w:val="en-IN"/>
        </w:rPr>
        <w:t>2.2 Technology Stack</w:t>
      </w:r>
    </w:p>
    <w:tbl>
      <w:tblPr>
        <w:tblStyle w:val="GridTable4-Accent5"/>
        <w:tblW w:w="0" w:type="auto"/>
        <w:tblLook w:val="04A0" w:firstRow="1" w:lastRow="0" w:firstColumn="1" w:lastColumn="0" w:noHBand="0" w:noVBand="1"/>
      </w:tblPr>
      <w:tblGrid>
        <w:gridCol w:w="3171"/>
        <w:gridCol w:w="3172"/>
        <w:gridCol w:w="3172"/>
      </w:tblGrid>
      <w:tr w:rsidR="002D461B" w14:paraId="4A3584C2" w14:textId="77777777" w:rsidTr="002D46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3B06B6DF" w14:textId="6AFE8FB5" w:rsidR="002D461B" w:rsidRPr="002D461B" w:rsidRDefault="002D461B" w:rsidP="002D461B">
            <w:pPr>
              <w:spacing w:before="54" w:line="276" w:lineRule="auto"/>
              <w:jc w:val="center"/>
              <w:rPr>
                <w:rFonts w:ascii="Cambria" w:hAnsi="Cambria"/>
                <w:b w:val="0"/>
                <w:bCs w:val="0"/>
                <w:sz w:val="20"/>
                <w:szCs w:val="20"/>
                <w:lang w:val="en-IN"/>
              </w:rPr>
            </w:pPr>
            <w:r w:rsidRPr="00412172">
              <w:rPr>
                <w:rFonts w:ascii="Cambria" w:hAnsi="Cambria"/>
                <w:b w:val="0"/>
                <w:bCs w:val="0"/>
                <w:sz w:val="20"/>
                <w:szCs w:val="20"/>
                <w:lang w:val="en-IN"/>
              </w:rPr>
              <w:t>Component</w:t>
            </w:r>
          </w:p>
        </w:tc>
        <w:tc>
          <w:tcPr>
            <w:tcW w:w="3172" w:type="dxa"/>
          </w:tcPr>
          <w:p w14:paraId="0BA2651A" w14:textId="484BEB6D" w:rsidR="002D461B" w:rsidRPr="002D461B" w:rsidRDefault="002D461B" w:rsidP="002D461B">
            <w:pPr>
              <w:spacing w:before="54"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20"/>
                <w:szCs w:val="20"/>
                <w:lang w:val="en-IN"/>
              </w:rPr>
            </w:pPr>
            <w:r w:rsidRPr="00412172">
              <w:rPr>
                <w:rFonts w:ascii="Cambria" w:hAnsi="Cambria"/>
                <w:b w:val="0"/>
                <w:bCs w:val="0"/>
                <w:sz w:val="20"/>
                <w:szCs w:val="20"/>
                <w:lang w:val="en-IN"/>
              </w:rPr>
              <w:t>Technology</w:t>
            </w:r>
          </w:p>
        </w:tc>
        <w:tc>
          <w:tcPr>
            <w:tcW w:w="3172" w:type="dxa"/>
          </w:tcPr>
          <w:p w14:paraId="700D52FC" w14:textId="337061B9" w:rsidR="002D461B" w:rsidRPr="002D461B" w:rsidRDefault="002D461B" w:rsidP="002D461B">
            <w:pPr>
              <w:spacing w:before="54"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b w:val="0"/>
                <w:bCs w:val="0"/>
                <w:sz w:val="20"/>
                <w:szCs w:val="20"/>
                <w:lang w:val="en-IN"/>
              </w:rPr>
            </w:pPr>
            <w:r w:rsidRPr="00412172">
              <w:rPr>
                <w:rFonts w:ascii="Cambria" w:hAnsi="Cambria"/>
                <w:b w:val="0"/>
                <w:bCs w:val="0"/>
                <w:sz w:val="20"/>
                <w:szCs w:val="20"/>
                <w:lang w:val="en-IN"/>
              </w:rPr>
              <w:t>Version</w:t>
            </w:r>
          </w:p>
        </w:tc>
      </w:tr>
      <w:tr w:rsidR="002D461B" w14:paraId="41FCBB60" w14:textId="77777777" w:rsidTr="002D4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0232E005" w14:textId="00E90312" w:rsidR="002D461B" w:rsidRDefault="002D461B" w:rsidP="002D461B">
            <w:pPr>
              <w:spacing w:before="54" w:line="276" w:lineRule="auto"/>
              <w:jc w:val="center"/>
              <w:rPr>
                <w:rFonts w:ascii="Cambria" w:hAnsi="Cambria"/>
                <w:sz w:val="20"/>
                <w:szCs w:val="20"/>
                <w:lang w:val="en-IN"/>
              </w:rPr>
            </w:pPr>
            <w:r w:rsidRPr="00412172">
              <w:rPr>
                <w:rFonts w:ascii="Cambria" w:hAnsi="Cambria"/>
                <w:sz w:val="20"/>
                <w:szCs w:val="20"/>
                <w:lang w:val="en-IN"/>
              </w:rPr>
              <w:t>Web Framework</w:t>
            </w:r>
          </w:p>
        </w:tc>
        <w:tc>
          <w:tcPr>
            <w:tcW w:w="3172" w:type="dxa"/>
          </w:tcPr>
          <w:p w14:paraId="74C8D59D" w14:textId="0CA2411F" w:rsidR="002D461B" w:rsidRDefault="002D461B" w:rsidP="002D461B">
            <w:pPr>
              <w:spacing w:before="54"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Flask</w:t>
            </w:r>
          </w:p>
        </w:tc>
        <w:tc>
          <w:tcPr>
            <w:tcW w:w="3172" w:type="dxa"/>
          </w:tcPr>
          <w:p w14:paraId="57B7D1E9" w14:textId="011D2DF1" w:rsidR="002D461B" w:rsidRDefault="002D461B" w:rsidP="002D461B">
            <w:pPr>
              <w:spacing w:before="54"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≥3.0.0</w:t>
            </w:r>
          </w:p>
        </w:tc>
      </w:tr>
      <w:tr w:rsidR="002D461B" w14:paraId="3C5CA254" w14:textId="77777777" w:rsidTr="002D461B">
        <w:tc>
          <w:tcPr>
            <w:cnfStyle w:val="001000000000" w:firstRow="0" w:lastRow="0" w:firstColumn="1" w:lastColumn="0" w:oddVBand="0" w:evenVBand="0" w:oddHBand="0" w:evenHBand="0" w:firstRowFirstColumn="0" w:firstRowLastColumn="0" w:lastRowFirstColumn="0" w:lastRowLastColumn="0"/>
            <w:tcW w:w="3171" w:type="dxa"/>
          </w:tcPr>
          <w:p w14:paraId="20F61360" w14:textId="48CC52AC" w:rsidR="002D461B" w:rsidRPr="00412172" w:rsidRDefault="002D461B" w:rsidP="002D461B">
            <w:pPr>
              <w:spacing w:before="54" w:line="276" w:lineRule="auto"/>
              <w:jc w:val="center"/>
              <w:rPr>
                <w:rFonts w:ascii="Cambria" w:hAnsi="Cambria"/>
                <w:b w:val="0"/>
                <w:bCs w:val="0"/>
                <w:sz w:val="20"/>
                <w:szCs w:val="20"/>
                <w:lang w:val="en-IN"/>
              </w:rPr>
            </w:pPr>
            <w:r w:rsidRPr="00412172">
              <w:rPr>
                <w:rFonts w:ascii="Cambria" w:hAnsi="Cambria"/>
                <w:sz w:val="20"/>
                <w:szCs w:val="20"/>
                <w:lang w:val="en-IN"/>
              </w:rPr>
              <w:t>Database</w:t>
            </w:r>
          </w:p>
        </w:tc>
        <w:tc>
          <w:tcPr>
            <w:tcW w:w="3172" w:type="dxa"/>
          </w:tcPr>
          <w:p w14:paraId="1B5210AF" w14:textId="2C8580D9" w:rsidR="002D461B" w:rsidRPr="00412172" w:rsidRDefault="002D461B" w:rsidP="002D461B">
            <w:pPr>
              <w:spacing w:before="54"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SQLite + SQLAlchemy</w:t>
            </w:r>
          </w:p>
        </w:tc>
        <w:tc>
          <w:tcPr>
            <w:tcW w:w="3172" w:type="dxa"/>
          </w:tcPr>
          <w:p w14:paraId="3656D601" w14:textId="5450C981" w:rsidR="002D461B" w:rsidRPr="00412172" w:rsidRDefault="002D461B" w:rsidP="002D461B">
            <w:pPr>
              <w:spacing w:before="54"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3.1.1</w:t>
            </w:r>
          </w:p>
        </w:tc>
      </w:tr>
      <w:tr w:rsidR="002D461B" w14:paraId="570975B1" w14:textId="77777777" w:rsidTr="002D4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183A2E10" w14:textId="20F4FA51" w:rsidR="002D461B" w:rsidRPr="00412172" w:rsidRDefault="002D461B" w:rsidP="002D461B">
            <w:pPr>
              <w:spacing w:before="54" w:line="276" w:lineRule="auto"/>
              <w:jc w:val="center"/>
              <w:rPr>
                <w:rFonts w:ascii="Cambria" w:hAnsi="Cambria"/>
                <w:b w:val="0"/>
                <w:bCs w:val="0"/>
                <w:sz w:val="20"/>
                <w:szCs w:val="20"/>
                <w:lang w:val="en-IN"/>
              </w:rPr>
            </w:pPr>
            <w:r w:rsidRPr="00412172">
              <w:rPr>
                <w:rFonts w:ascii="Cambria" w:hAnsi="Cambria"/>
                <w:sz w:val="20"/>
                <w:szCs w:val="20"/>
                <w:lang w:val="en-IN"/>
              </w:rPr>
              <w:t>ML/DL Libraries</w:t>
            </w:r>
          </w:p>
        </w:tc>
        <w:tc>
          <w:tcPr>
            <w:tcW w:w="3172" w:type="dxa"/>
          </w:tcPr>
          <w:p w14:paraId="0B05EDA3" w14:textId="00C2EE77" w:rsidR="002D461B" w:rsidRPr="00412172" w:rsidRDefault="002D461B" w:rsidP="002D461B">
            <w:pPr>
              <w:spacing w:before="54"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PyTorch, TensorFlow/Keras</w:t>
            </w:r>
          </w:p>
        </w:tc>
        <w:tc>
          <w:tcPr>
            <w:tcW w:w="3172" w:type="dxa"/>
          </w:tcPr>
          <w:p w14:paraId="7D7A472D" w14:textId="7F0B754A" w:rsidR="002D461B" w:rsidRPr="00412172" w:rsidRDefault="002D461B" w:rsidP="002D461B">
            <w:pPr>
              <w:spacing w:before="54"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2.2.0, 2.8.0</w:t>
            </w:r>
          </w:p>
        </w:tc>
      </w:tr>
      <w:tr w:rsidR="002D461B" w14:paraId="67015856" w14:textId="77777777" w:rsidTr="002D461B">
        <w:tc>
          <w:tcPr>
            <w:cnfStyle w:val="001000000000" w:firstRow="0" w:lastRow="0" w:firstColumn="1" w:lastColumn="0" w:oddVBand="0" w:evenVBand="0" w:oddHBand="0" w:evenHBand="0" w:firstRowFirstColumn="0" w:firstRowLastColumn="0" w:lastRowFirstColumn="0" w:lastRowLastColumn="0"/>
            <w:tcW w:w="3171" w:type="dxa"/>
          </w:tcPr>
          <w:p w14:paraId="431ADA5D" w14:textId="6C2B557E" w:rsidR="002D461B" w:rsidRPr="00412172" w:rsidRDefault="002D461B" w:rsidP="002D461B">
            <w:pPr>
              <w:spacing w:before="54" w:line="276" w:lineRule="auto"/>
              <w:jc w:val="center"/>
              <w:rPr>
                <w:rFonts w:ascii="Cambria" w:hAnsi="Cambria"/>
                <w:b w:val="0"/>
                <w:bCs w:val="0"/>
                <w:sz w:val="20"/>
                <w:szCs w:val="20"/>
                <w:lang w:val="en-IN"/>
              </w:rPr>
            </w:pPr>
            <w:r w:rsidRPr="00412172">
              <w:rPr>
                <w:rFonts w:ascii="Cambria" w:hAnsi="Cambria"/>
                <w:sz w:val="20"/>
                <w:szCs w:val="20"/>
                <w:lang w:val="en-IN"/>
              </w:rPr>
              <w:t>Feature Engineering</w:t>
            </w:r>
          </w:p>
        </w:tc>
        <w:tc>
          <w:tcPr>
            <w:tcW w:w="3172" w:type="dxa"/>
          </w:tcPr>
          <w:p w14:paraId="7837FB19" w14:textId="69EEFECF" w:rsidR="002D461B" w:rsidRPr="00412172" w:rsidRDefault="002D461B" w:rsidP="002D461B">
            <w:pPr>
              <w:spacing w:before="54"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Scikit-learn, pandas</w:t>
            </w:r>
          </w:p>
        </w:tc>
        <w:tc>
          <w:tcPr>
            <w:tcW w:w="3172" w:type="dxa"/>
          </w:tcPr>
          <w:p w14:paraId="16A8DBB4" w14:textId="1EFA8B8A" w:rsidR="002D461B" w:rsidRPr="00412172" w:rsidRDefault="002D461B" w:rsidP="002D461B">
            <w:pPr>
              <w:spacing w:before="54"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1.4.0, 2.2.0</w:t>
            </w:r>
          </w:p>
        </w:tc>
      </w:tr>
      <w:tr w:rsidR="002D461B" w14:paraId="78F55D1B" w14:textId="77777777" w:rsidTr="002D4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144BFF09" w14:textId="7801C460" w:rsidR="002D461B" w:rsidRPr="00412172" w:rsidRDefault="002D461B" w:rsidP="002D461B">
            <w:pPr>
              <w:spacing w:before="54" w:line="276" w:lineRule="auto"/>
              <w:jc w:val="center"/>
              <w:rPr>
                <w:rFonts w:ascii="Cambria" w:hAnsi="Cambria"/>
                <w:b w:val="0"/>
                <w:bCs w:val="0"/>
                <w:sz w:val="20"/>
                <w:szCs w:val="20"/>
                <w:lang w:val="en-IN"/>
              </w:rPr>
            </w:pPr>
            <w:r w:rsidRPr="00412172">
              <w:rPr>
                <w:rFonts w:ascii="Cambria" w:hAnsi="Cambria"/>
                <w:sz w:val="20"/>
                <w:szCs w:val="20"/>
                <w:lang w:val="en-IN"/>
              </w:rPr>
              <w:t>NLP/Translation</w:t>
            </w:r>
          </w:p>
        </w:tc>
        <w:tc>
          <w:tcPr>
            <w:tcW w:w="3172" w:type="dxa"/>
          </w:tcPr>
          <w:p w14:paraId="4283B66A" w14:textId="4EA90C32" w:rsidR="002D461B" w:rsidRPr="00412172" w:rsidRDefault="002D461B" w:rsidP="002D461B">
            <w:pPr>
              <w:spacing w:before="54"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google-trans, MyMemory API</w:t>
            </w:r>
          </w:p>
        </w:tc>
        <w:tc>
          <w:tcPr>
            <w:tcW w:w="3172" w:type="dxa"/>
          </w:tcPr>
          <w:p w14:paraId="51F9D88C" w14:textId="601FA353" w:rsidR="002D461B" w:rsidRPr="00412172" w:rsidRDefault="002D461B" w:rsidP="002D461B">
            <w:pPr>
              <w:spacing w:before="54"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4.0.2</w:t>
            </w:r>
          </w:p>
        </w:tc>
      </w:tr>
      <w:tr w:rsidR="002D461B" w14:paraId="5294724A" w14:textId="77777777" w:rsidTr="002D461B">
        <w:tc>
          <w:tcPr>
            <w:cnfStyle w:val="001000000000" w:firstRow="0" w:lastRow="0" w:firstColumn="1" w:lastColumn="0" w:oddVBand="0" w:evenVBand="0" w:oddHBand="0" w:evenHBand="0" w:firstRowFirstColumn="0" w:firstRowLastColumn="0" w:lastRowFirstColumn="0" w:lastRowLastColumn="0"/>
            <w:tcW w:w="3171" w:type="dxa"/>
          </w:tcPr>
          <w:p w14:paraId="204FAD04" w14:textId="23F16537" w:rsidR="002D461B" w:rsidRPr="00412172" w:rsidRDefault="002D461B" w:rsidP="002D461B">
            <w:pPr>
              <w:spacing w:before="54" w:line="276" w:lineRule="auto"/>
              <w:jc w:val="center"/>
              <w:rPr>
                <w:rFonts w:ascii="Cambria" w:hAnsi="Cambria"/>
                <w:b w:val="0"/>
                <w:bCs w:val="0"/>
                <w:sz w:val="20"/>
                <w:szCs w:val="20"/>
                <w:lang w:val="en-IN"/>
              </w:rPr>
            </w:pPr>
            <w:r w:rsidRPr="00412172">
              <w:rPr>
                <w:rFonts w:ascii="Cambria" w:hAnsi="Cambria"/>
                <w:sz w:val="20"/>
                <w:szCs w:val="20"/>
                <w:lang w:val="en-IN"/>
              </w:rPr>
              <w:t>Image Processing</w:t>
            </w:r>
          </w:p>
        </w:tc>
        <w:tc>
          <w:tcPr>
            <w:tcW w:w="3172" w:type="dxa"/>
          </w:tcPr>
          <w:p w14:paraId="2BAD2A5A" w14:textId="733FDAAE" w:rsidR="002D461B" w:rsidRPr="00412172" w:rsidRDefault="002D461B" w:rsidP="002D461B">
            <w:pPr>
              <w:spacing w:before="54"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PIL, Pillow</w:t>
            </w:r>
          </w:p>
        </w:tc>
        <w:tc>
          <w:tcPr>
            <w:tcW w:w="3172" w:type="dxa"/>
          </w:tcPr>
          <w:p w14:paraId="2D3E8581" w14:textId="04974937" w:rsidR="002D461B" w:rsidRPr="00412172" w:rsidRDefault="002D461B" w:rsidP="002D461B">
            <w:pPr>
              <w:spacing w:before="54"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10.2.0</w:t>
            </w:r>
          </w:p>
        </w:tc>
      </w:tr>
      <w:tr w:rsidR="002D461B" w14:paraId="1FAD2125" w14:textId="77777777" w:rsidTr="002D4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5FF0622C" w14:textId="4FDD5A1D" w:rsidR="002D461B" w:rsidRPr="00412172" w:rsidRDefault="002D461B" w:rsidP="002D461B">
            <w:pPr>
              <w:spacing w:before="54" w:line="276" w:lineRule="auto"/>
              <w:jc w:val="center"/>
              <w:rPr>
                <w:rFonts w:ascii="Cambria" w:hAnsi="Cambria"/>
                <w:b w:val="0"/>
                <w:bCs w:val="0"/>
                <w:sz w:val="20"/>
                <w:szCs w:val="20"/>
                <w:lang w:val="en-IN"/>
              </w:rPr>
            </w:pPr>
            <w:r w:rsidRPr="00412172">
              <w:rPr>
                <w:rFonts w:ascii="Cambria" w:hAnsi="Cambria"/>
                <w:sz w:val="20"/>
                <w:szCs w:val="20"/>
                <w:lang w:val="en-IN"/>
              </w:rPr>
              <w:t>API Integration</w:t>
            </w:r>
          </w:p>
        </w:tc>
        <w:tc>
          <w:tcPr>
            <w:tcW w:w="3172" w:type="dxa"/>
          </w:tcPr>
          <w:p w14:paraId="23F31BDC" w14:textId="313E1E62" w:rsidR="002D461B" w:rsidRPr="00412172" w:rsidRDefault="002D461B" w:rsidP="002D461B">
            <w:pPr>
              <w:spacing w:before="54"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requests</w:t>
            </w:r>
          </w:p>
        </w:tc>
        <w:tc>
          <w:tcPr>
            <w:tcW w:w="3172" w:type="dxa"/>
          </w:tcPr>
          <w:p w14:paraId="408093A6" w14:textId="2429D01F" w:rsidR="002D461B" w:rsidRPr="00412172" w:rsidRDefault="002D461B" w:rsidP="002D461B">
            <w:pPr>
              <w:spacing w:before="54"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2.31.0</w:t>
            </w:r>
          </w:p>
        </w:tc>
      </w:tr>
      <w:tr w:rsidR="002D461B" w14:paraId="45CE901A" w14:textId="77777777" w:rsidTr="002D461B">
        <w:tc>
          <w:tcPr>
            <w:cnfStyle w:val="001000000000" w:firstRow="0" w:lastRow="0" w:firstColumn="1" w:lastColumn="0" w:oddVBand="0" w:evenVBand="0" w:oddHBand="0" w:evenHBand="0" w:firstRowFirstColumn="0" w:firstRowLastColumn="0" w:lastRowFirstColumn="0" w:lastRowLastColumn="0"/>
            <w:tcW w:w="3171" w:type="dxa"/>
          </w:tcPr>
          <w:p w14:paraId="23DBF489" w14:textId="207B1A87" w:rsidR="002D461B" w:rsidRPr="00412172" w:rsidRDefault="002D461B" w:rsidP="002D461B">
            <w:pPr>
              <w:spacing w:before="54" w:line="276" w:lineRule="auto"/>
              <w:jc w:val="center"/>
              <w:rPr>
                <w:rFonts w:ascii="Cambria" w:hAnsi="Cambria"/>
                <w:b w:val="0"/>
                <w:bCs w:val="0"/>
                <w:sz w:val="20"/>
                <w:szCs w:val="20"/>
                <w:lang w:val="en-IN"/>
              </w:rPr>
            </w:pPr>
            <w:r w:rsidRPr="00412172">
              <w:rPr>
                <w:rFonts w:ascii="Cambria" w:hAnsi="Cambria"/>
                <w:sz w:val="20"/>
                <w:szCs w:val="20"/>
                <w:lang w:val="en-IN"/>
              </w:rPr>
              <w:t>Containerization</w:t>
            </w:r>
          </w:p>
        </w:tc>
        <w:tc>
          <w:tcPr>
            <w:tcW w:w="3172" w:type="dxa"/>
          </w:tcPr>
          <w:p w14:paraId="4840FAD2" w14:textId="2F06509A" w:rsidR="002D461B" w:rsidRPr="00412172" w:rsidRDefault="002D461B" w:rsidP="002D461B">
            <w:pPr>
              <w:spacing w:before="54"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412172">
              <w:rPr>
                <w:rFonts w:ascii="Cambria" w:hAnsi="Cambria"/>
                <w:sz w:val="20"/>
                <w:szCs w:val="20"/>
                <w:lang w:val="en-IN"/>
              </w:rPr>
              <w:t>Docker</w:t>
            </w:r>
          </w:p>
        </w:tc>
        <w:tc>
          <w:tcPr>
            <w:tcW w:w="3172" w:type="dxa"/>
          </w:tcPr>
          <w:p w14:paraId="7FE315F7" w14:textId="5B0334FE" w:rsidR="002D461B" w:rsidRPr="00412172" w:rsidRDefault="002D461B" w:rsidP="002D461B">
            <w:pPr>
              <w:spacing w:before="54"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Pr>
                <w:rFonts w:ascii="Cambria" w:hAnsi="Cambria"/>
                <w:lang w:val="en-IN"/>
              </w:rPr>
              <w:t>Latest</w:t>
            </w:r>
          </w:p>
        </w:tc>
      </w:tr>
      <w:tr w:rsidR="002D461B" w14:paraId="30C76403" w14:textId="77777777" w:rsidTr="002D4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347DBB1A" w14:textId="6C548D25" w:rsidR="002D461B" w:rsidRPr="00412172" w:rsidRDefault="002D461B" w:rsidP="002D461B">
            <w:pPr>
              <w:spacing w:before="54" w:line="276" w:lineRule="auto"/>
              <w:jc w:val="center"/>
              <w:rPr>
                <w:rFonts w:ascii="Cambria" w:hAnsi="Cambria"/>
                <w:b w:val="0"/>
                <w:bCs w:val="0"/>
                <w:sz w:val="20"/>
                <w:szCs w:val="20"/>
                <w:lang w:val="en-IN"/>
              </w:rPr>
            </w:pPr>
            <w:r w:rsidRPr="00412172">
              <w:rPr>
                <w:rFonts w:ascii="Cambria" w:hAnsi="Cambria"/>
                <w:sz w:val="20"/>
                <w:szCs w:val="20"/>
                <w:lang w:val="en-IN"/>
              </w:rPr>
              <w:t>Cloud Deployment</w:t>
            </w:r>
          </w:p>
        </w:tc>
        <w:tc>
          <w:tcPr>
            <w:tcW w:w="3172" w:type="dxa"/>
          </w:tcPr>
          <w:p w14:paraId="567F9D46" w14:textId="57BBC419" w:rsidR="002D461B" w:rsidRPr="00412172" w:rsidRDefault="002D461B" w:rsidP="002D461B">
            <w:pPr>
              <w:spacing w:before="54"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Pr>
                <w:rFonts w:ascii="Cambria" w:hAnsi="Cambria"/>
                <w:lang w:val="en-IN"/>
              </w:rPr>
              <w:t>Azure Container Apps</w:t>
            </w:r>
          </w:p>
        </w:tc>
        <w:tc>
          <w:tcPr>
            <w:tcW w:w="3172" w:type="dxa"/>
          </w:tcPr>
          <w:p w14:paraId="78C1758C" w14:textId="595EDFCD" w:rsidR="002D461B" w:rsidRDefault="002D461B" w:rsidP="002D461B">
            <w:pPr>
              <w:spacing w:before="54"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lang w:val="en-IN"/>
              </w:rPr>
            </w:pPr>
            <w:r>
              <w:rPr>
                <w:rFonts w:ascii="Cambria" w:hAnsi="Cambria"/>
                <w:lang w:val="en-IN"/>
              </w:rPr>
              <w:t>-</w:t>
            </w:r>
          </w:p>
        </w:tc>
      </w:tr>
      <w:tr w:rsidR="002D461B" w14:paraId="1567C922" w14:textId="77777777" w:rsidTr="002D461B">
        <w:tc>
          <w:tcPr>
            <w:cnfStyle w:val="001000000000" w:firstRow="0" w:lastRow="0" w:firstColumn="1" w:lastColumn="0" w:oddVBand="0" w:evenVBand="0" w:oddHBand="0" w:evenHBand="0" w:firstRowFirstColumn="0" w:firstRowLastColumn="0" w:lastRowFirstColumn="0" w:lastRowLastColumn="0"/>
            <w:tcW w:w="3171" w:type="dxa"/>
          </w:tcPr>
          <w:p w14:paraId="7500905B" w14:textId="418F6917" w:rsidR="002D461B" w:rsidRPr="00412172" w:rsidRDefault="002D461B" w:rsidP="002D461B">
            <w:pPr>
              <w:spacing w:before="54" w:line="276" w:lineRule="auto"/>
              <w:jc w:val="center"/>
              <w:rPr>
                <w:rFonts w:ascii="Cambria" w:hAnsi="Cambria"/>
                <w:b w:val="0"/>
                <w:bCs w:val="0"/>
                <w:sz w:val="20"/>
                <w:szCs w:val="20"/>
                <w:lang w:val="en-IN"/>
              </w:rPr>
            </w:pPr>
            <w:r>
              <w:rPr>
                <w:rFonts w:ascii="Cambria" w:hAnsi="Cambria"/>
                <w:b w:val="0"/>
                <w:bCs w:val="0"/>
                <w:lang w:val="en-IN"/>
              </w:rPr>
              <w:t>Server</w:t>
            </w:r>
          </w:p>
        </w:tc>
        <w:tc>
          <w:tcPr>
            <w:tcW w:w="3172" w:type="dxa"/>
          </w:tcPr>
          <w:p w14:paraId="31AED7EA" w14:textId="590B340B" w:rsidR="002D461B" w:rsidRDefault="002D461B" w:rsidP="002D461B">
            <w:pPr>
              <w:spacing w:before="54"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lang w:val="en-IN"/>
              </w:rPr>
            </w:pPr>
            <w:r>
              <w:rPr>
                <w:rFonts w:ascii="Cambria" w:hAnsi="Cambria"/>
                <w:lang w:val="en-IN"/>
              </w:rPr>
              <w:t>Gunicorn</w:t>
            </w:r>
          </w:p>
        </w:tc>
        <w:tc>
          <w:tcPr>
            <w:tcW w:w="3172" w:type="dxa"/>
          </w:tcPr>
          <w:p w14:paraId="1B9DF25E" w14:textId="5C33811C" w:rsidR="002D461B" w:rsidRDefault="002D461B" w:rsidP="002D461B">
            <w:pPr>
              <w:spacing w:before="54"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lang w:val="en-IN"/>
              </w:rPr>
            </w:pPr>
            <w:r>
              <w:rPr>
                <w:rFonts w:ascii="Cambria" w:hAnsi="Cambria"/>
                <w:lang w:val="en-IN"/>
              </w:rPr>
              <w:t>21.2.0</w:t>
            </w:r>
          </w:p>
        </w:tc>
      </w:tr>
    </w:tbl>
    <w:p w14:paraId="08851592" w14:textId="77777777" w:rsidR="00412172" w:rsidRPr="00412172" w:rsidRDefault="00412172" w:rsidP="00412172">
      <w:pPr>
        <w:spacing w:before="54" w:after="0" w:line="276" w:lineRule="auto"/>
        <w:jc w:val="both"/>
        <w:rPr>
          <w:rFonts w:ascii="Cambria" w:hAnsi="Cambria"/>
          <w:sz w:val="20"/>
          <w:szCs w:val="20"/>
          <w:lang w:val="en-IN"/>
        </w:rPr>
      </w:pPr>
    </w:p>
    <w:p w14:paraId="61AB0023" w14:textId="6ADF4BFA" w:rsidR="00412172" w:rsidRPr="00412172" w:rsidRDefault="00412172" w:rsidP="00412172">
      <w:pPr>
        <w:spacing w:before="54" w:after="0" w:line="276" w:lineRule="auto"/>
        <w:jc w:val="both"/>
        <w:rPr>
          <w:rFonts w:ascii="Cambria" w:hAnsi="Cambria"/>
          <w:b/>
          <w:bCs/>
          <w:sz w:val="20"/>
          <w:szCs w:val="20"/>
          <w:lang w:val="en-IN"/>
        </w:rPr>
      </w:pPr>
      <w:r w:rsidRPr="00412172">
        <w:rPr>
          <w:rFonts w:ascii="Cambria" w:hAnsi="Cambria"/>
          <w:b/>
          <w:bCs/>
          <w:sz w:val="20"/>
          <w:szCs w:val="20"/>
          <w:lang w:val="en-IN"/>
        </w:rPr>
        <w:t>2.3 Development Methodology</w:t>
      </w:r>
    </w:p>
    <w:p w14:paraId="7681D4D1" w14:textId="071DFEC8"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 xml:space="preserve">The project follows </w:t>
      </w:r>
      <w:r w:rsidRPr="00412172">
        <w:rPr>
          <w:rFonts w:ascii="Cambria" w:hAnsi="Cambria"/>
          <w:b/>
          <w:bCs/>
          <w:sz w:val="20"/>
          <w:szCs w:val="20"/>
          <w:lang w:val="en-IN"/>
        </w:rPr>
        <w:t>Agile Development</w:t>
      </w:r>
      <w:r w:rsidRPr="00412172">
        <w:rPr>
          <w:rFonts w:ascii="Cambria" w:hAnsi="Cambria"/>
          <w:sz w:val="20"/>
          <w:szCs w:val="20"/>
          <w:lang w:val="en-IN"/>
        </w:rPr>
        <w:t xml:space="preserve"> with iterative cycles:</w:t>
      </w:r>
    </w:p>
    <w:p w14:paraId="6DCE444B" w14:textId="6EBD40C1"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 xml:space="preserve">1. </w:t>
      </w:r>
      <w:r w:rsidRPr="00412172">
        <w:rPr>
          <w:rFonts w:ascii="Cambria" w:hAnsi="Cambria"/>
          <w:b/>
          <w:bCs/>
          <w:sz w:val="20"/>
          <w:szCs w:val="20"/>
          <w:lang w:val="en-IN"/>
        </w:rPr>
        <w:t>Requirements Analysis</w:t>
      </w:r>
      <w:r w:rsidRPr="00412172">
        <w:rPr>
          <w:rFonts w:ascii="Cambria" w:hAnsi="Cambria"/>
          <w:sz w:val="20"/>
          <w:szCs w:val="20"/>
          <w:lang w:val="en-IN"/>
        </w:rPr>
        <w:t>: Identified farmer needs through surveys and interviews.</w:t>
      </w:r>
    </w:p>
    <w:p w14:paraId="1D1EE084" w14:textId="30C3EE84"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 xml:space="preserve">2. </w:t>
      </w:r>
      <w:r w:rsidRPr="00412172">
        <w:rPr>
          <w:rFonts w:ascii="Cambria" w:hAnsi="Cambria"/>
          <w:b/>
          <w:bCs/>
          <w:sz w:val="20"/>
          <w:szCs w:val="20"/>
          <w:lang w:val="en-IN"/>
        </w:rPr>
        <w:t>System Design</w:t>
      </w:r>
      <w:r w:rsidRPr="00412172">
        <w:rPr>
          <w:rFonts w:ascii="Cambria" w:hAnsi="Cambria"/>
          <w:sz w:val="20"/>
          <w:szCs w:val="20"/>
          <w:lang w:val="en-IN"/>
        </w:rPr>
        <w:t>: Modular architecture allowing independent feature development.</w:t>
      </w:r>
    </w:p>
    <w:p w14:paraId="4497F7C0" w14:textId="5D068D75"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 xml:space="preserve">3. </w:t>
      </w:r>
      <w:r w:rsidRPr="00412172">
        <w:rPr>
          <w:rFonts w:ascii="Cambria" w:hAnsi="Cambria"/>
          <w:b/>
          <w:bCs/>
          <w:sz w:val="20"/>
          <w:szCs w:val="20"/>
          <w:lang w:val="en-IN"/>
        </w:rPr>
        <w:t>Model Training</w:t>
      </w:r>
      <w:r w:rsidRPr="00412172">
        <w:rPr>
          <w:rFonts w:ascii="Cambria" w:hAnsi="Cambria"/>
          <w:sz w:val="20"/>
          <w:szCs w:val="20"/>
          <w:lang w:val="en-IN"/>
        </w:rPr>
        <w:t>: Used diverse datasets (PlantVillage, Crop Recommendation, Weather NOAA).</w:t>
      </w:r>
    </w:p>
    <w:p w14:paraId="15086BC0" w14:textId="0F2E73FC"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 xml:space="preserve">4. </w:t>
      </w:r>
      <w:r w:rsidRPr="00412172">
        <w:rPr>
          <w:rFonts w:ascii="Cambria" w:hAnsi="Cambria"/>
          <w:b/>
          <w:bCs/>
          <w:sz w:val="20"/>
          <w:szCs w:val="20"/>
          <w:lang w:val="en-IN"/>
        </w:rPr>
        <w:t>Implementation</w:t>
      </w:r>
      <w:r w:rsidRPr="00412172">
        <w:rPr>
          <w:rFonts w:ascii="Cambria" w:hAnsi="Cambria"/>
          <w:sz w:val="20"/>
          <w:szCs w:val="20"/>
          <w:lang w:val="en-IN"/>
        </w:rPr>
        <w:t>: Full-stack development with continuous integration.</w:t>
      </w:r>
    </w:p>
    <w:p w14:paraId="7F1A66E8" w14:textId="793D14D9"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 xml:space="preserve">5. </w:t>
      </w:r>
      <w:r w:rsidRPr="00412172">
        <w:rPr>
          <w:rFonts w:ascii="Cambria" w:hAnsi="Cambria"/>
          <w:b/>
          <w:bCs/>
          <w:sz w:val="20"/>
          <w:szCs w:val="20"/>
          <w:lang w:val="en-IN"/>
        </w:rPr>
        <w:t>Testing</w:t>
      </w:r>
      <w:r w:rsidRPr="00412172">
        <w:rPr>
          <w:rFonts w:ascii="Cambria" w:hAnsi="Cambria"/>
          <w:sz w:val="20"/>
          <w:szCs w:val="20"/>
          <w:lang w:val="en-IN"/>
        </w:rPr>
        <w:t>: Unit tests, integration tests, and user acceptance testing.</w:t>
      </w:r>
    </w:p>
    <w:p w14:paraId="32EAE165" w14:textId="10CF6080" w:rsidR="00412172" w:rsidRP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 xml:space="preserve">6. </w:t>
      </w:r>
      <w:r w:rsidRPr="00412172">
        <w:rPr>
          <w:rFonts w:ascii="Cambria" w:hAnsi="Cambria"/>
          <w:b/>
          <w:bCs/>
          <w:sz w:val="20"/>
          <w:szCs w:val="20"/>
          <w:lang w:val="en-IN"/>
        </w:rPr>
        <w:t>Deployment</w:t>
      </w:r>
      <w:r w:rsidRPr="00412172">
        <w:rPr>
          <w:rFonts w:ascii="Cambria" w:hAnsi="Cambria"/>
          <w:sz w:val="20"/>
          <w:szCs w:val="20"/>
          <w:lang w:val="en-IN"/>
        </w:rPr>
        <w:t>: Containerized deployment with Docker and Kubernetes readiness.</w:t>
      </w:r>
    </w:p>
    <w:p w14:paraId="77D5B721" w14:textId="256C964D" w:rsidR="00412172" w:rsidRDefault="00412172" w:rsidP="00412172">
      <w:pPr>
        <w:spacing w:before="54" w:after="0" w:line="276" w:lineRule="auto"/>
        <w:jc w:val="both"/>
        <w:rPr>
          <w:rFonts w:ascii="Cambria" w:hAnsi="Cambria"/>
          <w:sz w:val="20"/>
          <w:szCs w:val="20"/>
          <w:lang w:val="en-IN"/>
        </w:rPr>
      </w:pPr>
      <w:r w:rsidRPr="00412172">
        <w:rPr>
          <w:rFonts w:ascii="Cambria" w:hAnsi="Cambria"/>
          <w:sz w:val="20"/>
          <w:szCs w:val="20"/>
          <w:lang w:val="en-IN"/>
        </w:rPr>
        <w:t xml:space="preserve">7. </w:t>
      </w:r>
      <w:r w:rsidRPr="00412172">
        <w:rPr>
          <w:rFonts w:ascii="Cambria" w:hAnsi="Cambria"/>
          <w:b/>
          <w:bCs/>
          <w:sz w:val="20"/>
          <w:szCs w:val="20"/>
          <w:lang w:val="en-IN"/>
        </w:rPr>
        <w:t>Evaluation</w:t>
      </w:r>
      <w:r w:rsidRPr="00412172">
        <w:rPr>
          <w:rFonts w:ascii="Cambria" w:hAnsi="Cambria"/>
          <w:sz w:val="20"/>
          <w:szCs w:val="20"/>
          <w:lang w:val="en-IN"/>
        </w:rPr>
        <w:t>: Field trials with 250+ farmers for validation.</w:t>
      </w:r>
    </w:p>
    <w:p w14:paraId="1D1A16B2" w14:textId="77777777" w:rsidR="00B77DC2" w:rsidRDefault="00B77DC2" w:rsidP="00412172">
      <w:pPr>
        <w:spacing w:before="54" w:after="0" w:line="276" w:lineRule="auto"/>
        <w:jc w:val="both"/>
        <w:rPr>
          <w:rFonts w:ascii="Cambria" w:hAnsi="Cambria"/>
          <w:sz w:val="20"/>
          <w:szCs w:val="20"/>
          <w:lang w:val="en-IN"/>
        </w:rPr>
      </w:pPr>
    </w:p>
    <w:p w14:paraId="16C6A3C6" w14:textId="77777777" w:rsidR="00B77DC2" w:rsidRDefault="00B77DC2" w:rsidP="00412172">
      <w:pPr>
        <w:spacing w:before="54" w:after="0" w:line="276" w:lineRule="auto"/>
        <w:jc w:val="both"/>
        <w:rPr>
          <w:rFonts w:ascii="Cambria" w:hAnsi="Cambria"/>
          <w:sz w:val="20"/>
          <w:szCs w:val="20"/>
          <w:lang w:val="en-IN"/>
        </w:rPr>
      </w:pPr>
    </w:p>
    <w:p w14:paraId="6C4BFE65" w14:textId="77777777" w:rsidR="00B77DC2" w:rsidRDefault="00B77DC2" w:rsidP="00412172">
      <w:pPr>
        <w:spacing w:before="54" w:after="0" w:line="276" w:lineRule="auto"/>
        <w:jc w:val="both"/>
        <w:rPr>
          <w:rFonts w:ascii="Cambria" w:hAnsi="Cambria"/>
          <w:sz w:val="20"/>
          <w:szCs w:val="20"/>
          <w:lang w:val="en-IN"/>
        </w:rPr>
      </w:pPr>
    </w:p>
    <w:p w14:paraId="430908F1" w14:textId="77777777" w:rsidR="00B77DC2" w:rsidRPr="00412172" w:rsidRDefault="00B77DC2" w:rsidP="00412172">
      <w:pPr>
        <w:spacing w:before="54" w:after="0" w:line="276" w:lineRule="auto"/>
        <w:jc w:val="both"/>
        <w:rPr>
          <w:rFonts w:ascii="Cambria" w:hAnsi="Cambria"/>
          <w:sz w:val="20"/>
          <w:szCs w:val="20"/>
          <w:lang w:val="en-IN"/>
        </w:rPr>
      </w:pPr>
    </w:p>
    <w:p w14:paraId="1EDC85AB" w14:textId="37904B6F" w:rsidR="00412172" w:rsidRPr="00412172" w:rsidRDefault="00412172" w:rsidP="009F6540">
      <w:pPr>
        <w:spacing w:before="54" w:after="0" w:line="276" w:lineRule="auto"/>
        <w:jc w:val="both"/>
        <w:rPr>
          <w:rFonts w:ascii="Cambria" w:hAnsi="Cambria"/>
          <w:sz w:val="20"/>
          <w:szCs w:val="20"/>
          <w:lang w:val="en-IN"/>
        </w:rPr>
      </w:pPr>
    </w:p>
    <w:p w14:paraId="52757F22"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0"/>
          <w:szCs w:val="20"/>
        </w:rPr>
      </w:pPr>
      <w:r w:rsidRPr="009C692D">
        <w:rPr>
          <w:rFonts w:ascii="Cambria" w:hAnsi="Cambria"/>
          <w:b/>
          <w:bCs/>
          <w:sz w:val="24"/>
          <w:szCs w:val="24"/>
        </w:rPr>
        <w:lastRenderedPageBreak/>
        <w:t>MODELING AND ANALYSIS</w:t>
      </w:r>
    </w:p>
    <w:p w14:paraId="0615EAED" w14:textId="77777777" w:rsidR="00B77DC2" w:rsidRDefault="00B77DC2" w:rsidP="00E25BB0">
      <w:pPr>
        <w:spacing w:before="54" w:after="0" w:line="276" w:lineRule="auto"/>
        <w:rPr>
          <w:rFonts w:ascii="Cambria" w:hAnsi="Cambria"/>
          <w:sz w:val="20"/>
          <w:szCs w:val="20"/>
        </w:rPr>
      </w:pPr>
    </w:p>
    <w:p w14:paraId="2CF7E46E" w14:textId="4CA8E2E9" w:rsidR="00E25BB0" w:rsidRPr="00E25BB0" w:rsidRDefault="00DB0A72" w:rsidP="00E25BB0">
      <w:pPr>
        <w:spacing w:before="54" w:after="0" w:line="276" w:lineRule="auto"/>
        <w:rPr>
          <w:rFonts w:ascii="Cambria" w:hAnsi="Cambria"/>
          <w:b/>
          <w:bCs/>
          <w:sz w:val="20"/>
          <w:szCs w:val="20"/>
          <w:lang w:val="en-IN"/>
        </w:rPr>
      </w:pPr>
      <w:r>
        <w:rPr>
          <w:rFonts w:ascii="Cambria" w:hAnsi="Cambria"/>
          <w:b/>
          <w:bCs/>
          <w:sz w:val="20"/>
          <w:szCs w:val="20"/>
          <w:lang w:val="en-IN"/>
        </w:rPr>
        <w:t>3</w:t>
      </w:r>
      <w:r w:rsidR="00E25BB0" w:rsidRPr="00E25BB0">
        <w:rPr>
          <w:rFonts w:ascii="Cambria" w:hAnsi="Cambria"/>
          <w:b/>
          <w:bCs/>
          <w:sz w:val="20"/>
          <w:szCs w:val="20"/>
          <w:lang w:val="en-IN"/>
        </w:rPr>
        <w:t>.1 Crop Recommendation</w:t>
      </w:r>
    </w:p>
    <w:p w14:paraId="092EA9CA"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b/>
          <w:bCs/>
          <w:sz w:val="20"/>
          <w:szCs w:val="20"/>
          <w:lang w:val="en-IN"/>
        </w:rPr>
        <w:t>Algorithm Used: Random Forest Classifier</w:t>
      </w:r>
    </w:p>
    <w:p w14:paraId="5E346114"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sz w:val="20"/>
          <w:szCs w:val="20"/>
          <w:lang w:val="en-IN"/>
        </w:rPr>
        <w:t>Random Forest is an ensemble learning method that combines multiple decision trees to make predictions by taking a majority vote. This approach is particularly suitable for agricultural recommendations because it handles non-linear relationships between soil and climate parameters without requiring extensive preprocessing. The AgroMate implementation uses 100 independent trees trained on 2,200 documented farming samples covering 22 crop types. The model accepts seven input parameters from farmers: nitrogen, phosphorus, potassium content in soil, temperature, humidity, soil pH, and rainfall. The system produces three outputs: the primary recommended crop, a confidence score indicating agreement across all trees, and the top three alternative crops with their respective confidence scores.</w:t>
      </w:r>
    </w:p>
    <w:p w14:paraId="1A7D2D09"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b/>
          <w:bCs/>
          <w:sz w:val="20"/>
          <w:szCs w:val="20"/>
          <w:lang w:val="en-IN"/>
        </w:rPr>
        <w:t>Model Evaluation:</w:t>
      </w:r>
    </w:p>
    <w:p w14:paraId="4F3573E8" w14:textId="77777777" w:rsidR="00E25BB0" w:rsidRDefault="00E25BB0" w:rsidP="00E25BB0">
      <w:pPr>
        <w:spacing w:before="54" w:after="0" w:line="276" w:lineRule="auto"/>
        <w:jc w:val="both"/>
        <w:rPr>
          <w:rFonts w:ascii="Cambria" w:hAnsi="Cambria"/>
          <w:sz w:val="20"/>
          <w:szCs w:val="20"/>
          <w:lang w:val="en-IN"/>
        </w:rPr>
      </w:pPr>
      <w:r w:rsidRPr="00E25BB0">
        <w:rPr>
          <w:rFonts w:ascii="Cambria" w:hAnsi="Cambria"/>
          <w:sz w:val="20"/>
          <w:szCs w:val="20"/>
          <w:lang w:val="en-IN"/>
        </w:rPr>
        <w:t>The model achieved 94.2% accuracy in laboratory testing with a weighted F1-Score of 0.94, demonstrating reliable performance. Inference time averages 50 milliseconds per prediction, enabling real-time farmer interaction. Field trials with 250 farmers showed 92.1% accuracy under real-world conditions, where the 2% decrease is attributed to farmers providing approximate soil parameters rather than precise soil test results. Despite this minor accuracy variation, 88% of farmers accepted the recommendations, and those following the system's guidance reported 48% yield improvement compared to their traditional crop selection methods.</w:t>
      </w:r>
    </w:p>
    <w:p w14:paraId="2E6E7216" w14:textId="77777777" w:rsidR="00B77DC2" w:rsidRDefault="00B77DC2" w:rsidP="00E25BB0">
      <w:pPr>
        <w:spacing w:before="54" w:after="0" w:line="276" w:lineRule="auto"/>
        <w:jc w:val="both"/>
        <w:rPr>
          <w:rFonts w:ascii="Cambria" w:hAnsi="Cambria"/>
          <w:b/>
          <w:bCs/>
          <w:sz w:val="20"/>
          <w:szCs w:val="20"/>
          <w:lang w:val="en-IN"/>
        </w:rPr>
      </w:pPr>
    </w:p>
    <w:p w14:paraId="6A27465D" w14:textId="11E23741" w:rsidR="00E25BB0" w:rsidRPr="00E25BB0" w:rsidRDefault="00DB0A72" w:rsidP="00E25BB0">
      <w:pPr>
        <w:spacing w:before="54" w:after="0" w:line="276" w:lineRule="auto"/>
        <w:jc w:val="both"/>
        <w:rPr>
          <w:rFonts w:ascii="Cambria" w:hAnsi="Cambria"/>
          <w:b/>
          <w:bCs/>
          <w:sz w:val="20"/>
          <w:szCs w:val="20"/>
          <w:lang w:val="en-IN"/>
        </w:rPr>
      </w:pPr>
      <w:r>
        <w:rPr>
          <w:rFonts w:ascii="Cambria" w:hAnsi="Cambria"/>
          <w:b/>
          <w:bCs/>
          <w:sz w:val="20"/>
          <w:szCs w:val="20"/>
          <w:lang w:val="en-IN"/>
        </w:rPr>
        <w:t>3</w:t>
      </w:r>
      <w:r w:rsidR="00E25BB0" w:rsidRPr="00E25BB0">
        <w:rPr>
          <w:rFonts w:ascii="Cambria" w:hAnsi="Cambria"/>
          <w:b/>
          <w:bCs/>
          <w:sz w:val="20"/>
          <w:szCs w:val="20"/>
          <w:lang w:val="en-IN"/>
        </w:rPr>
        <w:t>.2 Disease Detection</w:t>
      </w:r>
    </w:p>
    <w:p w14:paraId="7FC348B4"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b/>
          <w:bCs/>
          <w:sz w:val="20"/>
          <w:szCs w:val="20"/>
          <w:lang w:val="en-IN"/>
        </w:rPr>
        <w:t>Model Used: DeiT (Data-Efficient Image Transformers)</w:t>
      </w:r>
    </w:p>
    <w:p w14:paraId="01C92951"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sz w:val="20"/>
          <w:szCs w:val="20"/>
          <w:lang w:val="en-IN"/>
        </w:rPr>
        <w:t>DeiT is a Vision Transformer architecture optimized for image classification, offering superior efficiency compared to traditional convolutional neural networks. The model divides input images into patches, processes them through 12 transformer blocks using self-attention mechanisms to understand which image regions are most relevant for disease identification, and produces a classification output. The AgroMate implementation uses DeiT with 5.7 million parameters and a model size of 22 megabytes, enabling deployment on CPU-based systems without requiring expensive GPU hardware. The model was trained on stratified subsets of the PlantVillage dataset containing 1,000 images initially, with the full dataset of 54,000+ images available for extended training, covering 38 distinct plant-disease combinations including apple scab, tomato blight, corn rust, and potato disease variants.</w:t>
      </w:r>
    </w:p>
    <w:p w14:paraId="336DEB8F"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b/>
          <w:bCs/>
          <w:sz w:val="20"/>
          <w:szCs w:val="20"/>
          <w:lang w:val="en-IN"/>
        </w:rPr>
        <w:t>Model Evaluation:</w:t>
      </w:r>
    </w:p>
    <w:p w14:paraId="1AF29721"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sz w:val="20"/>
          <w:szCs w:val="20"/>
          <w:lang w:val="en-IN"/>
        </w:rPr>
        <w:t>Laboratory testing demonstrated 96.2% overall accuracy with precision of 95.8% and recall of 96.1%, indicating reliable disease identification across different plant types. Individual disease detection performance ranges from 94.1% for potato late blight to 98.7% for healthy leaf identification. Inference time on CPU systems averages 120 milliseconds per image, well within acceptable latency requirements. Field trials revealed 91.5% accuracy under real-world conditions where farmers photograph leaves in variable lighting, from non-optimal angles, and with degraded leaf health. Despite the 4.7% accuracy decrease compared to laboratory conditions, farmers found the disease identification helpful in 85% of cases, and early disease detection enabled timely interventions resulting in 62% reduction in disease-related crop losses.</w:t>
      </w:r>
    </w:p>
    <w:p w14:paraId="5E7E7D2F" w14:textId="77777777" w:rsidR="00B77DC2" w:rsidRDefault="00B77DC2" w:rsidP="00E25BB0">
      <w:pPr>
        <w:spacing w:before="54" w:after="0" w:line="276" w:lineRule="auto"/>
        <w:jc w:val="both"/>
        <w:rPr>
          <w:rFonts w:ascii="Cambria" w:hAnsi="Cambria"/>
          <w:b/>
          <w:bCs/>
          <w:sz w:val="20"/>
          <w:szCs w:val="20"/>
          <w:lang w:val="en-IN"/>
        </w:rPr>
      </w:pPr>
    </w:p>
    <w:p w14:paraId="4BD7F94E" w14:textId="35956046" w:rsidR="00E25BB0" w:rsidRPr="00E25BB0" w:rsidRDefault="00DB0A72" w:rsidP="00E25BB0">
      <w:pPr>
        <w:spacing w:before="54" w:after="0" w:line="276" w:lineRule="auto"/>
        <w:jc w:val="both"/>
        <w:rPr>
          <w:rFonts w:ascii="Cambria" w:hAnsi="Cambria"/>
          <w:b/>
          <w:bCs/>
          <w:sz w:val="20"/>
          <w:szCs w:val="20"/>
          <w:lang w:val="en-IN"/>
        </w:rPr>
      </w:pPr>
      <w:r>
        <w:rPr>
          <w:rFonts w:ascii="Cambria" w:hAnsi="Cambria"/>
          <w:b/>
          <w:bCs/>
          <w:sz w:val="20"/>
          <w:szCs w:val="20"/>
          <w:lang w:val="en-IN"/>
        </w:rPr>
        <w:t>3</w:t>
      </w:r>
      <w:r w:rsidR="00E25BB0" w:rsidRPr="00E25BB0">
        <w:rPr>
          <w:rFonts w:ascii="Cambria" w:hAnsi="Cambria"/>
          <w:b/>
          <w:bCs/>
          <w:sz w:val="20"/>
          <w:szCs w:val="20"/>
          <w:lang w:val="en-IN"/>
        </w:rPr>
        <w:t>.3 Market Price Analysis</w:t>
      </w:r>
    </w:p>
    <w:p w14:paraId="378403E5"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b/>
          <w:bCs/>
          <w:sz w:val="20"/>
          <w:szCs w:val="20"/>
          <w:lang w:val="en-IN"/>
        </w:rPr>
        <w:t>Data Source &amp; Analysis Method: Government Market Database Integration</w:t>
      </w:r>
    </w:p>
    <w:p w14:paraId="5E964ADF"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sz w:val="20"/>
          <w:szCs w:val="20"/>
          <w:lang w:val="en-IN"/>
        </w:rPr>
        <w:t xml:space="preserve">Market price analysis integrates real-time data from official government agricultural market databases, which provide daily crop pricing information across multiple regional markets. Rather than using a predictive machine learning model, the system employs statistical analysis techniques including trend calculation, outlier detection, and comparative market analysis. When a farmer queries for a specific crop and location, the system retrieves </w:t>
      </w:r>
      <w:r w:rsidRPr="00E25BB0">
        <w:rPr>
          <w:rFonts w:ascii="Cambria" w:hAnsi="Cambria"/>
          <w:sz w:val="20"/>
          <w:szCs w:val="20"/>
          <w:lang w:val="en-IN"/>
        </w:rPr>
        <w:lastRenderedPageBreak/>
        <w:t>current prices, calculates 24-hour, 7-day, and 30-day moving averages, compares prices across nearby markets to identify the most favorable selling locations, and applies caching mechanisms to store results for six hours. This approach reduces API calls by approximately 70% through intelligent caching, since multiple farmers frequently query the same crops and markets.</w:t>
      </w:r>
    </w:p>
    <w:p w14:paraId="46C32F51"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b/>
          <w:bCs/>
          <w:sz w:val="20"/>
          <w:szCs w:val="20"/>
          <w:lang w:val="en-IN"/>
        </w:rPr>
        <w:t>Performance Analysis:</w:t>
      </w:r>
    </w:p>
    <w:p w14:paraId="48FB1C41"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sz w:val="20"/>
          <w:szCs w:val="20"/>
          <w:lang w:val="en-IN"/>
        </w:rPr>
        <w:t>The market price data maintains accuracy within ±5% of actual trading prices and correctly predicts price trend direction (increasing, decreasing, or stable) with 87% accuracy. The system updates prices daily from government sources, ensuring information freshness, while the six-hour caching layer provides 70% hit rate as farmers repeatedly check familiar crops. API reliability stands at 95%, with fallback mechanisms that gracefully serve cached data if the live API becomes temporarily unavailable. Field trial data shows that 65% of farmers actively check market prices through the system daily, and farmers who use temporal price analysis for selling decisions achieve 12-18% cost improvement through better-timed sales rather than immediate harvesting.</w:t>
      </w:r>
    </w:p>
    <w:p w14:paraId="5EDD52D9" w14:textId="77777777" w:rsidR="00B77DC2" w:rsidRDefault="00B77DC2" w:rsidP="00E25BB0">
      <w:pPr>
        <w:spacing w:before="54" w:after="0" w:line="276" w:lineRule="auto"/>
        <w:jc w:val="both"/>
        <w:rPr>
          <w:rFonts w:ascii="Cambria" w:hAnsi="Cambria"/>
          <w:b/>
          <w:bCs/>
          <w:sz w:val="20"/>
          <w:szCs w:val="20"/>
          <w:lang w:val="en-IN"/>
        </w:rPr>
      </w:pPr>
    </w:p>
    <w:p w14:paraId="423234FF" w14:textId="5F8DD2D0" w:rsidR="00E25BB0" w:rsidRPr="00E25BB0" w:rsidRDefault="00DB0A72" w:rsidP="00E25BB0">
      <w:pPr>
        <w:spacing w:before="54" w:after="0" w:line="276" w:lineRule="auto"/>
        <w:jc w:val="both"/>
        <w:rPr>
          <w:rFonts w:ascii="Cambria" w:hAnsi="Cambria"/>
          <w:b/>
          <w:bCs/>
          <w:sz w:val="20"/>
          <w:szCs w:val="20"/>
          <w:lang w:val="en-IN"/>
        </w:rPr>
      </w:pPr>
      <w:r>
        <w:rPr>
          <w:rFonts w:ascii="Cambria" w:hAnsi="Cambria"/>
          <w:b/>
          <w:bCs/>
          <w:sz w:val="20"/>
          <w:szCs w:val="20"/>
          <w:lang w:val="en-IN"/>
        </w:rPr>
        <w:t>3</w:t>
      </w:r>
      <w:r w:rsidR="00E25BB0" w:rsidRPr="00E25BB0">
        <w:rPr>
          <w:rFonts w:ascii="Cambria" w:hAnsi="Cambria"/>
          <w:b/>
          <w:bCs/>
          <w:sz w:val="20"/>
          <w:szCs w:val="20"/>
          <w:lang w:val="en-IN"/>
        </w:rPr>
        <w:t>.4 Logbook Generator</w:t>
      </w:r>
    </w:p>
    <w:p w14:paraId="1B28008B"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b/>
          <w:bCs/>
          <w:sz w:val="20"/>
          <w:szCs w:val="20"/>
          <w:lang w:val="en-IN"/>
        </w:rPr>
        <w:t>Method: Template-Based Document Generation with AI Enhancement</w:t>
      </w:r>
    </w:p>
    <w:p w14:paraId="68A9892B"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sz w:val="20"/>
          <w:szCs w:val="20"/>
          <w:lang w:val="en-IN"/>
        </w:rPr>
        <w:t>The logbook generator functions as a digital farming record system that systematically documents agricultural activities, inputs, expenses, and observations. Farmers record activity dates, types of farming operations performed, materials used with associated costs, environmental conditions, and observations about plant health or pest activity. The system stores this data in structured database records indexed by date, enabling efficient retrieval and historical analysis. Beyond simple data storage, the system generates automated weekly summaries, monthly analyses tracking productivity trends, seasonal reports comparing yield and cost breakdown, and year-over-year comparisons showing performance progression across multiple growing seasons.</w:t>
      </w:r>
    </w:p>
    <w:p w14:paraId="4B002B0F" w14:textId="7777777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b/>
          <w:bCs/>
          <w:sz w:val="20"/>
          <w:szCs w:val="20"/>
          <w:lang w:val="en-IN"/>
        </w:rPr>
        <w:t>AI Enhancement and Real-World Usage:</w:t>
      </w:r>
    </w:p>
    <w:p w14:paraId="6080C2A0" w14:textId="41C46647" w:rsidR="00E25BB0" w:rsidRPr="00E25BB0" w:rsidRDefault="00E25BB0" w:rsidP="00E25BB0">
      <w:pPr>
        <w:spacing w:before="54" w:after="0" w:line="276" w:lineRule="auto"/>
        <w:jc w:val="both"/>
        <w:rPr>
          <w:rFonts w:ascii="Cambria" w:hAnsi="Cambria"/>
          <w:sz w:val="20"/>
          <w:szCs w:val="20"/>
          <w:lang w:val="en-IN"/>
        </w:rPr>
      </w:pPr>
      <w:r w:rsidRPr="00E25BB0">
        <w:rPr>
          <w:rFonts w:ascii="Cambria" w:hAnsi="Cambria"/>
          <w:sz w:val="20"/>
          <w:szCs w:val="20"/>
          <w:lang w:val="en-IN"/>
        </w:rPr>
        <w:t>The logbook generator incorporates artificial intelligence through integration with Groq's Llama 3.3 language model, which analyzes accumulated farming data to generate contextual insights. The AI component identifies trends in farming practices, recommends timing adjustments based on documented outcomes, predicts seasonal challenges based on historical patterns, and benchmarks individual farmer performance against similar farms in the region. Farmer adoption during field trials reached 60%, with 45% maintaining regular weekly data entry. The system generates monthly reports that 70% of farmers review, and 65% of farmers act on AI-generated recommendations. Farmers report an average satisfaction score of 8.2/10, with particular value derived from cost breakdown analyses, productivity trend identification, and seasonal comparison features. The AI-generated insights successfully identified optimization</w:t>
      </w:r>
      <w:r>
        <w:rPr>
          <w:rFonts w:ascii="Cambria" w:hAnsi="Cambria"/>
          <w:sz w:val="20"/>
          <w:szCs w:val="20"/>
          <w:lang w:val="en-IN"/>
        </w:rPr>
        <w:t xml:space="preserve"> </w:t>
      </w:r>
      <w:r w:rsidRPr="00E25BB0">
        <w:rPr>
          <w:rFonts w:ascii="Cambria" w:hAnsi="Cambria"/>
          <w:sz w:val="20"/>
          <w:szCs w:val="20"/>
        </w:rPr>
        <w:t>opportunities, such as optimal nitrogen application timing that improved yields by 6.7%, demonstrating practical utility beyond simple record-keeping.</w:t>
      </w:r>
    </w:p>
    <w:p w14:paraId="3B9E8C79" w14:textId="77777777" w:rsidR="00E25BB0" w:rsidRPr="00E25BB0" w:rsidRDefault="00E25BB0" w:rsidP="00E25BB0">
      <w:pPr>
        <w:spacing w:before="54" w:after="0" w:line="276" w:lineRule="auto"/>
        <w:jc w:val="both"/>
        <w:rPr>
          <w:rFonts w:ascii="Cambria" w:hAnsi="Cambria"/>
          <w:sz w:val="20"/>
          <w:szCs w:val="20"/>
          <w:lang w:val="en-IN"/>
        </w:rPr>
      </w:pPr>
    </w:p>
    <w:p w14:paraId="01430C56" w14:textId="77777777" w:rsidR="00E25BB0" w:rsidRPr="00E25BB0" w:rsidRDefault="00E25BB0" w:rsidP="00E25BB0">
      <w:pPr>
        <w:spacing w:before="54" w:after="0" w:line="276" w:lineRule="auto"/>
        <w:jc w:val="both"/>
        <w:rPr>
          <w:rFonts w:ascii="Cambria" w:hAnsi="Cambria"/>
          <w:sz w:val="20"/>
          <w:szCs w:val="20"/>
          <w:lang w:val="en-IN"/>
        </w:rPr>
      </w:pPr>
    </w:p>
    <w:p w14:paraId="2F3C66E8" w14:textId="77777777" w:rsidR="00DA52F4"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RESULTS AND DISCUSSION</w:t>
      </w:r>
    </w:p>
    <w:p w14:paraId="6B2C0253" w14:textId="4B534AC8" w:rsidR="009B2A11" w:rsidRPr="009B2A11" w:rsidRDefault="00DB0A72" w:rsidP="009B2A11">
      <w:pPr>
        <w:spacing w:before="54" w:after="0" w:line="276" w:lineRule="auto"/>
        <w:jc w:val="both"/>
        <w:rPr>
          <w:rFonts w:ascii="Cambria" w:hAnsi="Cambria"/>
          <w:b/>
          <w:bCs/>
          <w:sz w:val="20"/>
          <w:szCs w:val="20"/>
          <w:lang w:val="en-IN"/>
        </w:rPr>
      </w:pPr>
      <w:r>
        <w:rPr>
          <w:rFonts w:ascii="Cambria" w:hAnsi="Cambria"/>
          <w:b/>
          <w:bCs/>
          <w:sz w:val="20"/>
          <w:szCs w:val="20"/>
          <w:lang w:val="en-IN"/>
        </w:rPr>
        <w:t>4</w:t>
      </w:r>
      <w:r w:rsidR="009B2A11">
        <w:rPr>
          <w:rFonts w:ascii="Cambria" w:hAnsi="Cambria"/>
          <w:b/>
          <w:bCs/>
          <w:sz w:val="20"/>
          <w:szCs w:val="20"/>
          <w:lang w:val="en-IN"/>
        </w:rPr>
        <w:t>.1</w:t>
      </w:r>
      <w:r w:rsidR="009B2A11" w:rsidRPr="009B2A11">
        <w:rPr>
          <w:rFonts w:ascii="Cambria" w:hAnsi="Cambria"/>
          <w:b/>
          <w:bCs/>
          <w:sz w:val="20"/>
          <w:szCs w:val="20"/>
          <w:lang w:val="en-IN"/>
        </w:rPr>
        <w:t xml:space="preserve"> </w:t>
      </w:r>
      <w:r w:rsidR="009B2A11">
        <w:rPr>
          <w:rFonts w:ascii="Cambria" w:hAnsi="Cambria"/>
          <w:b/>
          <w:bCs/>
          <w:sz w:val="20"/>
          <w:szCs w:val="20"/>
          <w:lang w:val="en-IN"/>
        </w:rPr>
        <w:t>Crop Recommendation</w:t>
      </w:r>
    </w:p>
    <w:p w14:paraId="4066741B" w14:textId="27F7EFF4" w:rsidR="009B2A11" w:rsidRDefault="009B2A11" w:rsidP="006B60D7">
      <w:pPr>
        <w:spacing w:before="54" w:after="0" w:line="276" w:lineRule="auto"/>
        <w:jc w:val="both"/>
        <w:rPr>
          <w:rFonts w:ascii="Cambria" w:hAnsi="Cambria"/>
          <w:sz w:val="20"/>
          <w:szCs w:val="20"/>
          <w:lang w:val="en-IN"/>
        </w:rPr>
      </w:pPr>
      <w:r w:rsidRPr="006B60D7">
        <w:rPr>
          <w:rFonts w:ascii="Cambria" w:hAnsi="Cambria"/>
          <w:sz w:val="20"/>
          <w:szCs w:val="20"/>
          <w:lang w:val="en-IN"/>
        </w:rPr>
        <w:t xml:space="preserve">During the development of the AgroMate crop recommendation module, we systematically evaluated six machine learning algorithms to identify the optimal model for agricultural decision support. Our evaluation revealed significant performance variations across different approaches: Logistic Regression achieved 81.2% accuracy as a baseline linear model, Decision Trees improved performance to 87.5% but showed susceptibility to overfitting, Support Vector Machines (SVM) achieved 89.3% accuracy with reasonable computational efficiency, and Gradient Boosting (XGBoost) demonstrated strong performance at 91.8% with balanced precision and recall. Neural Networks, while achieving 92.1% accuracy, exhibited higher computational overhead and required GPU acceleration for practical deployment, making them less suitable for resource-constrained farmer environments. Random Forest emerged as the optimal model, achieving the highest accuracy of 94.2% while offering critical advantages for agricultural implementation: it requires no complex preprocessing, provides inherent feature </w:t>
      </w:r>
      <w:r w:rsidRPr="006B60D7">
        <w:rPr>
          <w:rFonts w:ascii="Cambria" w:hAnsi="Cambria"/>
          <w:sz w:val="20"/>
          <w:szCs w:val="20"/>
          <w:lang w:val="en-IN"/>
        </w:rPr>
        <w:lastRenderedPageBreak/>
        <w:t>importance rankings that explain which soil parameters most influence crop selection, demonstrates exceptional robustness to outliers common in agricultural data, and executes inference in just 50 milliseconds on CPU systems without requiring specialized hardware. Field validation of the Random Forest model with 250 farmers across three regions demonstrated that the laboratory accuracy of 94.2% translated to 92.1% accuracy in real-world conditions, with an acceptable 2.1% variance primarily attributable to farmer input approximations rather than model degradation. The model's 88% farmer acceptance rate and its ability to suggest top-3 alternative crops provided flexibility for farmers with market preferences or existing crop agreements. Furthermore, farmers implementing Random Forest recommendations reported 48% yield improvement and 31% reduction in fertilizer costs, delivering an average additional income of ₹147,120 per season per farmer, demonstrating that the model's practical utility far exceeds its accuracy metrics. The Random Forest implementation also excels in interpretability—a critical requirement for building farmer trust—as agricultural extension officers can explain to farmers precisely which soil factors (rainfall 28.5%, nitrogen 21.8%, temperature 15.8%) most influenced specific crop recommendations, enhancing decision acceptance and adoption. In conclusion, Random Forest was selected as the production model because it represents the optimal balance of accuracy, computational efficiency, interpretability, robustness, and real-world performance, while delivering substantial measurable economic benefits to farming communities.</w:t>
      </w:r>
    </w:p>
    <w:p w14:paraId="28B8EA90" w14:textId="2FE67B05" w:rsidR="00B80A4D" w:rsidRPr="00B80A4D" w:rsidRDefault="00B80A4D" w:rsidP="006B60D7">
      <w:pPr>
        <w:spacing w:before="54" w:after="0" w:line="276" w:lineRule="auto"/>
        <w:jc w:val="both"/>
        <w:rPr>
          <w:rFonts w:ascii="Cambria" w:hAnsi="Cambria"/>
          <w:b/>
          <w:bCs/>
          <w:sz w:val="20"/>
          <w:szCs w:val="20"/>
          <w:lang w:val="en-IN"/>
        </w:rPr>
      </w:pPr>
      <w:r>
        <w:rPr>
          <w:rFonts w:ascii="Cambria" w:hAnsi="Cambria"/>
          <w:b/>
          <w:bCs/>
          <w:sz w:val="20"/>
          <w:szCs w:val="20"/>
          <w:lang w:val="en-IN"/>
        </w:rPr>
        <w:t xml:space="preserve">Figure </w:t>
      </w:r>
      <w:r w:rsidR="00DB0A72">
        <w:rPr>
          <w:rFonts w:ascii="Cambria" w:hAnsi="Cambria"/>
          <w:b/>
          <w:bCs/>
          <w:sz w:val="20"/>
          <w:szCs w:val="20"/>
          <w:lang w:val="en-IN"/>
        </w:rPr>
        <w:t>4</w:t>
      </w:r>
      <w:r>
        <w:rPr>
          <w:rFonts w:ascii="Cambria" w:hAnsi="Cambria"/>
          <w:b/>
          <w:bCs/>
          <w:sz w:val="20"/>
          <w:szCs w:val="20"/>
          <w:lang w:val="en-IN"/>
        </w:rPr>
        <w:t xml:space="preserve">.1: </w:t>
      </w:r>
      <w:r w:rsidRPr="009B2A11">
        <w:rPr>
          <w:rFonts w:ascii="Cambria" w:hAnsi="Cambria"/>
          <w:b/>
          <w:bCs/>
          <w:sz w:val="20"/>
          <w:szCs w:val="20"/>
          <w:lang w:val="en-IN"/>
        </w:rPr>
        <w:t xml:space="preserve">Model </w:t>
      </w:r>
      <w:r>
        <w:rPr>
          <w:rFonts w:ascii="Cambria" w:hAnsi="Cambria"/>
          <w:b/>
          <w:bCs/>
          <w:sz w:val="20"/>
          <w:szCs w:val="20"/>
          <w:lang w:val="en-IN"/>
        </w:rPr>
        <w:t xml:space="preserve">accuracy comparison </w:t>
      </w:r>
    </w:p>
    <w:p w14:paraId="7381854B" w14:textId="2F552C88" w:rsidR="00DA52F4" w:rsidRDefault="009B2A11" w:rsidP="009F6540">
      <w:pPr>
        <w:spacing w:before="54" w:after="0" w:line="276" w:lineRule="auto"/>
        <w:jc w:val="both"/>
        <w:rPr>
          <w:rFonts w:ascii="Cambria" w:hAnsi="Cambria"/>
          <w:sz w:val="20"/>
          <w:szCs w:val="20"/>
        </w:rPr>
      </w:pPr>
      <w:r w:rsidRPr="009B2A11">
        <w:rPr>
          <w:rFonts w:ascii="Cambria" w:hAnsi="Cambria"/>
          <w:noProof/>
          <w:sz w:val="20"/>
          <w:szCs w:val="20"/>
        </w:rPr>
        <w:drawing>
          <wp:inline distT="0" distB="0" distL="0" distR="0" wp14:anchorId="719A2051" wp14:editId="161E345F">
            <wp:extent cx="3092828" cy="2217420"/>
            <wp:effectExtent l="0" t="0" r="0" b="0"/>
            <wp:docPr id="211547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72407" name=""/>
                    <pic:cNvPicPr/>
                  </pic:nvPicPr>
                  <pic:blipFill>
                    <a:blip r:embed="rId9"/>
                    <a:stretch>
                      <a:fillRect/>
                    </a:stretch>
                  </pic:blipFill>
                  <pic:spPr>
                    <a:xfrm>
                      <a:off x="0" y="0"/>
                      <a:ext cx="3101293" cy="2223489"/>
                    </a:xfrm>
                    <a:prstGeom prst="rect">
                      <a:avLst/>
                    </a:prstGeom>
                  </pic:spPr>
                </pic:pic>
              </a:graphicData>
            </a:graphic>
          </wp:inline>
        </w:drawing>
      </w:r>
    </w:p>
    <w:p w14:paraId="082E8831" w14:textId="77777777" w:rsidR="00B80A4D" w:rsidRDefault="00B80A4D" w:rsidP="009F6540">
      <w:pPr>
        <w:spacing w:before="54" w:after="0" w:line="276" w:lineRule="auto"/>
        <w:jc w:val="both"/>
        <w:rPr>
          <w:rFonts w:ascii="Cambria" w:hAnsi="Cambria"/>
          <w:sz w:val="20"/>
          <w:szCs w:val="20"/>
        </w:rPr>
      </w:pPr>
    </w:p>
    <w:p w14:paraId="1EE2D4E9" w14:textId="7E19409F" w:rsidR="009B2A11" w:rsidRPr="009B2A11" w:rsidRDefault="00B80A4D" w:rsidP="009B2A11">
      <w:pPr>
        <w:spacing w:before="54" w:after="0" w:line="276" w:lineRule="auto"/>
        <w:jc w:val="both"/>
        <w:rPr>
          <w:rFonts w:ascii="Cambria" w:hAnsi="Cambria"/>
          <w:b/>
          <w:bCs/>
          <w:sz w:val="20"/>
          <w:szCs w:val="20"/>
          <w:lang w:val="en-IN"/>
        </w:rPr>
      </w:pPr>
      <w:r>
        <w:rPr>
          <w:rFonts w:ascii="Cambria" w:hAnsi="Cambria"/>
          <w:b/>
          <w:bCs/>
          <w:sz w:val="20"/>
          <w:szCs w:val="20"/>
          <w:lang w:val="en-IN"/>
        </w:rPr>
        <w:t xml:space="preserve">Table </w:t>
      </w:r>
      <w:r w:rsidR="00DB0A72">
        <w:rPr>
          <w:rFonts w:ascii="Cambria" w:hAnsi="Cambria"/>
          <w:b/>
          <w:bCs/>
          <w:sz w:val="20"/>
          <w:szCs w:val="20"/>
          <w:lang w:val="en-IN"/>
        </w:rPr>
        <w:t>4</w:t>
      </w:r>
      <w:r>
        <w:rPr>
          <w:rFonts w:ascii="Cambria" w:hAnsi="Cambria"/>
          <w:b/>
          <w:bCs/>
          <w:sz w:val="20"/>
          <w:szCs w:val="20"/>
          <w:lang w:val="en-IN"/>
        </w:rPr>
        <w:t xml:space="preserve">.1: </w:t>
      </w:r>
      <w:r w:rsidR="009B2A11" w:rsidRPr="009B2A11">
        <w:rPr>
          <w:rFonts w:ascii="Cambria" w:hAnsi="Cambria"/>
          <w:b/>
          <w:bCs/>
          <w:sz w:val="20"/>
          <w:szCs w:val="20"/>
          <w:lang w:val="en-IN"/>
        </w:rPr>
        <w:t>Model Comparison Summary Table</w:t>
      </w:r>
    </w:p>
    <w:tbl>
      <w:tblPr>
        <w:tblStyle w:val="GridTable4"/>
        <w:tblW w:w="0" w:type="auto"/>
        <w:tblLook w:val="04A0" w:firstRow="1" w:lastRow="0" w:firstColumn="1" w:lastColumn="0" w:noHBand="0" w:noVBand="1"/>
      </w:tblPr>
      <w:tblGrid>
        <w:gridCol w:w="1690"/>
        <w:gridCol w:w="1053"/>
        <w:gridCol w:w="1084"/>
        <w:gridCol w:w="1295"/>
        <w:gridCol w:w="1747"/>
        <w:gridCol w:w="1661"/>
        <w:gridCol w:w="985"/>
      </w:tblGrid>
      <w:tr w:rsidR="009B2A11" w:rsidRPr="009B2A11" w14:paraId="31886C5E" w14:textId="77777777" w:rsidTr="006B6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E9E5F" w14:textId="77777777" w:rsidR="009B2A11" w:rsidRPr="009B2A11" w:rsidRDefault="009B2A11" w:rsidP="009B2A11">
            <w:pPr>
              <w:spacing w:before="54" w:line="276" w:lineRule="auto"/>
              <w:jc w:val="both"/>
              <w:rPr>
                <w:rFonts w:ascii="Cambria" w:hAnsi="Cambria"/>
                <w:sz w:val="20"/>
                <w:szCs w:val="20"/>
                <w:lang w:val="en-IN"/>
              </w:rPr>
            </w:pPr>
            <w:r w:rsidRPr="009B2A11">
              <w:rPr>
                <w:rFonts w:ascii="Cambria" w:hAnsi="Cambria"/>
                <w:sz w:val="20"/>
                <w:szCs w:val="20"/>
                <w:lang w:val="en-IN"/>
              </w:rPr>
              <w:t>Model</w:t>
            </w:r>
          </w:p>
        </w:tc>
        <w:tc>
          <w:tcPr>
            <w:tcW w:w="0" w:type="auto"/>
            <w:hideMark/>
          </w:tcPr>
          <w:p w14:paraId="6EDE9766" w14:textId="77777777" w:rsidR="009B2A11" w:rsidRPr="009B2A11" w:rsidRDefault="009B2A11" w:rsidP="009B2A11">
            <w:pPr>
              <w:spacing w:before="54" w:line="276" w:lineRule="auto"/>
              <w:jc w:val="both"/>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Accuracy</w:t>
            </w:r>
          </w:p>
        </w:tc>
        <w:tc>
          <w:tcPr>
            <w:tcW w:w="0" w:type="auto"/>
            <w:hideMark/>
          </w:tcPr>
          <w:p w14:paraId="6C630BAE" w14:textId="77777777" w:rsidR="009B2A11" w:rsidRPr="009B2A11" w:rsidRDefault="009B2A11" w:rsidP="009B2A11">
            <w:pPr>
              <w:spacing w:before="54" w:line="276" w:lineRule="auto"/>
              <w:jc w:val="both"/>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Precision</w:t>
            </w:r>
          </w:p>
        </w:tc>
        <w:tc>
          <w:tcPr>
            <w:tcW w:w="0" w:type="auto"/>
            <w:hideMark/>
          </w:tcPr>
          <w:p w14:paraId="2EC3F425" w14:textId="77777777" w:rsidR="009B2A11" w:rsidRPr="009B2A11" w:rsidRDefault="009B2A11" w:rsidP="009B2A11">
            <w:pPr>
              <w:spacing w:before="54" w:line="276" w:lineRule="auto"/>
              <w:jc w:val="both"/>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Inference Time</w:t>
            </w:r>
          </w:p>
        </w:tc>
        <w:tc>
          <w:tcPr>
            <w:tcW w:w="0" w:type="auto"/>
            <w:hideMark/>
          </w:tcPr>
          <w:p w14:paraId="2E79F281" w14:textId="77777777" w:rsidR="009B2A11" w:rsidRPr="009B2A11" w:rsidRDefault="009B2A11" w:rsidP="009B2A11">
            <w:pPr>
              <w:spacing w:before="54" w:line="276" w:lineRule="auto"/>
              <w:jc w:val="both"/>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Computational Cost</w:t>
            </w:r>
          </w:p>
        </w:tc>
        <w:tc>
          <w:tcPr>
            <w:tcW w:w="0" w:type="auto"/>
            <w:hideMark/>
          </w:tcPr>
          <w:p w14:paraId="17590825" w14:textId="77777777" w:rsidR="009B2A11" w:rsidRPr="009B2A11" w:rsidRDefault="009B2A11" w:rsidP="009B2A11">
            <w:pPr>
              <w:spacing w:before="54" w:line="276" w:lineRule="auto"/>
              <w:jc w:val="both"/>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Interpretability</w:t>
            </w:r>
          </w:p>
        </w:tc>
        <w:tc>
          <w:tcPr>
            <w:tcW w:w="0" w:type="auto"/>
            <w:hideMark/>
          </w:tcPr>
          <w:p w14:paraId="4D9A3FA5" w14:textId="77777777" w:rsidR="009B2A11" w:rsidRPr="009B2A11" w:rsidRDefault="009B2A11" w:rsidP="009B2A11">
            <w:pPr>
              <w:spacing w:before="54" w:line="276" w:lineRule="auto"/>
              <w:jc w:val="both"/>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Selected</w:t>
            </w:r>
          </w:p>
        </w:tc>
      </w:tr>
      <w:tr w:rsidR="009B2A11" w:rsidRPr="009B2A11" w14:paraId="022D7250" w14:textId="77777777" w:rsidTr="006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21A4E" w14:textId="77777777" w:rsidR="009B2A11" w:rsidRPr="009B2A11" w:rsidRDefault="009B2A11" w:rsidP="009B2A11">
            <w:pPr>
              <w:spacing w:before="54" w:line="276" w:lineRule="auto"/>
              <w:jc w:val="both"/>
              <w:rPr>
                <w:rFonts w:ascii="Cambria" w:hAnsi="Cambria"/>
                <w:sz w:val="20"/>
                <w:szCs w:val="20"/>
                <w:lang w:val="en-IN"/>
              </w:rPr>
            </w:pPr>
            <w:r w:rsidRPr="009B2A11">
              <w:rPr>
                <w:rFonts w:ascii="Cambria" w:hAnsi="Cambria"/>
                <w:sz w:val="20"/>
                <w:szCs w:val="20"/>
                <w:lang w:val="en-IN"/>
              </w:rPr>
              <w:t>Logistic Regression</w:t>
            </w:r>
          </w:p>
        </w:tc>
        <w:tc>
          <w:tcPr>
            <w:tcW w:w="0" w:type="auto"/>
            <w:hideMark/>
          </w:tcPr>
          <w:p w14:paraId="20A7F91B"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81.2%</w:t>
            </w:r>
          </w:p>
        </w:tc>
        <w:tc>
          <w:tcPr>
            <w:tcW w:w="0" w:type="auto"/>
            <w:hideMark/>
          </w:tcPr>
          <w:p w14:paraId="670C4152"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80.8%</w:t>
            </w:r>
          </w:p>
        </w:tc>
        <w:tc>
          <w:tcPr>
            <w:tcW w:w="0" w:type="auto"/>
            <w:hideMark/>
          </w:tcPr>
          <w:p w14:paraId="5C32CFB0"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15ms</w:t>
            </w:r>
          </w:p>
        </w:tc>
        <w:tc>
          <w:tcPr>
            <w:tcW w:w="0" w:type="auto"/>
            <w:hideMark/>
          </w:tcPr>
          <w:p w14:paraId="2456782B"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Very Low</w:t>
            </w:r>
          </w:p>
        </w:tc>
        <w:tc>
          <w:tcPr>
            <w:tcW w:w="0" w:type="auto"/>
            <w:hideMark/>
          </w:tcPr>
          <w:p w14:paraId="244CCC4F"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Excellent</w:t>
            </w:r>
          </w:p>
        </w:tc>
        <w:tc>
          <w:tcPr>
            <w:tcW w:w="0" w:type="auto"/>
            <w:hideMark/>
          </w:tcPr>
          <w:p w14:paraId="3146BF80"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Segoe UI Symbol" w:hAnsi="Segoe UI Symbol" w:cs="Segoe UI Symbol"/>
                <w:sz w:val="20"/>
                <w:szCs w:val="20"/>
                <w:lang w:val="en-IN"/>
              </w:rPr>
              <w:t>✗</w:t>
            </w:r>
          </w:p>
        </w:tc>
      </w:tr>
      <w:tr w:rsidR="009B2A11" w:rsidRPr="009B2A11" w14:paraId="25CD659E" w14:textId="77777777" w:rsidTr="006B60D7">
        <w:tc>
          <w:tcPr>
            <w:cnfStyle w:val="001000000000" w:firstRow="0" w:lastRow="0" w:firstColumn="1" w:lastColumn="0" w:oddVBand="0" w:evenVBand="0" w:oddHBand="0" w:evenHBand="0" w:firstRowFirstColumn="0" w:firstRowLastColumn="0" w:lastRowFirstColumn="0" w:lastRowLastColumn="0"/>
            <w:tcW w:w="0" w:type="auto"/>
            <w:hideMark/>
          </w:tcPr>
          <w:p w14:paraId="24870E41" w14:textId="77777777" w:rsidR="009B2A11" w:rsidRPr="009B2A11" w:rsidRDefault="009B2A11" w:rsidP="009B2A11">
            <w:pPr>
              <w:spacing w:before="54" w:line="276" w:lineRule="auto"/>
              <w:jc w:val="both"/>
              <w:rPr>
                <w:rFonts w:ascii="Cambria" w:hAnsi="Cambria"/>
                <w:sz w:val="20"/>
                <w:szCs w:val="20"/>
                <w:lang w:val="en-IN"/>
              </w:rPr>
            </w:pPr>
            <w:r w:rsidRPr="009B2A11">
              <w:rPr>
                <w:rFonts w:ascii="Cambria" w:hAnsi="Cambria"/>
                <w:sz w:val="20"/>
                <w:szCs w:val="20"/>
                <w:lang w:val="en-IN"/>
              </w:rPr>
              <w:t>Decision Tree</w:t>
            </w:r>
          </w:p>
        </w:tc>
        <w:tc>
          <w:tcPr>
            <w:tcW w:w="0" w:type="auto"/>
            <w:hideMark/>
          </w:tcPr>
          <w:p w14:paraId="6C3A8704"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87.5%</w:t>
            </w:r>
          </w:p>
        </w:tc>
        <w:tc>
          <w:tcPr>
            <w:tcW w:w="0" w:type="auto"/>
            <w:hideMark/>
          </w:tcPr>
          <w:p w14:paraId="1C5A862A"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86.9%</w:t>
            </w:r>
          </w:p>
        </w:tc>
        <w:tc>
          <w:tcPr>
            <w:tcW w:w="0" w:type="auto"/>
            <w:hideMark/>
          </w:tcPr>
          <w:p w14:paraId="57D9A756"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20ms</w:t>
            </w:r>
          </w:p>
        </w:tc>
        <w:tc>
          <w:tcPr>
            <w:tcW w:w="0" w:type="auto"/>
            <w:hideMark/>
          </w:tcPr>
          <w:p w14:paraId="53F58347"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Low</w:t>
            </w:r>
          </w:p>
        </w:tc>
        <w:tc>
          <w:tcPr>
            <w:tcW w:w="0" w:type="auto"/>
            <w:hideMark/>
          </w:tcPr>
          <w:p w14:paraId="0CBA305C"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Excellent</w:t>
            </w:r>
          </w:p>
        </w:tc>
        <w:tc>
          <w:tcPr>
            <w:tcW w:w="0" w:type="auto"/>
            <w:hideMark/>
          </w:tcPr>
          <w:p w14:paraId="5DDDECAC"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Segoe UI Symbol" w:hAnsi="Segoe UI Symbol" w:cs="Segoe UI Symbol"/>
                <w:sz w:val="20"/>
                <w:szCs w:val="20"/>
                <w:lang w:val="en-IN"/>
              </w:rPr>
              <w:t>✗</w:t>
            </w:r>
          </w:p>
        </w:tc>
      </w:tr>
      <w:tr w:rsidR="009B2A11" w:rsidRPr="009B2A11" w14:paraId="6CF22B8D" w14:textId="77777777" w:rsidTr="006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01DC9" w14:textId="77777777" w:rsidR="009B2A11" w:rsidRPr="009B2A11" w:rsidRDefault="009B2A11" w:rsidP="009B2A11">
            <w:pPr>
              <w:spacing w:before="54" w:line="276" w:lineRule="auto"/>
              <w:jc w:val="both"/>
              <w:rPr>
                <w:rFonts w:ascii="Cambria" w:hAnsi="Cambria"/>
                <w:sz w:val="20"/>
                <w:szCs w:val="20"/>
                <w:lang w:val="en-IN"/>
              </w:rPr>
            </w:pPr>
            <w:r w:rsidRPr="009B2A11">
              <w:rPr>
                <w:rFonts w:ascii="Cambria" w:hAnsi="Cambria"/>
                <w:sz w:val="20"/>
                <w:szCs w:val="20"/>
                <w:lang w:val="en-IN"/>
              </w:rPr>
              <w:t>Support Vector Machine</w:t>
            </w:r>
          </w:p>
        </w:tc>
        <w:tc>
          <w:tcPr>
            <w:tcW w:w="0" w:type="auto"/>
            <w:hideMark/>
          </w:tcPr>
          <w:p w14:paraId="0C439B7D"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89.3%</w:t>
            </w:r>
          </w:p>
        </w:tc>
        <w:tc>
          <w:tcPr>
            <w:tcW w:w="0" w:type="auto"/>
            <w:hideMark/>
          </w:tcPr>
          <w:p w14:paraId="18B0BA5E"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88.7%</w:t>
            </w:r>
          </w:p>
        </w:tc>
        <w:tc>
          <w:tcPr>
            <w:tcW w:w="0" w:type="auto"/>
            <w:hideMark/>
          </w:tcPr>
          <w:p w14:paraId="4EEA6537"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45ms</w:t>
            </w:r>
          </w:p>
        </w:tc>
        <w:tc>
          <w:tcPr>
            <w:tcW w:w="0" w:type="auto"/>
            <w:hideMark/>
          </w:tcPr>
          <w:p w14:paraId="1139CA3F"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Medium</w:t>
            </w:r>
          </w:p>
        </w:tc>
        <w:tc>
          <w:tcPr>
            <w:tcW w:w="0" w:type="auto"/>
            <w:hideMark/>
          </w:tcPr>
          <w:p w14:paraId="71108F80"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Poor</w:t>
            </w:r>
          </w:p>
        </w:tc>
        <w:tc>
          <w:tcPr>
            <w:tcW w:w="0" w:type="auto"/>
            <w:hideMark/>
          </w:tcPr>
          <w:p w14:paraId="235E1FAE"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Segoe UI Symbol" w:hAnsi="Segoe UI Symbol" w:cs="Segoe UI Symbol"/>
                <w:sz w:val="20"/>
                <w:szCs w:val="20"/>
                <w:lang w:val="en-IN"/>
              </w:rPr>
              <w:t>✗</w:t>
            </w:r>
          </w:p>
        </w:tc>
      </w:tr>
      <w:tr w:rsidR="009B2A11" w:rsidRPr="009B2A11" w14:paraId="601047C7" w14:textId="77777777" w:rsidTr="006B60D7">
        <w:tc>
          <w:tcPr>
            <w:cnfStyle w:val="001000000000" w:firstRow="0" w:lastRow="0" w:firstColumn="1" w:lastColumn="0" w:oddVBand="0" w:evenVBand="0" w:oddHBand="0" w:evenHBand="0" w:firstRowFirstColumn="0" w:firstRowLastColumn="0" w:lastRowFirstColumn="0" w:lastRowLastColumn="0"/>
            <w:tcW w:w="0" w:type="auto"/>
            <w:hideMark/>
          </w:tcPr>
          <w:p w14:paraId="217DBC28" w14:textId="77777777" w:rsidR="009B2A11" w:rsidRPr="009B2A11" w:rsidRDefault="009B2A11" w:rsidP="009B2A11">
            <w:pPr>
              <w:spacing w:before="54" w:line="276" w:lineRule="auto"/>
              <w:jc w:val="both"/>
              <w:rPr>
                <w:rFonts w:ascii="Cambria" w:hAnsi="Cambria"/>
                <w:sz w:val="20"/>
                <w:szCs w:val="20"/>
                <w:lang w:val="en-IN"/>
              </w:rPr>
            </w:pPr>
            <w:r w:rsidRPr="009B2A11">
              <w:rPr>
                <w:rFonts w:ascii="Cambria" w:hAnsi="Cambria"/>
                <w:sz w:val="20"/>
                <w:szCs w:val="20"/>
                <w:lang w:val="en-IN"/>
              </w:rPr>
              <w:t>XGBoost</w:t>
            </w:r>
          </w:p>
        </w:tc>
        <w:tc>
          <w:tcPr>
            <w:tcW w:w="0" w:type="auto"/>
            <w:hideMark/>
          </w:tcPr>
          <w:p w14:paraId="6FA80ECA"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91.8%</w:t>
            </w:r>
          </w:p>
        </w:tc>
        <w:tc>
          <w:tcPr>
            <w:tcW w:w="0" w:type="auto"/>
            <w:hideMark/>
          </w:tcPr>
          <w:p w14:paraId="1D4C476F"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91.2%</w:t>
            </w:r>
          </w:p>
        </w:tc>
        <w:tc>
          <w:tcPr>
            <w:tcW w:w="0" w:type="auto"/>
            <w:hideMark/>
          </w:tcPr>
          <w:p w14:paraId="125D1E1B"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65ms</w:t>
            </w:r>
          </w:p>
        </w:tc>
        <w:tc>
          <w:tcPr>
            <w:tcW w:w="0" w:type="auto"/>
            <w:hideMark/>
          </w:tcPr>
          <w:p w14:paraId="1958AECE"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High</w:t>
            </w:r>
          </w:p>
        </w:tc>
        <w:tc>
          <w:tcPr>
            <w:tcW w:w="0" w:type="auto"/>
            <w:hideMark/>
          </w:tcPr>
          <w:p w14:paraId="7A36C2C4"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Fair</w:t>
            </w:r>
          </w:p>
        </w:tc>
        <w:tc>
          <w:tcPr>
            <w:tcW w:w="0" w:type="auto"/>
            <w:hideMark/>
          </w:tcPr>
          <w:p w14:paraId="21DAC04E"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Segoe UI Symbol" w:hAnsi="Segoe UI Symbol" w:cs="Segoe UI Symbol"/>
                <w:sz w:val="20"/>
                <w:szCs w:val="20"/>
                <w:lang w:val="en-IN"/>
              </w:rPr>
              <w:t>✗</w:t>
            </w:r>
          </w:p>
        </w:tc>
      </w:tr>
      <w:tr w:rsidR="009B2A11" w:rsidRPr="009B2A11" w14:paraId="1053ABD8" w14:textId="77777777" w:rsidTr="006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E7628" w14:textId="77777777" w:rsidR="009B2A11" w:rsidRPr="009B2A11" w:rsidRDefault="009B2A11" w:rsidP="009B2A11">
            <w:pPr>
              <w:spacing w:before="54" w:line="276" w:lineRule="auto"/>
              <w:jc w:val="both"/>
              <w:rPr>
                <w:rFonts w:ascii="Cambria" w:hAnsi="Cambria"/>
                <w:sz w:val="20"/>
                <w:szCs w:val="20"/>
                <w:lang w:val="en-IN"/>
              </w:rPr>
            </w:pPr>
            <w:r w:rsidRPr="009B2A11">
              <w:rPr>
                <w:rFonts w:ascii="Cambria" w:hAnsi="Cambria"/>
                <w:sz w:val="20"/>
                <w:szCs w:val="20"/>
                <w:lang w:val="en-IN"/>
              </w:rPr>
              <w:t>Neural Network</w:t>
            </w:r>
          </w:p>
        </w:tc>
        <w:tc>
          <w:tcPr>
            <w:tcW w:w="0" w:type="auto"/>
            <w:hideMark/>
          </w:tcPr>
          <w:p w14:paraId="3927C6B5"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92.1%</w:t>
            </w:r>
          </w:p>
        </w:tc>
        <w:tc>
          <w:tcPr>
            <w:tcW w:w="0" w:type="auto"/>
            <w:hideMark/>
          </w:tcPr>
          <w:p w14:paraId="45FED011"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91.5%</w:t>
            </w:r>
          </w:p>
        </w:tc>
        <w:tc>
          <w:tcPr>
            <w:tcW w:w="0" w:type="auto"/>
            <w:hideMark/>
          </w:tcPr>
          <w:p w14:paraId="5B80EC7F"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120ms</w:t>
            </w:r>
          </w:p>
        </w:tc>
        <w:tc>
          <w:tcPr>
            <w:tcW w:w="0" w:type="auto"/>
            <w:hideMark/>
          </w:tcPr>
          <w:p w14:paraId="7BFDB98C"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Very High</w:t>
            </w:r>
          </w:p>
        </w:tc>
        <w:tc>
          <w:tcPr>
            <w:tcW w:w="0" w:type="auto"/>
            <w:hideMark/>
          </w:tcPr>
          <w:p w14:paraId="4FC421E6"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Cambria" w:hAnsi="Cambria"/>
                <w:sz w:val="20"/>
                <w:szCs w:val="20"/>
                <w:lang w:val="en-IN"/>
              </w:rPr>
              <w:t>Very Poor</w:t>
            </w:r>
          </w:p>
        </w:tc>
        <w:tc>
          <w:tcPr>
            <w:tcW w:w="0" w:type="auto"/>
            <w:hideMark/>
          </w:tcPr>
          <w:p w14:paraId="32556014" w14:textId="77777777" w:rsidR="009B2A11" w:rsidRPr="009B2A11" w:rsidRDefault="009B2A11" w:rsidP="009B2A11">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9B2A11">
              <w:rPr>
                <w:rFonts w:ascii="Segoe UI Symbol" w:hAnsi="Segoe UI Symbol" w:cs="Segoe UI Symbol"/>
                <w:sz w:val="20"/>
                <w:szCs w:val="20"/>
                <w:lang w:val="en-IN"/>
              </w:rPr>
              <w:t>✗</w:t>
            </w:r>
          </w:p>
        </w:tc>
      </w:tr>
      <w:tr w:rsidR="009B2A11" w:rsidRPr="009B2A11" w14:paraId="1E091431" w14:textId="77777777" w:rsidTr="006B60D7">
        <w:tc>
          <w:tcPr>
            <w:cnfStyle w:val="001000000000" w:firstRow="0" w:lastRow="0" w:firstColumn="1" w:lastColumn="0" w:oddVBand="0" w:evenVBand="0" w:oddHBand="0" w:evenHBand="0" w:firstRowFirstColumn="0" w:firstRowLastColumn="0" w:lastRowFirstColumn="0" w:lastRowLastColumn="0"/>
            <w:tcW w:w="0" w:type="auto"/>
            <w:hideMark/>
          </w:tcPr>
          <w:p w14:paraId="74F4495E" w14:textId="77777777" w:rsidR="009B2A11" w:rsidRPr="009B2A11" w:rsidRDefault="009B2A11" w:rsidP="009B2A11">
            <w:pPr>
              <w:spacing w:before="54" w:line="276" w:lineRule="auto"/>
              <w:jc w:val="both"/>
              <w:rPr>
                <w:rFonts w:ascii="Cambria" w:hAnsi="Cambria"/>
                <w:sz w:val="20"/>
                <w:szCs w:val="20"/>
                <w:lang w:val="en-IN"/>
              </w:rPr>
            </w:pPr>
            <w:r w:rsidRPr="009B2A11">
              <w:rPr>
                <w:rFonts w:ascii="Cambria" w:hAnsi="Cambria"/>
                <w:sz w:val="20"/>
                <w:szCs w:val="20"/>
                <w:lang w:val="en-IN"/>
              </w:rPr>
              <w:t>Random Forest</w:t>
            </w:r>
          </w:p>
        </w:tc>
        <w:tc>
          <w:tcPr>
            <w:tcW w:w="0" w:type="auto"/>
            <w:hideMark/>
          </w:tcPr>
          <w:p w14:paraId="5AAF9B6D"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b/>
                <w:bCs/>
                <w:sz w:val="20"/>
                <w:szCs w:val="20"/>
                <w:lang w:val="en-IN"/>
              </w:rPr>
              <w:t>94.2%</w:t>
            </w:r>
          </w:p>
        </w:tc>
        <w:tc>
          <w:tcPr>
            <w:tcW w:w="0" w:type="auto"/>
            <w:hideMark/>
          </w:tcPr>
          <w:p w14:paraId="1DEA7D3D"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b/>
                <w:bCs/>
                <w:sz w:val="20"/>
                <w:szCs w:val="20"/>
                <w:lang w:val="en-IN"/>
              </w:rPr>
              <w:t>94.1%</w:t>
            </w:r>
          </w:p>
        </w:tc>
        <w:tc>
          <w:tcPr>
            <w:tcW w:w="0" w:type="auto"/>
            <w:hideMark/>
          </w:tcPr>
          <w:p w14:paraId="47D3626E"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b/>
                <w:bCs/>
                <w:sz w:val="20"/>
                <w:szCs w:val="20"/>
                <w:lang w:val="en-IN"/>
              </w:rPr>
              <w:t>50ms</w:t>
            </w:r>
          </w:p>
        </w:tc>
        <w:tc>
          <w:tcPr>
            <w:tcW w:w="0" w:type="auto"/>
            <w:hideMark/>
          </w:tcPr>
          <w:p w14:paraId="1373E490"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b/>
                <w:bCs/>
                <w:sz w:val="20"/>
                <w:szCs w:val="20"/>
                <w:lang w:val="en-IN"/>
              </w:rPr>
              <w:t>Medium</w:t>
            </w:r>
          </w:p>
        </w:tc>
        <w:tc>
          <w:tcPr>
            <w:tcW w:w="0" w:type="auto"/>
            <w:hideMark/>
          </w:tcPr>
          <w:p w14:paraId="6014308B"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Cambria" w:hAnsi="Cambria"/>
                <w:b/>
                <w:bCs/>
                <w:sz w:val="20"/>
                <w:szCs w:val="20"/>
                <w:lang w:val="en-IN"/>
              </w:rPr>
              <w:t>Good</w:t>
            </w:r>
          </w:p>
        </w:tc>
        <w:tc>
          <w:tcPr>
            <w:tcW w:w="0" w:type="auto"/>
            <w:hideMark/>
          </w:tcPr>
          <w:p w14:paraId="0197223C" w14:textId="77777777" w:rsidR="009B2A11" w:rsidRPr="009B2A11" w:rsidRDefault="009B2A11" w:rsidP="009B2A11">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9B2A11">
              <w:rPr>
                <w:rFonts w:ascii="Segoe UI Symbol" w:hAnsi="Segoe UI Symbol" w:cs="Segoe UI Symbol"/>
                <w:b/>
                <w:bCs/>
                <w:sz w:val="20"/>
                <w:szCs w:val="20"/>
                <w:lang w:val="en-IN"/>
              </w:rPr>
              <w:t>✓</w:t>
            </w:r>
            <w:r w:rsidRPr="009B2A11">
              <w:rPr>
                <w:rFonts w:ascii="Cambria" w:hAnsi="Cambria"/>
                <w:b/>
                <w:bCs/>
                <w:sz w:val="20"/>
                <w:szCs w:val="20"/>
                <w:lang w:val="en-IN"/>
              </w:rPr>
              <w:t xml:space="preserve"> YES</w:t>
            </w:r>
          </w:p>
        </w:tc>
      </w:tr>
    </w:tbl>
    <w:p w14:paraId="1FA766EB" w14:textId="77777777" w:rsidR="009B2A11" w:rsidRPr="009C692D" w:rsidRDefault="009B2A11" w:rsidP="009F6540">
      <w:pPr>
        <w:spacing w:before="54" w:after="0" w:line="276" w:lineRule="auto"/>
        <w:jc w:val="both"/>
        <w:rPr>
          <w:rFonts w:ascii="Cambria" w:hAnsi="Cambria"/>
          <w:sz w:val="20"/>
          <w:szCs w:val="20"/>
        </w:rPr>
      </w:pPr>
    </w:p>
    <w:p w14:paraId="5877B404" w14:textId="549EA069" w:rsidR="006B60D7" w:rsidRPr="006B60D7" w:rsidRDefault="00DB0A72" w:rsidP="006B60D7">
      <w:pPr>
        <w:spacing w:before="54" w:after="0" w:line="276" w:lineRule="auto"/>
        <w:jc w:val="both"/>
        <w:rPr>
          <w:rFonts w:ascii="Cambria" w:hAnsi="Cambria"/>
          <w:b/>
          <w:bCs/>
          <w:sz w:val="20"/>
          <w:szCs w:val="20"/>
          <w:lang w:val="en-IN"/>
        </w:rPr>
      </w:pPr>
      <w:r>
        <w:rPr>
          <w:rFonts w:ascii="Cambria" w:hAnsi="Cambria"/>
          <w:b/>
          <w:bCs/>
          <w:sz w:val="20"/>
          <w:szCs w:val="20"/>
          <w:lang w:val="en-IN"/>
        </w:rPr>
        <w:t>4</w:t>
      </w:r>
      <w:r w:rsidR="006B60D7">
        <w:rPr>
          <w:rFonts w:ascii="Cambria" w:hAnsi="Cambria"/>
          <w:b/>
          <w:bCs/>
          <w:sz w:val="20"/>
          <w:szCs w:val="20"/>
          <w:lang w:val="en-IN"/>
        </w:rPr>
        <w:t>.2 Disease Detection</w:t>
      </w:r>
    </w:p>
    <w:p w14:paraId="174F9E5B" w14:textId="6D6F0DF7" w:rsidR="00DA52F4" w:rsidRDefault="006B60D7" w:rsidP="00B80A4D">
      <w:pPr>
        <w:spacing w:before="54" w:after="0" w:line="276" w:lineRule="auto"/>
        <w:jc w:val="both"/>
        <w:rPr>
          <w:rFonts w:ascii="Cambria" w:hAnsi="Cambria"/>
          <w:sz w:val="20"/>
          <w:szCs w:val="20"/>
        </w:rPr>
      </w:pPr>
      <w:r w:rsidRPr="006B60D7">
        <w:rPr>
          <w:rFonts w:ascii="Cambria" w:hAnsi="Cambria"/>
          <w:sz w:val="20"/>
          <w:szCs w:val="20"/>
        </w:rPr>
        <w:t xml:space="preserve">The disease detection module achieved exceptional performance through the implementation of Data-Efficient Vision Transformer (DeiT) architecture, surpassing all alternative deep learning approaches evaluated during the development phase. Laboratory testing demonstrated a 96.2% overall accuracy across 38 distinct plant </w:t>
      </w:r>
      <w:r w:rsidRPr="006B60D7">
        <w:rPr>
          <w:rFonts w:ascii="Cambria" w:hAnsi="Cambria"/>
          <w:sz w:val="20"/>
          <w:szCs w:val="20"/>
        </w:rPr>
        <w:lastRenderedPageBreak/>
        <w:t>disease classes, with six competing models evaluated including Traditional CNN (84.3%), VGG16 (88.7%), ResNet50 (90.8%), EfficientNet (93.1%), and standard Vision Transformer (94.5%), establishing DeiT as the clear superior choice for deployment. Field validation across the three-phase trial revealed a practical accuracy of 91.5%, with variance of 4.7% attributable to real-world image quality variations, suboptimal lighting conditions, and partial disease manifestations observed in farmer-captured images. The selection of DeiT over Vision Transformer was driven by its superior data efficiency and computational optimization, reducing training data requirements by 40% while maintaining higher accuracy, a critical consideration for resource-constrained deployment scenarios. Per-disease accuracy analysis revealed strong performance across critical crop diseases, with Apple Scab (97.8%), Powdery Mildew (96.4%), and Potato Late Blight (95.9%) achieving highest accuracies, while more challenging diseases like Bacterial Spot achieved acceptable 88.3% accuracy requiring farmer confirmation for deployment safety. DeiT's inference latency of 120-147ms per image enables real-time disease identification through mobile applications, with processing power requirements compatible with mid-range smartphones prevalent in farming communities. The model's transfer learning capability facilitated rapid adaptation to regional disease manifestations, achieving localized accuracy improvements of 2-3% through fine-tuning on region-specific dataset samples collected during field trials. Farmer acceptance of disease detection recommendations reached 87.2% through a three-month validation period, with 79% of detected diseases implemented with recommended intervention strategies, translating to documented disease loss reduction of 62% compared to baseline infection rates. The 96.2% laboratory accuracy provides significant confidence margins for deployment, where even accounting for field degradation and image quality challenges, the 91.5% practical accuracy substantially exceeds the 85% minimum threshold required for farmer trust and regulatory acceptance. Beyond accuracy metrics, DeiT's explainable architecture enabled generation of visual attention maps highlighting disease-specific symptom regions, increasing farmer confidence and supporting pest management decision-making through interpretable AI outputs rather than unexplainable black-box predictions. Economic impact quantification demonstrated that early disease detection facilitated by DeiT implementation prevented estimated yield losses of ₹28,450 per hectare through timely intervention, multiplied across trial farms to aggregate economic benefits exceeding ₹3.2 million across the trial season. The deployment architecture leverages DeiT's compatibility with edge devices through model quantization and optimization, eliminating dependency on cloud-based inference and enabling offline operation critical for farms with intermittent connectivity.</w:t>
      </w:r>
    </w:p>
    <w:p w14:paraId="7ACF0526" w14:textId="2132E124" w:rsidR="006B60D7" w:rsidRPr="00B80A4D" w:rsidRDefault="00B80A4D" w:rsidP="00B80A4D">
      <w:pPr>
        <w:spacing w:before="54" w:after="0" w:line="276" w:lineRule="auto"/>
        <w:jc w:val="both"/>
        <w:rPr>
          <w:rFonts w:ascii="Cambria" w:hAnsi="Cambria"/>
          <w:b/>
          <w:bCs/>
          <w:sz w:val="20"/>
          <w:szCs w:val="20"/>
        </w:rPr>
      </w:pPr>
      <w:r w:rsidRPr="00B80A4D">
        <w:rPr>
          <w:rFonts w:ascii="Cambria" w:hAnsi="Cambria"/>
          <w:b/>
          <w:bCs/>
          <w:sz w:val="20"/>
          <w:szCs w:val="20"/>
        </w:rPr>
        <w:t xml:space="preserve">Figure </w:t>
      </w:r>
      <w:r w:rsidR="00DB0A72">
        <w:rPr>
          <w:rFonts w:ascii="Cambria" w:hAnsi="Cambria"/>
          <w:b/>
          <w:bCs/>
          <w:sz w:val="20"/>
          <w:szCs w:val="20"/>
        </w:rPr>
        <w:t>4</w:t>
      </w:r>
      <w:r w:rsidRPr="00B80A4D">
        <w:rPr>
          <w:rFonts w:ascii="Cambria" w:hAnsi="Cambria"/>
          <w:b/>
          <w:bCs/>
          <w:sz w:val="20"/>
          <w:szCs w:val="20"/>
        </w:rPr>
        <w:t>.2: Model Performace Comparison</w:t>
      </w:r>
    </w:p>
    <w:p w14:paraId="1AF4B0E1" w14:textId="05081655" w:rsidR="00B80A4D" w:rsidRDefault="00B80A4D" w:rsidP="00B80A4D">
      <w:pPr>
        <w:spacing w:before="54" w:after="0" w:line="276" w:lineRule="auto"/>
        <w:jc w:val="both"/>
        <w:rPr>
          <w:rFonts w:ascii="Cambria" w:hAnsi="Cambria"/>
          <w:sz w:val="20"/>
          <w:szCs w:val="20"/>
        </w:rPr>
      </w:pPr>
      <w:r w:rsidRPr="00B80A4D">
        <w:rPr>
          <w:rFonts w:ascii="Cambria" w:hAnsi="Cambria"/>
          <w:noProof/>
          <w:sz w:val="20"/>
          <w:szCs w:val="20"/>
        </w:rPr>
        <w:drawing>
          <wp:inline distT="0" distB="0" distL="0" distR="0" wp14:anchorId="224D6823" wp14:editId="386743E2">
            <wp:extent cx="4163339" cy="2796540"/>
            <wp:effectExtent l="0" t="0" r="8890" b="3810"/>
            <wp:docPr id="196153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32129" name=""/>
                    <pic:cNvPicPr/>
                  </pic:nvPicPr>
                  <pic:blipFill>
                    <a:blip r:embed="rId10"/>
                    <a:stretch>
                      <a:fillRect/>
                    </a:stretch>
                  </pic:blipFill>
                  <pic:spPr>
                    <a:xfrm>
                      <a:off x="0" y="0"/>
                      <a:ext cx="4165113" cy="2797732"/>
                    </a:xfrm>
                    <a:prstGeom prst="rect">
                      <a:avLst/>
                    </a:prstGeom>
                  </pic:spPr>
                </pic:pic>
              </a:graphicData>
            </a:graphic>
          </wp:inline>
        </w:drawing>
      </w:r>
    </w:p>
    <w:p w14:paraId="6DF7B88C" w14:textId="77777777" w:rsidR="00B80A4D" w:rsidRDefault="00B80A4D" w:rsidP="00B80A4D">
      <w:pPr>
        <w:spacing w:before="54" w:after="0" w:line="276" w:lineRule="auto"/>
        <w:jc w:val="both"/>
        <w:rPr>
          <w:rFonts w:ascii="Cambria" w:hAnsi="Cambria"/>
          <w:sz w:val="20"/>
          <w:szCs w:val="20"/>
        </w:rPr>
      </w:pPr>
    </w:p>
    <w:p w14:paraId="46B6F6B7" w14:textId="77777777" w:rsidR="00B77DC2" w:rsidRDefault="00B77DC2" w:rsidP="00B80A4D">
      <w:pPr>
        <w:spacing w:before="54" w:after="0" w:line="276" w:lineRule="auto"/>
        <w:jc w:val="both"/>
        <w:rPr>
          <w:rFonts w:ascii="Cambria" w:hAnsi="Cambria"/>
          <w:sz w:val="20"/>
          <w:szCs w:val="20"/>
        </w:rPr>
      </w:pPr>
    </w:p>
    <w:p w14:paraId="173E25A3" w14:textId="77777777" w:rsidR="00B77DC2" w:rsidRDefault="00B77DC2" w:rsidP="00B80A4D">
      <w:pPr>
        <w:spacing w:before="54" w:after="0" w:line="276" w:lineRule="auto"/>
        <w:jc w:val="both"/>
        <w:rPr>
          <w:rFonts w:ascii="Cambria" w:hAnsi="Cambria"/>
          <w:sz w:val="20"/>
          <w:szCs w:val="20"/>
        </w:rPr>
      </w:pPr>
    </w:p>
    <w:p w14:paraId="00E78242" w14:textId="2314BA93" w:rsidR="00B80A4D" w:rsidRPr="00B80A4D" w:rsidRDefault="00B80A4D" w:rsidP="00B80A4D">
      <w:pPr>
        <w:spacing w:before="54" w:after="0" w:line="276" w:lineRule="auto"/>
        <w:jc w:val="both"/>
        <w:rPr>
          <w:rFonts w:ascii="Cambria" w:hAnsi="Cambria"/>
          <w:b/>
          <w:bCs/>
          <w:sz w:val="20"/>
          <w:szCs w:val="20"/>
        </w:rPr>
      </w:pPr>
      <w:r w:rsidRPr="00B80A4D">
        <w:rPr>
          <w:rFonts w:ascii="Cambria" w:hAnsi="Cambria"/>
          <w:b/>
          <w:bCs/>
          <w:sz w:val="20"/>
          <w:szCs w:val="20"/>
        </w:rPr>
        <w:lastRenderedPageBreak/>
        <w:t xml:space="preserve">Table </w:t>
      </w:r>
      <w:r w:rsidR="00DB0A72">
        <w:rPr>
          <w:rFonts w:ascii="Cambria" w:hAnsi="Cambria"/>
          <w:b/>
          <w:bCs/>
          <w:sz w:val="20"/>
          <w:szCs w:val="20"/>
        </w:rPr>
        <w:t>4</w:t>
      </w:r>
      <w:r w:rsidRPr="00B80A4D">
        <w:rPr>
          <w:rFonts w:ascii="Cambria" w:hAnsi="Cambria"/>
          <w:b/>
          <w:bCs/>
          <w:sz w:val="20"/>
          <w:szCs w:val="20"/>
        </w:rPr>
        <w:t>.2: Model Accuracy Table</w:t>
      </w:r>
    </w:p>
    <w:tbl>
      <w:tblPr>
        <w:tblStyle w:val="GridTable4"/>
        <w:tblW w:w="0" w:type="auto"/>
        <w:tblLook w:val="04A0" w:firstRow="1" w:lastRow="0" w:firstColumn="1" w:lastColumn="0" w:noHBand="0" w:noVBand="1"/>
      </w:tblPr>
      <w:tblGrid>
        <w:gridCol w:w="2552"/>
        <w:gridCol w:w="1053"/>
      </w:tblGrid>
      <w:tr w:rsidR="00B80A4D" w:rsidRPr="00B80A4D" w14:paraId="41CC0238" w14:textId="77777777" w:rsidTr="00B80A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50EA0" w14:textId="77777777" w:rsidR="00B80A4D" w:rsidRPr="00B80A4D" w:rsidRDefault="00B80A4D" w:rsidP="00B80A4D">
            <w:pPr>
              <w:spacing w:before="54" w:line="276" w:lineRule="auto"/>
              <w:jc w:val="both"/>
              <w:rPr>
                <w:rFonts w:ascii="Cambria" w:hAnsi="Cambria"/>
                <w:sz w:val="20"/>
                <w:szCs w:val="20"/>
                <w:lang w:val="en-IN"/>
              </w:rPr>
            </w:pPr>
            <w:r w:rsidRPr="00B80A4D">
              <w:rPr>
                <w:rFonts w:ascii="Cambria" w:hAnsi="Cambria"/>
                <w:sz w:val="20"/>
                <w:szCs w:val="20"/>
                <w:lang w:val="en-IN"/>
              </w:rPr>
              <w:t>ML Model</w:t>
            </w:r>
          </w:p>
        </w:tc>
        <w:tc>
          <w:tcPr>
            <w:tcW w:w="0" w:type="auto"/>
            <w:hideMark/>
          </w:tcPr>
          <w:p w14:paraId="028EF7FB" w14:textId="77777777" w:rsidR="00B80A4D" w:rsidRPr="00B80A4D" w:rsidRDefault="00B80A4D" w:rsidP="00B80A4D">
            <w:pPr>
              <w:spacing w:before="54" w:line="276" w:lineRule="auto"/>
              <w:jc w:val="both"/>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Accuracy</w:t>
            </w:r>
          </w:p>
        </w:tc>
      </w:tr>
      <w:tr w:rsidR="00B80A4D" w:rsidRPr="00B80A4D" w14:paraId="74737CA5" w14:textId="77777777" w:rsidTr="00B80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DF45D" w14:textId="77777777" w:rsidR="00B80A4D" w:rsidRPr="00B80A4D" w:rsidRDefault="00B80A4D" w:rsidP="00B80A4D">
            <w:pPr>
              <w:spacing w:before="54" w:line="276" w:lineRule="auto"/>
              <w:jc w:val="both"/>
              <w:rPr>
                <w:rFonts w:ascii="Cambria" w:hAnsi="Cambria"/>
                <w:sz w:val="20"/>
                <w:szCs w:val="20"/>
                <w:lang w:val="en-IN"/>
              </w:rPr>
            </w:pPr>
            <w:r w:rsidRPr="00B80A4D">
              <w:rPr>
                <w:rFonts w:ascii="Cambria" w:hAnsi="Cambria"/>
                <w:sz w:val="20"/>
                <w:szCs w:val="20"/>
                <w:lang w:val="en-IN"/>
              </w:rPr>
              <w:t>Traditional CNN</w:t>
            </w:r>
          </w:p>
        </w:tc>
        <w:tc>
          <w:tcPr>
            <w:tcW w:w="0" w:type="auto"/>
            <w:hideMark/>
          </w:tcPr>
          <w:p w14:paraId="5D147258" w14:textId="77777777" w:rsidR="00B80A4D" w:rsidRPr="00B80A4D" w:rsidRDefault="00B80A4D" w:rsidP="00B80A4D">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84.3%</w:t>
            </w:r>
          </w:p>
        </w:tc>
      </w:tr>
      <w:tr w:rsidR="00B80A4D" w:rsidRPr="00B80A4D" w14:paraId="7BB22E91" w14:textId="77777777" w:rsidTr="00B80A4D">
        <w:tc>
          <w:tcPr>
            <w:cnfStyle w:val="001000000000" w:firstRow="0" w:lastRow="0" w:firstColumn="1" w:lastColumn="0" w:oddVBand="0" w:evenVBand="0" w:oddHBand="0" w:evenHBand="0" w:firstRowFirstColumn="0" w:firstRowLastColumn="0" w:lastRowFirstColumn="0" w:lastRowLastColumn="0"/>
            <w:tcW w:w="0" w:type="auto"/>
            <w:hideMark/>
          </w:tcPr>
          <w:p w14:paraId="0D81CE9D" w14:textId="77777777" w:rsidR="00B80A4D" w:rsidRPr="00B80A4D" w:rsidRDefault="00B80A4D" w:rsidP="00B80A4D">
            <w:pPr>
              <w:spacing w:before="54" w:line="276" w:lineRule="auto"/>
              <w:jc w:val="both"/>
              <w:rPr>
                <w:rFonts w:ascii="Cambria" w:hAnsi="Cambria"/>
                <w:sz w:val="20"/>
                <w:szCs w:val="20"/>
                <w:lang w:val="en-IN"/>
              </w:rPr>
            </w:pPr>
            <w:r w:rsidRPr="00B80A4D">
              <w:rPr>
                <w:rFonts w:ascii="Cambria" w:hAnsi="Cambria"/>
                <w:sz w:val="20"/>
                <w:szCs w:val="20"/>
                <w:lang w:val="en-IN"/>
              </w:rPr>
              <w:t>VGG16</w:t>
            </w:r>
          </w:p>
        </w:tc>
        <w:tc>
          <w:tcPr>
            <w:tcW w:w="0" w:type="auto"/>
            <w:hideMark/>
          </w:tcPr>
          <w:p w14:paraId="47E01C80" w14:textId="77777777" w:rsidR="00B80A4D" w:rsidRPr="00B80A4D" w:rsidRDefault="00B80A4D" w:rsidP="00B80A4D">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88.7%</w:t>
            </w:r>
          </w:p>
        </w:tc>
      </w:tr>
      <w:tr w:rsidR="00B80A4D" w:rsidRPr="00B80A4D" w14:paraId="334FF9A2" w14:textId="77777777" w:rsidTr="00B80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1693B" w14:textId="77777777" w:rsidR="00B80A4D" w:rsidRPr="00B80A4D" w:rsidRDefault="00B80A4D" w:rsidP="00B80A4D">
            <w:pPr>
              <w:spacing w:before="54" w:line="276" w:lineRule="auto"/>
              <w:jc w:val="both"/>
              <w:rPr>
                <w:rFonts w:ascii="Cambria" w:hAnsi="Cambria"/>
                <w:sz w:val="20"/>
                <w:szCs w:val="20"/>
                <w:lang w:val="en-IN"/>
              </w:rPr>
            </w:pPr>
            <w:r w:rsidRPr="00B80A4D">
              <w:rPr>
                <w:rFonts w:ascii="Cambria" w:hAnsi="Cambria"/>
                <w:sz w:val="20"/>
                <w:szCs w:val="20"/>
                <w:lang w:val="en-IN"/>
              </w:rPr>
              <w:t>ResNet50</w:t>
            </w:r>
          </w:p>
        </w:tc>
        <w:tc>
          <w:tcPr>
            <w:tcW w:w="0" w:type="auto"/>
            <w:hideMark/>
          </w:tcPr>
          <w:p w14:paraId="1A1F06AE" w14:textId="77777777" w:rsidR="00B80A4D" w:rsidRPr="00B80A4D" w:rsidRDefault="00B80A4D" w:rsidP="00B80A4D">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90.8%</w:t>
            </w:r>
          </w:p>
        </w:tc>
      </w:tr>
      <w:tr w:rsidR="00B80A4D" w:rsidRPr="00B80A4D" w14:paraId="14A3306C" w14:textId="77777777" w:rsidTr="00B80A4D">
        <w:tc>
          <w:tcPr>
            <w:cnfStyle w:val="001000000000" w:firstRow="0" w:lastRow="0" w:firstColumn="1" w:lastColumn="0" w:oddVBand="0" w:evenVBand="0" w:oddHBand="0" w:evenHBand="0" w:firstRowFirstColumn="0" w:firstRowLastColumn="0" w:lastRowFirstColumn="0" w:lastRowLastColumn="0"/>
            <w:tcW w:w="0" w:type="auto"/>
            <w:hideMark/>
          </w:tcPr>
          <w:p w14:paraId="1E288D14" w14:textId="77777777" w:rsidR="00B80A4D" w:rsidRPr="00B80A4D" w:rsidRDefault="00B80A4D" w:rsidP="00B80A4D">
            <w:pPr>
              <w:spacing w:before="54" w:line="276" w:lineRule="auto"/>
              <w:jc w:val="both"/>
              <w:rPr>
                <w:rFonts w:ascii="Cambria" w:hAnsi="Cambria"/>
                <w:sz w:val="20"/>
                <w:szCs w:val="20"/>
                <w:lang w:val="en-IN"/>
              </w:rPr>
            </w:pPr>
            <w:r w:rsidRPr="00B80A4D">
              <w:rPr>
                <w:rFonts w:ascii="Cambria" w:hAnsi="Cambria"/>
                <w:sz w:val="20"/>
                <w:szCs w:val="20"/>
                <w:lang w:val="en-IN"/>
              </w:rPr>
              <w:t>EfficientNet</w:t>
            </w:r>
          </w:p>
        </w:tc>
        <w:tc>
          <w:tcPr>
            <w:tcW w:w="0" w:type="auto"/>
            <w:hideMark/>
          </w:tcPr>
          <w:p w14:paraId="14B8E7D9" w14:textId="77777777" w:rsidR="00B80A4D" w:rsidRPr="00B80A4D" w:rsidRDefault="00B80A4D" w:rsidP="00B80A4D">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93.1%</w:t>
            </w:r>
          </w:p>
        </w:tc>
      </w:tr>
      <w:tr w:rsidR="00B80A4D" w:rsidRPr="00B80A4D" w14:paraId="403A77A1" w14:textId="77777777" w:rsidTr="00B80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568BD" w14:textId="77777777" w:rsidR="00B80A4D" w:rsidRPr="00B80A4D" w:rsidRDefault="00B80A4D" w:rsidP="00B80A4D">
            <w:pPr>
              <w:spacing w:before="54" w:line="276" w:lineRule="auto"/>
              <w:jc w:val="both"/>
              <w:rPr>
                <w:rFonts w:ascii="Cambria" w:hAnsi="Cambria"/>
                <w:sz w:val="20"/>
                <w:szCs w:val="20"/>
                <w:lang w:val="en-IN"/>
              </w:rPr>
            </w:pPr>
            <w:r w:rsidRPr="00B80A4D">
              <w:rPr>
                <w:rFonts w:ascii="Cambria" w:hAnsi="Cambria"/>
                <w:sz w:val="20"/>
                <w:szCs w:val="20"/>
                <w:lang w:val="en-IN"/>
              </w:rPr>
              <w:t>Vision Transformer (ViT)</w:t>
            </w:r>
          </w:p>
        </w:tc>
        <w:tc>
          <w:tcPr>
            <w:tcW w:w="0" w:type="auto"/>
            <w:hideMark/>
          </w:tcPr>
          <w:p w14:paraId="400FFBC4" w14:textId="77777777" w:rsidR="00B80A4D" w:rsidRPr="00B80A4D" w:rsidRDefault="00B80A4D" w:rsidP="00B80A4D">
            <w:pPr>
              <w:spacing w:before="54"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94.5%</w:t>
            </w:r>
          </w:p>
        </w:tc>
      </w:tr>
      <w:tr w:rsidR="00B80A4D" w:rsidRPr="00B80A4D" w14:paraId="2BAC05FE" w14:textId="77777777" w:rsidTr="00B80A4D">
        <w:tc>
          <w:tcPr>
            <w:cnfStyle w:val="001000000000" w:firstRow="0" w:lastRow="0" w:firstColumn="1" w:lastColumn="0" w:oddVBand="0" w:evenVBand="0" w:oddHBand="0" w:evenHBand="0" w:firstRowFirstColumn="0" w:firstRowLastColumn="0" w:lastRowFirstColumn="0" w:lastRowLastColumn="0"/>
            <w:tcW w:w="0" w:type="auto"/>
            <w:hideMark/>
          </w:tcPr>
          <w:p w14:paraId="1E0C24C5" w14:textId="77777777" w:rsidR="00B80A4D" w:rsidRPr="00B80A4D" w:rsidRDefault="00B80A4D" w:rsidP="00B80A4D">
            <w:pPr>
              <w:spacing w:before="54" w:line="276" w:lineRule="auto"/>
              <w:jc w:val="both"/>
              <w:rPr>
                <w:rFonts w:ascii="Cambria" w:hAnsi="Cambria"/>
                <w:sz w:val="20"/>
                <w:szCs w:val="20"/>
                <w:lang w:val="en-IN"/>
              </w:rPr>
            </w:pPr>
            <w:r w:rsidRPr="00B80A4D">
              <w:rPr>
                <w:rFonts w:ascii="Cambria" w:hAnsi="Cambria"/>
                <w:sz w:val="20"/>
                <w:szCs w:val="20"/>
                <w:lang w:val="en-IN"/>
              </w:rPr>
              <w:t>DeiT (Selected)</w:t>
            </w:r>
          </w:p>
        </w:tc>
        <w:tc>
          <w:tcPr>
            <w:tcW w:w="0" w:type="auto"/>
            <w:hideMark/>
          </w:tcPr>
          <w:p w14:paraId="52EB65C5" w14:textId="77777777" w:rsidR="00B80A4D" w:rsidRPr="00B80A4D" w:rsidRDefault="00B80A4D" w:rsidP="00B80A4D">
            <w:pPr>
              <w:spacing w:before="54"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b/>
                <w:bCs/>
                <w:sz w:val="20"/>
                <w:szCs w:val="20"/>
                <w:lang w:val="en-IN"/>
              </w:rPr>
              <w:t>96.2%</w:t>
            </w:r>
            <w:r w:rsidRPr="00B80A4D">
              <w:rPr>
                <w:rFonts w:ascii="Cambria" w:hAnsi="Cambria"/>
                <w:sz w:val="20"/>
                <w:szCs w:val="20"/>
                <w:lang w:val="en-IN"/>
              </w:rPr>
              <w:t> </w:t>
            </w:r>
            <w:r w:rsidRPr="00B80A4D">
              <w:rPr>
                <w:rFonts w:ascii="Segoe UI Symbol" w:hAnsi="Segoe UI Symbol" w:cs="Segoe UI Symbol"/>
                <w:sz w:val="20"/>
                <w:szCs w:val="20"/>
                <w:lang w:val="en-IN"/>
              </w:rPr>
              <w:t>✓</w:t>
            </w:r>
          </w:p>
        </w:tc>
      </w:tr>
    </w:tbl>
    <w:p w14:paraId="65248E86" w14:textId="77777777" w:rsidR="00B80A4D" w:rsidRDefault="00B80A4D" w:rsidP="00B80A4D">
      <w:pPr>
        <w:spacing w:before="54" w:after="0" w:line="276" w:lineRule="auto"/>
        <w:jc w:val="both"/>
        <w:rPr>
          <w:rFonts w:ascii="Cambria" w:hAnsi="Cambria"/>
          <w:sz w:val="20"/>
          <w:szCs w:val="20"/>
        </w:rPr>
      </w:pPr>
    </w:p>
    <w:p w14:paraId="5158DB20" w14:textId="40DA190D" w:rsidR="006B60D7" w:rsidRPr="006B60D7" w:rsidRDefault="00DB0A72" w:rsidP="006B60D7">
      <w:pPr>
        <w:spacing w:before="54" w:after="0" w:line="276" w:lineRule="auto"/>
        <w:rPr>
          <w:rFonts w:ascii="Cambria" w:hAnsi="Cambria"/>
          <w:b/>
          <w:bCs/>
          <w:sz w:val="20"/>
          <w:szCs w:val="20"/>
        </w:rPr>
      </w:pPr>
      <w:r>
        <w:rPr>
          <w:rFonts w:ascii="Cambria" w:hAnsi="Cambria"/>
          <w:b/>
          <w:bCs/>
          <w:sz w:val="20"/>
          <w:szCs w:val="20"/>
        </w:rPr>
        <w:t>4</w:t>
      </w:r>
      <w:r w:rsidR="006B60D7" w:rsidRPr="006B60D7">
        <w:rPr>
          <w:rFonts w:ascii="Cambria" w:hAnsi="Cambria"/>
          <w:b/>
          <w:bCs/>
          <w:sz w:val="20"/>
          <w:szCs w:val="20"/>
        </w:rPr>
        <w:t>.3 Market Price Analysis</w:t>
      </w:r>
    </w:p>
    <w:p w14:paraId="43431E69" w14:textId="0CCD4C2F" w:rsidR="006B60D7" w:rsidRDefault="006B60D7" w:rsidP="006B60D7">
      <w:pPr>
        <w:spacing w:before="54" w:after="0" w:line="276" w:lineRule="auto"/>
        <w:rPr>
          <w:rFonts w:ascii="Cambria" w:hAnsi="Cambria"/>
          <w:sz w:val="20"/>
          <w:szCs w:val="20"/>
        </w:rPr>
      </w:pPr>
      <w:r w:rsidRPr="006B60D7">
        <w:rPr>
          <w:rFonts w:ascii="Cambria" w:hAnsi="Cambria"/>
          <w:sz w:val="20"/>
          <w:szCs w:val="20"/>
        </w:rPr>
        <w:t>The market price analysis module provides real-time agricultural commodity pricing integration through the National Commodity and Derivatives Exchange (NCDEX) REST API, enabling farmers to access current market rates for 85+ crops across 12 major regional markets with 95% consistent uptime throughout the trial period. The system architecture implements a two-tier caching mechanism with Redis for real-time price updates and PostgreSQL for historical trend analysis, achieving 70% cache hit rates that reduce average API response latency by 85% while maintaining data freshness within 15-minute intervals. Price accuracy validation across the trial demonstrated ±5% alignment with actual market transactions, with discrepancies primarily attributable to regional trading spreads and commodity grade variations that reflect genuine market heterogeneity rather than API limitations. The trend prediction algorithm, leveraging historical price patterns and seasonal indicators, achieved 87% accuracy in predicting price direction movements (upward/downward) within 2-7 day windows, enabling farmers to optimize selling timing and achieve 12-18% cost improvement through strategic market entry planning. Farmer engagement metrics revealed that 65% of trial participants conducted daily price checks through the mobile interface, with 52% making deliberate selling decisions influenced by price outlook information, indicating strong practical utility and decision-making impact. A notable limitation of the NCDEX API involves delayed price updates during peak trading hours (9 AM-12 PM) when market volatility is highest, with latency occasionally extending to 30-45 minutes, potentially reducing value for time-sensitive trading decisions during critical market windows. The API lacks granular prediction confidence intervals and does not provide commodity-specific seasonal adjustment indicators, restricting advanced forecasting capabilities and requiring supplementary manual analysis for specialized crops with non-standard price behaviors. Integration complexity arises from NCDEX API's requirement for institutional authentication and rate limiting (500 requests/hour), necessitating sophisticated request queuing mechanisms and occasional data retrieval delays during peak usage periods. Future improvements under consideration include integration of alternative data sources such as e-NAM (electronic National Agriculture Market) platform to corroborate prices across multiple exchanges, implementation of machine learning models trained on 5+ years of historical data for enhanced trend prediction accuracy targeting 95%+, and development of SMS-based price alert systems for farmers with limited smartphone access. The module roadmap includes real-time sentiment analysis integration from agricultural commodity futures markets and weather-price correlation modeling to contextualize price movements with climate factors, enabling more sophisticated predictive capabilities. Economic quantification across the trial period demonstrated cumulative farmer earnings increase of ₹18,650 per hectare through optimized selling timing, with payback period for system deployment achieved within 4 months of active usage.</w:t>
      </w:r>
    </w:p>
    <w:p w14:paraId="3583105B" w14:textId="77777777" w:rsidR="00B77DC2" w:rsidRDefault="00B77DC2" w:rsidP="006B60D7">
      <w:pPr>
        <w:spacing w:before="54" w:after="0" w:line="276" w:lineRule="auto"/>
        <w:rPr>
          <w:rFonts w:ascii="Cambria" w:hAnsi="Cambria"/>
          <w:b/>
          <w:bCs/>
          <w:sz w:val="20"/>
          <w:szCs w:val="20"/>
        </w:rPr>
      </w:pPr>
    </w:p>
    <w:p w14:paraId="15B7CA37" w14:textId="77777777" w:rsidR="00B77DC2" w:rsidRDefault="00B77DC2" w:rsidP="006B60D7">
      <w:pPr>
        <w:spacing w:before="54" w:after="0" w:line="276" w:lineRule="auto"/>
        <w:rPr>
          <w:rFonts w:ascii="Cambria" w:hAnsi="Cambria"/>
          <w:b/>
          <w:bCs/>
          <w:sz w:val="20"/>
          <w:szCs w:val="20"/>
        </w:rPr>
      </w:pPr>
    </w:p>
    <w:p w14:paraId="0505DFC3" w14:textId="77777777" w:rsidR="00B77DC2" w:rsidRDefault="00B77DC2" w:rsidP="006B60D7">
      <w:pPr>
        <w:spacing w:before="54" w:after="0" w:line="276" w:lineRule="auto"/>
        <w:rPr>
          <w:rFonts w:ascii="Cambria" w:hAnsi="Cambria"/>
          <w:b/>
          <w:bCs/>
          <w:sz w:val="20"/>
          <w:szCs w:val="20"/>
        </w:rPr>
      </w:pPr>
    </w:p>
    <w:p w14:paraId="591C794C" w14:textId="77777777" w:rsidR="00B77DC2" w:rsidRDefault="00B77DC2" w:rsidP="006B60D7">
      <w:pPr>
        <w:spacing w:before="54" w:after="0" w:line="276" w:lineRule="auto"/>
        <w:rPr>
          <w:rFonts w:ascii="Cambria" w:hAnsi="Cambria"/>
          <w:b/>
          <w:bCs/>
          <w:sz w:val="20"/>
          <w:szCs w:val="20"/>
        </w:rPr>
      </w:pPr>
    </w:p>
    <w:p w14:paraId="513F8537" w14:textId="77777777" w:rsidR="00B77DC2" w:rsidRDefault="00B77DC2" w:rsidP="006B60D7">
      <w:pPr>
        <w:spacing w:before="54" w:after="0" w:line="276" w:lineRule="auto"/>
        <w:rPr>
          <w:rFonts w:ascii="Cambria" w:hAnsi="Cambria"/>
          <w:b/>
          <w:bCs/>
          <w:sz w:val="20"/>
          <w:szCs w:val="20"/>
        </w:rPr>
      </w:pPr>
    </w:p>
    <w:p w14:paraId="7D673C6F" w14:textId="77777777" w:rsidR="00B77DC2" w:rsidRDefault="00B77DC2" w:rsidP="006B60D7">
      <w:pPr>
        <w:spacing w:before="54" w:after="0" w:line="276" w:lineRule="auto"/>
        <w:rPr>
          <w:rFonts w:ascii="Cambria" w:hAnsi="Cambria"/>
          <w:b/>
          <w:bCs/>
          <w:sz w:val="20"/>
          <w:szCs w:val="20"/>
        </w:rPr>
      </w:pPr>
    </w:p>
    <w:p w14:paraId="0CB10D91" w14:textId="0CE662C1" w:rsidR="00B80A4D" w:rsidRPr="00B80A4D" w:rsidRDefault="00B80A4D" w:rsidP="006B60D7">
      <w:pPr>
        <w:spacing w:before="54" w:after="0" w:line="276" w:lineRule="auto"/>
        <w:rPr>
          <w:rFonts w:ascii="Cambria" w:hAnsi="Cambria"/>
          <w:b/>
          <w:bCs/>
          <w:sz w:val="20"/>
          <w:szCs w:val="20"/>
        </w:rPr>
      </w:pPr>
      <w:r w:rsidRPr="00B80A4D">
        <w:rPr>
          <w:rFonts w:ascii="Cambria" w:hAnsi="Cambria"/>
          <w:b/>
          <w:bCs/>
          <w:sz w:val="20"/>
          <w:szCs w:val="20"/>
        </w:rPr>
        <w:lastRenderedPageBreak/>
        <w:t xml:space="preserve">Figure </w:t>
      </w:r>
      <w:r w:rsidR="00DB0A72">
        <w:rPr>
          <w:rFonts w:ascii="Cambria" w:hAnsi="Cambria"/>
          <w:b/>
          <w:bCs/>
          <w:sz w:val="20"/>
          <w:szCs w:val="20"/>
        </w:rPr>
        <w:t>4</w:t>
      </w:r>
      <w:r w:rsidRPr="00B80A4D">
        <w:rPr>
          <w:rFonts w:ascii="Cambria" w:hAnsi="Cambria"/>
          <w:b/>
          <w:bCs/>
          <w:sz w:val="20"/>
          <w:szCs w:val="20"/>
        </w:rPr>
        <w:t xml:space="preserve">.3: </w:t>
      </w:r>
      <w:r>
        <w:rPr>
          <w:rFonts w:ascii="Cambria" w:hAnsi="Cambria"/>
          <w:b/>
          <w:bCs/>
          <w:sz w:val="20"/>
          <w:szCs w:val="20"/>
        </w:rPr>
        <w:t>API Performance Analysis</w:t>
      </w:r>
    </w:p>
    <w:p w14:paraId="374BA0C8" w14:textId="77F6C7B8" w:rsidR="006B60D7" w:rsidRDefault="006B60D7" w:rsidP="006B60D7">
      <w:pPr>
        <w:spacing w:before="54" w:after="0" w:line="276" w:lineRule="auto"/>
        <w:rPr>
          <w:rFonts w:ascii="Cambria" w:hAnsi="Cambria"/>
          <w:sz w:val="20"/>
          <w:szCs w:val="20"/>
        </w:rPr>
      </w:pPr>
      <w:r w:rsidRPr="006B60D7">
        <w:rPr>
          <w:rFonts w:ascii="Cambria" w:hAnsi="Cambria"/>
          <w:noProof/>
          <w:sz w:val="20"/>
          <w:szCs w:val="20"/>
        </w:rPr>
        <w:drawing>
          <wp:inline distT="0" distB="0" distL="0" distR="0" wp14:anchorId="77510320" wp14:editId="4BA9E8EE">
            <wp:extent cx="3939540" cy="2764089"/>
            <wp:effectExtent l="0" t="0" r="3810" b="0"/>
            <wp:docPr id="7545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487" name=""/>
                    <pic:cNvPicPr/>
                  </pic:nvPicPr>
                  <pic:blipFill>
                    <a:blip r:embed="rId11"/>
                    <a:stretch>
                      <a:fillRect/>
                    </a:stretch>
                  </pic:blipFill>
                  <pic:spPr>
                    <a:xfrm>
                      <a:off x="0" y="0"/>
                      <a:ext cx="3942002" cy="2765816"/>
                    </a:xfrm>
                    <a:prstGeom prst="rect">
                      <a:avLst/>
                    </a:prstGeom>
                  </pic:spPr>
                </pic:pic>
              </a:graphicData>
            </a:graphic>
          </wp:inline>
        </w:drawing>
      </w:r>
    </w:p>
    <w:p w14:paraId="72B0B34E" w14:textId="77777777" w:rsidR="00B80A4D" w:rsidRDefault="00B80A4D" w:rsidP="006B60D7">
      <w:pPr>
        <w:spacing w:before="54" w:after="0" w:line="276" w:lineRule="auto"/>
        <w:rPr>
          <w:rFonts w:ascii="Cambria" w:hAnsi="Cambria"/>
          <w:sz w:val="20"/>
          <w:szCs w:val="20"/>
        </w:rPr>
      </w:pPr>
    </w:p>
    <w:p w14:paraId="488C4C23" w14:textId="0E24526C" w:rsidR="00B80A4D" w:rsidRPr="00B80A4D" w:rsidRDefault="00B80A4D" w:rsidP="006B60D7">
      <w:pPr>
        <w:spacing w:before="54" w:after="0" w:line="276" w:lineRule="auto"/>
        <w:rPr>
          <w:rFonts w:ascii="Cambria" w:hAnsi="Cambria"/>
          <w:b/>
          <w:bCs/>
          <w:sz w:val="20"/>
          <w:szCs w:val="20"/>
          <w:lang w:val="en-IN"/>
        </w:rPr>
      </w:pPr>
      <w:r>
        <w:rPr>
          <w:rFonts w:ascii="Cambria" w:hAnsi="Cambria"/>
          <w:b/>
          <w:bCs/>
          <w:sz w:val="20"/>
          <w:szCs w:val="20"/>
          <w:lang w:val="en-IN"/>
        </w:rPr>
        <w:t xml:space="preserve">Table </w:t>
      </w:r>
      <w:r w:rsidR="00DB0A72">
        <w:rPr>
          <w:rFonts w:ascii="Cambria" w:hAnsi="Cambria"/>
          <w:b/>
          <w:bCs/>
          <w:sz w:val="20"/>
          <w:szCs w:val="20"/>
          <w:lang w:val="en-IN"/>
        </w:rPr>
        <w:t>4</w:t>
      </w:r>
      <w:r>
        <w:rPr>
          <w:rFonts w:ascii="Cambria" w:hAnsi="Cambria"/>
          <w:b/>
          <w:bCs/>
          <w:sz w:val="20"/>
          <w:szCs w:val="20"/>
          <w:lang w:val="en-IN"/>
        </w:rPr>
        <w:t xml:space="preserve">.3: </w:t>
      </w:r>
      <w:r w:rsidRPr="00B80A4D">
        <w:rPr>
          <w:rFonts w:ascii="Cambria" w:hAnsi="Cambria"/>
          <w:b/>
          <w:bCs/>
          <w:sz w:val="20"/>
          <w:szCs w:val="20"/>
          <w:lang w:val="en-IN"/>
        </w:rPr>
        <w:t>Market Price Analysis Performance Table:</w:t>
      </w:r>
    </w:p>
    <w:tbl>
      <w:tblPr>
        <w:tblStyle w:val="GridTable4"/>
        <w:tblW w:w="0" w:type="auto"/>
        <w:tblLook w:val="04A0" w:firstRow="1" w:lastRow="0" w:firstColumn="1" w:lastColumn="0" w:noHBand="0" w:noVBand="1"/>
      </w:tblPr>
      <w:tblGrid>
        <w:gridCol w:w="2675"/>
        <w:gridCol w:w="2504"/>
        <w:gridCol w:w="2304"/>
      </w:tblGrid>
      <w:tr w:rsidR="006B60D7" w:rsidRPr="006B60D7" w14:paraId="6D1A44E9" w14:textId="77777777" w:rsidTr="006B6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9027E"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Metric</w:t>
            </w:r>
          </w:p>
        </w:tc>
        <w:tc>
          <w:tcPr>
            <w:tcW w:w="0" w:type="auto"/>
            <w:hideMark/>
          </w:tcPr>
          <w:p w14:paraId="17A15DCA" w14:textId="77777777" w:rsidR="006B60D7" w:rsidRPr="006B60D7" w:rsidRDefault="006B60D7" w:rsidP="006B60D7">
            <w:pPr>
              <w:spacing w:before="54" w:line="276" w:lineRule="auto"/>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Value</w:t>
            </w:r>
          </w:p>
        </w:tc>
        <w:tc>
          <w:tcPr>
            <w:tcW w:w="0" w:type="auto"/>
            <w:hideMark/>
          </w:tcPr>
          <w:p w14:paraId="2497C2D6" w14:textId="77777777" w:rsidR="006B60D7" w:rsidRPr="006B60D7" w:rsidRDefault="006B60D7" w:rsidP="006B60D7">
            <w:pPr>
              <w:spacing w:before="54" w:line="276" w:lineRule="auto"/>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Status</w:t>
            </w:r>
          </w:p>
        </w:tc>
      </w:tr>
      <w:tr w:rsidR="006B60D7" w:rsidRPr="006B60D7" w14:paraId="597E373E" w14:textId="77777777" w:rsidTr="006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28F30"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API Price Accuracy</w:t>
            </w:r>
          </w:p>
        </w:tc>
        <w:tc>
          <w:tcPr>
            <w:tcW w:w="0" w:type="auto"/>
            <w:hideMark/>
          </w:tcPr>
          <w:p w14:paraId="5FCBF7AE"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±5%</w:t>
            </w:r>
          </w:p>
        </w:tc>
        <w:tc>
          <w:tcPr>
            <w:tcW w:w="0" w:type="auto"/>
            <w:hideMark/>
          </w:tcPr>
          <w:p w14:paraId="2EE9C6D9"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Segoe UI Symbol" w:hAnsi="Segoe UI Symbol" w:cs="Segoe UI Symbol"/>
                <w:sz w:val="20"/>
                <w:szCs w:val="20"/>
                <w:lang w:val="en-IN"/>
              </w:rPr>
              <w:t>✓</w:t>
            </w:r>
            <w:r w:rsidRPr="006B60D7">
              <w:rPr>
                <w:rFonts w:ascii="Cambria" w:hAnsi="Cambria"/>
                <w:sz w:val="20"/>
                <w:szCs w:val="20"/>
                <w:lang w:val="en-IN"/>
              </w:rPr>
              <w:t xml:space="preserve"> Excellent</w:t>
            </w:r>
          </w:p>
        </w:tc>
      </w:tr>
      <w:tr w:rsidR="006B60D7" w:rsidRPr="006B60D7" w14:paraId="25197F97" w14:textId="77777777" w:rsidTr="006B60D7">
        <w:tc>
          <w:tcPr>
            <w:cnfStyle w:val="001000000000" w:firstRow="0" w:lastRow="0" w:firstColumn="1" w:lastColumn="0" w:oddVBand="0" w:evenVBand="0" w:oddHBand="0" w:evenHBand="0" w:firstRowFirstColumn="0" w:firstRowLastColumn="0" w:lastRowFirstColumn="0" w:lastRowLastColumn="0"/>
            <w:tcW w:w="0" w:type="auto"/>
            <w:hideMark/>
          </w:tcPr>
          <w:p w14:paraId="5A1A1924"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API Uptime</w:t>
            </w:r>
          </w:p>
        </w:tc>
        <w:tc>
          <w:tcPr>
            <w:tcW w:w="0" w:type="auto"/>
            <w:hideMark/>
          </w:tcPr>
          <w:p w14:paraId="36436F31" w14:textId="77777777" w:rsidR="006B60D7" w:rsidRPr="006B60D7" w:rsidRDefault="006B60D7" w:rsidP="006B60D7">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95%</w:t>
            </w:r>
          </w:p>
        </w:tc>
        <w:tc>
          <w:tcPr>
            <w:tcW w:w="0" w:type="auto"/>
            <w:hideMark/>
          </w:tcPr>
          <w:p w14:paraId="540D80F8" w14:textId="77777777" w:rsidR="006B60D7" w:rsidRPr="006B60D7" w:rsidRDefault="006B60D7" w:rsidP="006B60D7">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Segoe UI Symbol" w:hAnsi="Segoe UI Symbol" w:cs="Segoe UI Symbol"/>
                <w:sz w:val="20"/>
                <w:szCs w:val="20"/>
                <w:lang w:val="en-IN"/>
              </w:rPr>
              <w:t>✓</w:t>
            </w:r>
            <w:r w:rsidRPr="006B60D7">
              <w:rPr>
                <w:rFonts w:ascii="Cambria" w:hAnsi="Cambria"/>
                <w:sz w:val="20"/>
                <w:szCs w:val="20"/>
                <w:lang w:val="en-IN"/>
              </w:rPr>
              <w:t xml:space="preserve"> Reliable</w:t>
            </w:r>
          </w:p>
        </w:tc>
      </w:tr>
      <w:tr w:rsidR="006B60D7" w:rsidRPr="006B60D7" w14:paraId="0B2D6292" w14:textId="77777777" w:rsidTr="006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080FF"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Trend Prediction Accuracy</w:t>
            </w:r>
          </w:p>
        </w:tc>
        <w:tc>
          <w:tcPr>
            <w:tcW w:w="0" w:type="auto"/>
            <w:hideMark/>
          </w:tcPr>
          <w:p w14:paraId="6BA198DE"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87%</w:t>
            </w:r>
          </w:p>
        </w:tc>
        <w:tc>
          <w:tcPr>
            <w:tcW w:w="0" w:type="auto"/>
            <w:hideMark/>
          </w:tcPr>
          <w:p w14:paraId="31725B82"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Segoe UI Symbol" w:hAnsi="Segoe UI Symbol" w:cs="Segoe UI Symbol"/>
                <w:sz w:val="20"/>
                <w:szCs w:val="20"/>
                <w:lang w:val="en-IN"/>
              </w:rPr>
              <w:t>✓</w:t>
            </w:r>
            <w:r w:rsidRPr="006B60D7">
              <w:rPr>
                <w:rFonts w:ascii="Cambria" w:hAnsi="Cambria"/>
                <w:sz w:val="20"/>
                <w:szCs w:val="20"/>
                <w:lang w:val="en-IN"/>
              </w:rPr>
              <w:t xml:space="preserve"> Good</w:t>
            </w:r>
          </w:p>
        </w:tc>
      </w:tr>
      <w:tr w:rsidR="006B60D7" w:rsidRPr="006B60D7" w14:paraId="21B50433" w14:textId="77777777" w:rsidTr="006B60D7">
        <w:tc>
          <w:tcPr>
            <w:cnfStyle w:val="001000000000" w:firstRow="0" w:lastRow="0" w:firstColumn="1" w:lastColumn="0" w:oddVBand="0" w:evenVBand="0" w:oddHBand="0" w:evenHBand="0" w:firstRowFirstColumn="0" w:firstRowLastColumn="0" w:lastRowFirstColumn="0" w:lastRowLastColumn="0"/>
            <w:tcW w:w="0" w:type="auto"/>
            <w:hideMark/>
          </w:tcPr>
          <w:p w14:paraId="672B346F"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Cache Hit Rate</w:t>
            </w:r>
          </w:p>
        </w:tc>
        <w:tc>
          <w:tcPr>
            <w:tcW w:w="0" w:type="auto"/>
            <w:hideMark/>
          </w:tcPr>
          <w:p w14:paraId="7F876568" w14:textId="77777777" w:rsidR="006B60D7" w:rsidRPr="006B60D7" w:rsidRDefault="006B60D7" w:rsidP="006B60D7">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70%</w:t>
            </w:r>
          </w:p>
        </w:tc>
        <w:tc>
          <w:tcPr>
            <w:tcW w:w="0" w:type="auto"/>
            <w:hideMark/>
          </w:tcPr>
          <w:p w14:paraId="084A33E1" w14:textId="77777777" w:rsidR="006B60D7" w:rsidRPr="006B60D7" w:rsidRDefault="006B60D7" w:rsidP="006B60D7">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Segoe UI Symbol" w:hAnsi="Segoe UI Symbol" w:cs="Segoe UI Symbol"/>
                <w:sz w:val="20"/>
                <w:szCs w:val="20"/>
                <w:lang w:val="en-IN"/>
              </w:rPr>
              <w:t>✓</w:t>
            </w:r>
            <w:r w:rsidRPr="006B60D7">
              <w:rPr>
                <w:rFonts w:ascii="Cambria" w:hAnsi="Cambria"/>
                <w:sz w:val="20"/>
                <w:szCs w:val="20"/>
                <w:lang w:val="en-IN"/>
              </w:rPr>
              <w:t xml:space="preserve"> Effective</w:t>
            </w:r>
          </w:p>
        </w:tc>
      </w:tr>
      <w:tr w:rsidR="006B60D7" w:rsidRPr="006B60D7" w14:paraId="33AC1729" w14:textId="77777777" w:rsidTr="006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EDA9D"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Latency Reduction</w:t>
            </w:r>
          </w:p>
        </w:tc>
        <w:tc>
          <w:tcPr>
            <w:tcW w:w="0" w:type="auto"/>
            <w:hideMark/>
          </w:tcPr>
          <w:p w14:paraId="0FC59AD2"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85%</w:t>
            </w:r>
          </w:p>
        </w:tc>
        <w:tc>
          <w:tcPr>
            <w:tcW w:w="0" w:type="auto"/>
            <w:hideMark/>
          </w:tcPr>
          <w:p w14:paraId="2AD11F57"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Segoe UI Symbol" w:hAnsi="Segoe UI Symbol" w:cs="Segoe UI Symbol"/>
                <w:sz w:val="20"/>
                <w:szCs w:val="20"/>
                <w:lang w:val="en-IN"/>
              </w:rPr>
              <w:t>✓</w:t>
            </w:r>
            <w:r w:rsidRPr="006B60D7">
              <w:rPr>
                <w:rFonts w:ascii="Cambria" w:hAnsi="Cambria"/>
                <w:sz w:val="20"/>
                <w:szCs w:val="20"/>
                <w:lang w:val="en-IN"/>
              </w:rPr>
              <w:t xml:space="preserve"> Significant</w:t>
            </w:r>
          </w:p>
        </w:tc>
      </w:tr>
      <w:tr w:rsidR="006B60D7" w:rsidRPr="006B60D7" w14:paraId="026ED05E" w14:textId="77777777" w:rsidTr="006B60D7">
        <w:tc>
          <w:tcPr>
            <w:cnfStyle w:val="001000000000" w:firstRow="0" w:lastRow="0" w:firstColumn="1" w:lastColumn="0" w:oddVBand="0" w:evenVBand="0" w:oddHBand="0" w:evenHBand="0" w:firstRowFirstColumn="0" w:firstRowLastColumn="0" w:lastRowFirstColumn="0" w:lastRowLastColumn="0"/>
            <w:tcW w:w="0" w:type="auto"/>
            <w:hideMark/>
          </w:tcPr>
          <w:p w14:paraId="6C014F77"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Daily Active Users</w:t>
            </w:r>
          </w:p>
        </w:tc>
        <w:tc>
          <w:tcPr>
            <w:tcW w:w="0" w:type="auto"/>
            <w:hideMark/>
          </w:tcPr>
          <w:p w14:paraId="095284B1" w14:textId="77777777" w:rsidR="006B60D7" w:rsidRPr="006B60D7" w:rsidRDefault="006B60D7" w:rsidP="006B60D7">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65%</w:t>
            </w:r>
          </w:p>
        </w:tc>
        <w:tc>
          <w:tcPr>
            <w:tcW w:w="0" w:type="auto"/>
            <w:hideMark/>
          </w:tcPr>
          <w:p w14:paraId="3DB9228A" w14:textId="77777777" w:rsidR="006B60D7" w:rsidRPr="006B60D7" w:rsidRDefault="006B60D7" w:rsidP="006B60D7">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Segoe UI Symbol" w:hAnsi="Segoe UI Symbol" w:cs="Segoe UI Symbol"/>
                <w:sz w:val="20"/>
                <w:szCs w:val="20"/>
                <w:lang w:val="en-IN"/>
              </w:rPr>
              <w:t>✓</w:t>
            </w:r>
            <w:r w:rsidRPr="006B60D7">
              <w:rPr>
                <w:rFonts w:ascii="Cambria" w:hAnsi="Cambria"/>
                <w:sz w:val="20"/>
                <w:szCs w:val="20"/>
                <w:lang w:val="en-IN"/>
              </w:rPr>
              <w:t xml:space="preserve"> High Engagement</w:t>
            </w:r>
          </w:p>
        </w:tc>
      </w:tr>
      <w:tr w:rsidR="006B60D7" w:rsidRPr="006B60D7" w14:paraId="3B359E70" w14:textId="77777777" w:rsidTr="006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C5D85"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Data Freshness</w:t>
            </w:r>
          </w:p>
        </w:tc>
        <w:tc>
          <w:tcPr>
            <w:tcW w:w="0" w:type="auto"/>
            <w:hideMark/>
          </w:tcPr>
          <w:p w14:paraId="56DC9A13"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15-minute intervals</w:t>
            </w:r>
          </w:p>
        </w:tc>
        <w:tc>
          <w:tcPr>
            <w:tcW w:w="0" w:type="auto"/>
            <w:hideMark/>
          </w:tcPr>
          <w:p w14:paraId="680FA4E4"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Segoe UI Symbol" w:hAnsi="Segoe UI Symbol" w:cs="Segoe UI Symbol"/>
                <w:sz w:val="20"/>
                <w:szCs w:val="20"/>
                <w:lang w:val="en-IN"/>
              </w:rPr>
              <w:t>✓</w:t>
            </w:r>
            <w:r w:rsidRPr="006B60D7">
              <w:rPr>
                <w:rFonts w:ascii="Cambria" w:hAnsi="Cambria"/>
                <w:sz w:val="20"/>
                <w:szCs w:val="20"/>
                <w:lang w:val="en-IN"/>
              </w:rPr>
              <w:t xml:space="preserve"> Adequate</w:t>
            </w:r>
          </w:p>
        </w:tc>
      </w:tr>
      <w:tr w:rsidR="006B60D7" w:rsidRPr="006B60D7" w14:paraId="78C386B6" w14:textId="77777777" w:rsidTr="006B60D7">
        <w:tc>
          <w:tcPr>
            <w:cnfStyle w:val="001000000000" w:firstRow="0" w:lastRow="0" w:firstColumn="1" w:lastColumn="0" w:oddVBand="0" w:evenVBand="0" w:oddHBand="0" w:evenHBand="0" w:firstRowFirstColumn="0" w:firstRowLastColumn="0" w:lastRowFirstColumn="0" w:lastRowLastColumn="0"/>
            <w:tcW w:w="0" w:type="auto"/>
            <w:hideMark/>
          </w:tcPr>
          <w:p w14:paraId="130BFFD7"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Supported Crops</w:t>
            </w:r>
          </w:p>
        </w:tc>
        <w:tc>
          <w:tcPr>
            <w:tcW w:w="0" w:type="auto"/>
            <w:hideMark/>
          </w:tcPr>
          <w:p w14:paraId="4E6283B7" w14:textId="77777777" w:rsidR="006B60D7" w:rsidRPr="006B60D7" w:rsidRDefault="006B60D7" w:rsidP="006B60D7">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85+ commodities</w:t>
            </w:r>
          </w:p>
        </w:tc>
        <w:tc>
          <w:tcPr>
            <w:tcW w:w="0" w:type="auto"/>
            <w:hideMark/>
          </w:tcPr>
          <w:p w14:paraId="3463EE8E" w14:textId="77777777" w:rsidR="006B60D7" w:rsidRPr="006B60D7" w:rsidRDefault="006B60D7" w:rsidP="006B60D7">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Segoe UI Symbol" w:hAnsi="Segoe UI Symbol" w:cs="Segoe UI Symbol"/>
                <w:sz w:val="20"/>
                <w:szCs w:val="20"/>
                <w:lang w:val="en-IN"/>
              </w:rPr>
              <w:t>✓</w:t>
            </w:r>
            <w:r w:rsidRPr="006B60D7">
              <w:rPr>
                <w:rFonts w:ascii="Cambria" w:hAnsi="Cambria"/>
                <w:sz w:val="20"/>
                <w:szCs w:val="20"/>
                <w:lang w:val="en-IN"/>
              </w:rPr>
              <w:t xml:space="preserve"> Comprehensive</w:t>
            </w:r>
          </w:p>
        </w:tc>
      </w:tr>
      <w:tr w:rsidR="006B60D7" w:rsidRPr="006B60D7" w14:paraId="6E3AA5F2" w14:textId="77777777" w:rsidTr="006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3FF1D"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Market Coverage</w:t>
            </w:r>
          </w:p>
        </w:tc>
        <w:tc>
          <w:tcPr>
            <w:tcW w:w="0" w:type="auto"/>
            <w:hideMark/>
          </w:tcPr>
          <w:p w14:paraId="1A2EACEA"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12 major regional markets</w:t>
            </w:r>
          </w:p>
        </w:tc>
        <w:tc>
          <w:tcPr>
            <w:tcW w:w="0" w:type="auto"/>
            <w:hideMark/>
          </w:tcPr>
          <w:p w14:paraId="0BAC5B63"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Segoe UI Symbol" w:hAnsi="Segoe UI Symbol" w:cs="Segoe UI Symbol"/>
                <w:sz w:val="20"/>
                <w:szCs w:val="20"/>
                <w:lang w:val="en-IN"/>
              </w:rPr>
              <w:t>✓</w:t>
            </w:r>
            <w:r w:rsidRPr="006B60D7">
              <w:rPr>
                <w:rFonts w:ascii="Cambria" w:hAnsi="Cambria"/>
                <w:sz w:val="20"/>
                <w:szCs w:val="20"/>
                <w:lang w:val="en-IN"/>
              </w:rPr>
              <w:t xml:space="preserve"> Broad</w:t>
            </w:r>
          </w:p>
        </w:tc>
      </w:tr>
      <w:tr w:rsidR="006B60D7" w:rsidRPr="006B60D7" w14:paraId="3BDB1786" w14:textId="77777777" w:rsidTr="006B60D7">
        <w:tc>
          <w:tcPr>
            <w:cnfStyle w:val="001000000000" w:firstRow="0" w:lastRow="0" w:firstColumn="1" w:lastColumn="0" w:oddVBand="0" w:evenVBand="0" w:oddHBand="0" w:evenHBand="0" w:firstRowFirstColumn="0" w:firstRowLastColumn="0" w:lastRowFirstColumn="0" w:lastRowLastColumn="0"/>
            <w:tcW w:w="0" w:type="auto"/>
            <w:hideMark/>
          </w:tcPr>
          <w:p w14:paraId="5AFD1969"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Economic Benefit</w:t>
            </w:r>
          </w:p>
        </w:tc>
        <w:tc>
          <w:tcPr>
            <w:tcW w:w="0" w:type="auto"/>
            <w:hideMark/>
          </w:tcPr>
          <w:p w14:paraId="3AC4B985" w14:textId="77777777" w:rsidR="006B60D7" w:rsidRPr="006B60D7" w:rsidRDefault="006B60D7" w:rsidP="006B60D7">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12-18% cost improvement</w:t>
            </w:r>
          </w:p>
        </w:tc>
        <w:tc>
          <w:tcPr>
            <w:tcW w:w="0" w:type="auto"/>
            <w:hideMark/>
          </w:tcPr>
          <w:p w14:paraId="280DFE22" w14:textId="77777777" w:rsidR="006B60D7" w:rsidRPr="006B60D7" w:rsidRDefault="006B60D7" w:rsidP="006B60D7">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6B60D7">
              <w:rPr>
                <w:rFonts w:ascii="Segoe UI Symbol" w:hAnsi="Segoe UI Symbol" w:cs="Segoe UI Symbol"/>
                <w:sz w:val="20"/>
                <w:szCs w:val="20"/>
                <w:lang w:val="en-IN"/>
              </w:rPr>
              <w:t>✓</w:t>
            </w:r>
            <w:r w:rsidRPr="006B60D7">
              <w:rPr>
                <w:rFonts w:ascii="Cambria" w:hAnsi="Cambria"/>
                <w:sz w:val="20"/>
                <w:szCs w:val="20"/>
                <w:lang w:val="en-IN"/>
              </w:rPr>
              <w:t xml:space="preserve"> Substantial</w:t>
            </w:r>
          </w:p>
        </w:tc>
      </w:tr>
      <w:tr w:rsidR="006B60D7" w:rsidRPr="006B60D7" w14:paraId="1E9A18D2" w14:textId="77777777" w:rsidTr="006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239DB" w14:textId="77777777" w:rsidR="006B60D7" w:rsidRPr="006B60D7" w:rsidRDefault="006B60D7" w:rsidP="006B60D7">
            <w:pPr>
              <w:spacing w:before="54" w:line="276" w:lineRule="auto"/>
              <w:rPr>
                <w:rFonts w:ascii="Cambria" w:hAnsi="Cambria"/>
                <w:sz w:val="20"/>
                <w:szCs w:val="20"/>
                <w:lang w:val="en-IN"/>
              </w:rPr>
            </w:pPr>
            <w:r w:rsidRPr="006B60D7">
              <w:rPr>
                <w:rFonts w:ascii="Cambria" w:hAnsi="Cambria"/>
                <w:sz w:val="20"/>
                <w:szCs w:val="20"/>
                <w:lang w:val="en-IN"/>
              </w:rPr>
              <w:t>Peak Hour Latency</w:t>
            </w:r>
          </w:p>
        </w:tc>
        <w:tc>
          <w:tcPr>
            <w:tcW w:w="0" w:type="auto"/>
            <w:hideMark/>
          </w:tcPr>
          <w:p w14:paraId="3F128005"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Cambria" w:hAnsi="Cambria"/>
                <w:sz w:val="20"/>
                <w:szCs w:val="20"/>
                <w:lang w:val="en-IN"/>
              </w:rPr>
              <w:t>30-45 minutes</w:t>
            </w:r>
          </w:p>
        </w:tc>
        <w:tc>
          <w:tcPr>
            <w:tcW w:w="0" w:type="auto"/>
            <w:hideMark/>
          </w:tcPr>
          <w:p w14:paraId="43C60427" w14:textId="77777777" w:rsidR="006B60D7" w:rsidRPr="006B60D7" w:rsidRDefault="006B60D7" w:rsidP="006B60D7">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6B60D7">
              <w:rPr>
                <w:rFonts w:ascii="Segoe UI Symbol" w:hAnsi="Segoe UI Symbol" w:cs="Segoe UI Symbol"/>
                <w:sz w:val="20"/>
                <w:szCs w:val="20"/>
                <w:lang w:val="en-IN"/>
              </w:rPr>
              <w:t>⚠</w:t>
            </w:r>
            <w:r w:rsidRPr="006B60D7">
              <w:rPr>
                <w:rFonts w:ascii="Cambria" w:hAnsi="Cambria"/>
                <w:sz w:val="20"/>
                <w:szCs w:val="20"/>
                <w:lang w:val="en-IN"/>
              </w:rPr>
              <w:t xml:space="preserve"> Acceptable Limitation</w:t>
            </w:r>
          </w:p>
        </w:tc>
      </w:tr>
    </w:tbl>
    <w:p w14:paraId="6D19C0CB" w14:textId="77777777" w:rsidR="006B60D7" w:rsidRDefault="006B60D7" w:rsidP="006B60D7">
      <w:pPr>
        <w:spacing w:before="54" w:after="0" w:line="276" w:lineRule="auto"/>
        <w:rPr>
          <w:rFonts w:ascii="Cambria" w:hAnsi="Cambria"/>
          <w:sz w:val="20"/>
          <w:szCs w:val="20"/>
        </w:rPr>
      </w:pPr>
    </w:p>
    <w:p w14:paraId="051950FA" w14:textId="2D111A88" w:rsidR="00B80A4D" w:rsidRDefault="00DB0A72" w:rsidP="006B60D7">
      <w:pPr>
        <w:spacing w:before="54" w:after="0" w:line="276" w:lineRule="auto"/>
        <w:rPr>
          <w:rFonts w:ascii="Cambria" w:hAnsi="Cambria"/>
          <w:b/>
          <w:bCs/>
          <w:sz w:val="20"/>
          <w:szCs w:val="20"/>
        </w:rPr>
      </w:pPr>
      <w:r>
        <w:rPr>
          <w:rFonts w:ascii="Cambria" w:hAnsi="Cambria"/>
          <w:b/>
          <w:bCs/>
          <w:sz w:val="20"/>
          <w:szCs w:val="20"/>
        </w:rPr>
        <w:t>4</w:t>
      </w:r>
      <w:r w:rsidR="00B80A4D" w:rsidRPr="00B80A4D">
        <w:rPr>
          <w:rFonts w:ascii="Cambria" w:hAnsi="Cambria"/>
          <w:b/>
          <w:bCs/>
          <w:sz w:val="20"/>
          <w:szCs w:val="20"/>
        </w:rPr>
        <w:t>.4 Logbook Generator</w:t>
      </w:r>
    </w:p>
    <w:p w14:paraId="764BE38E" w14:textId="15612A2E" w:rsidR="00B80A4D" w:rsidRDefault="00B80A4D" w:rsidP="00B80A4D">
      <w:pPr>
        <w:spacing w:before="54" w:after="0" w:line="276" w:lineRule="auto"/>
        <w:jc w:val="both"/>
        <w:rPr>
          <w:rFonts w:ascii="Cambria" w:hAnsi="Cambria"/>
          <w:sz w:val="20"/>
          <w:szCs w:val="20"/>
        </w:rPr>
      </w:pPr>
      <w:r w:rsidRPr="00B80A4D">
        <w:rPr>
          <w:rFonts w:ascii="Cambria" w:hAnsi="Cambria"/>
          <w:sz w:val="20"/>
          <w:szCs w:val="20"/>
        </w:rPr>
        <w:t xml:space="preserve">The logbook generator leverages the Groq Llama 3.3 large language model through API integration to autonomously generate intelligent agricultural insights from farmer-provided field observations, crop management practices, and environmental conditions recorded within the mobile and web interfaces. Data quality analysis revealed 95.2% completeness across logged entries, with structured data attributes (crop type, irrigation frequency, fertilizer application, disease observations) captured with high accuracy through guided form-based input interfaces that minimize farmer entry errors and ambiguity. The Groq Llama 3.3 model demonstrates 80% accuracy in generating contextually appropriate agronomic insights and recommendations based on field logs, with 78% of generated suggestions validated as actionable during farmer trial feedback sessions and implementation verification. Report generation functionality automatically synthesizes logged activities into professional PDF documents containing temporal analytics, trend identification, resource usage summaries, and AI-generated risk assessments, achieving 92% successful report generation with average processing time of 8-12 seconds per report across the system infrastructure. The Groq LLM exhibits occasional </w:t>
      </w:r>
      <w:r w:rsidRPr="00B80A4D">
        <w:rPr>
          <w:rFonts w:ascii="Cambria" w:hAnsi="Cambria"/>
          <w:sz w:val="20"/>
          <w:szCs w:val="20"/>
        </w:rPr>
        <w:lastRenderedPageBreak/>
        <w:t>language nuance limitations in understanding contextual farming terminology specific to regional agricultural practices and crop-specific management challenges, sometimes generating generic recommendations lacking localization that reduces practical relevance for region-specific cultivation patterns. Farmer adoption metrics indicate 60% of trial participants consistently maintained digital logs through the system, with consistent log entries concentrated among literate farmers and those with prior technology exposure, suggesting adoption barriers related to digital literacy rather than system functionality. Integration with Groq API presents latency constraints during peak usage periods, occasionally extending inference time to 15-20 seconds when inference queue depth exceeds 50 concurrent requests, impacting user experience during high-traffic periods though caching mechanisms mitigate this limitation. The module achieved substantial documentation value with farmers utilizing generated reports for bank loan applications, agricultural insurance claims, and compliance documentation, with 84% of farmers reporting that system-generated reports enhanced their credibility in formal agricultural transactions. Future enhancement roadmap includes fine-tuning Llama 3.3 on region-specific agricultural datasets to improve contextual understanding of local crop varieties, pest pressures, and environmental conditions, targeting accuracy improvement to 90%+ for localized recommendations. Integration of multi-modal LLM capabilities enabling parsing of field photographs for visual crop health assessment and aphid/pest identification promises enhanced insight generation by combining text logs with image analysis. Implementation of offline LLM inference using quantized model variants will eliminate API dependency for connectivity-challenged regions and reduce operational costs while maintaining recommendation quality through edge-deployed inference.</w:t>
      </w:r>
    </w:p>
    <w:p w14:paraId="078FC257" w14:textId="48B6132B" w:rsidR="00B80A4D" w:rsidRPr="00B80A4D" w:rsidRDefault="00B80A4D" w:rsidP="00B80A4D">
      <w:pPr>
        <w:spacing w:before="54" w:after="0" w:line="276" w:lineRule="auto"/>
        <w:jc w:val="both"/>
        <w:rPr>
          <w:rFonts w:ascii="Cambria" w:hAnsi="Cambria"/>
          <w:b/>
          <w:bCs/>
          <w:sz w:val="20"/>
          <w:szCs w:val="20"/>
        </w:rPr>
      </w:pPr>
      <w:r w:rsidRPr="00B80A4D">
        <w:rPr>
          <w:rFonts w:ascii="Cambria" w:hAnsi="Cambria"/>
          <w:b/>
          <w:bCs/>
          <w:sz w:val="20"/>
          <w:szCs w:val="20"/>
        </w:rPr>
        <w:t xml:space="preserve">Figure </w:t>
      </w:r>
      <w:r w:rsidR="00DB0A72">
        <w:rPr>
          <w:rFonts w:ascii="Cambria" w:hAnsi="Cambria"/>
          <w:b/>
          <w:bCs/>
          <w:sz w:val="20"/>
          <w:szCs w:val="20"/>
        </w:rPr>
        <w:t>4</w:t>
      </w:r>
      <w:r w:rsidRPr="00B80A4D">
        <w:rPr>
          <w:rFonts w:ascii="Cambria" w:hAnsi="Cambria"/>
          <w:b/>
          <w:bCs/>
          <w:sz w:val="20"/>
          <w:szCs w:val="20"/>
        </w:rPr>
        <w:t>.4: LLM Performance Analysis</w:t>
      </w:r>
    </w:p>
    <w:p w14:paraId="067AA01F" w14:textId="0581D55A" w:rsidR="00B80A4D" w:rsidRDefault="00B80A4D" w:rsidP="006B60D7">
      <w:pPr>
        <w:spacing w:before="54" w:after="0" w:line="276" w:lineRule="auto"/>
        <w:rPr>
          <w:rFonts w:ascii="Cambria" w:hAnsi="Cambria"/>
          <w:sz w:val="20"/>
          <w:szCs w:val="20"/>
        </w:rPr>
      </w:pPr>
      <w:r w:rsidRPr="00B80A4D">
        <w:rPr>
          <w:rFonts w:ascii="Cambria" w:hAnsi="Cambria"/>
          <w:noProof/>
          <w:sz w:val="20"/>
          <w:szCs w:val="20"/>
        </w:rPr>
        <w:drawing>
          <wp:inline distT="0" distB="0" distL="0" distR="0" wp14:anchorId="60E29358" wp14:editId="760A5E06">
            <wp:extent cx="3431908" cy="2407920"/>
            <wp:effectExtent l="0" t="0" r="0" b="0"/>
            <wp:docPr id="161087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71678" name=""/>
                    <pic:cNvPicPr/>
                  </pic:nvPicPr>
                  <pic:blipFill>
                    <a:blip r:embed="rId12"/>
                    <a:stretch>
                      <a:fillRect/>
                    </a:stretch>
                  </pic:blipFill>
                  <pic:spPr>
                    <a:xfrm>
                      <a:off x="0" y="0"/>
                      <a:ext cx="3441606" cy="2414724"/>
                    </a:xfrm>
                    <a:prstGeom prst="rect">
                      <a:avLst/>
                    </a:prstGeom>
                  </pic:spPr>
                </pic:pic>
              </a:graphicData>
            </a:graphic>
          </wp:inline>
        </w:drawing>
      </w:r>
    </w:p>
    <w:p w14:paraId="2BC3B361" w14:textId="77777777" w:rsidR="00B80A4D" w:rsidRDefault="00B80A4D" w:rsidP="006B60D7">
      <w:pPr>
        <w:spacing w:before="54" w:after="0" w:line="276" w:lineRule="auto"/>
        <w:rPr>
          <w:rFonts w:ascii="Cambria" w:hAnsi="Cambria"/>
          <w:sz w:val="20"/>
          <w:szCs w:val="20"/>
        </w:rPr>
      </w:pPr>
    </w:p>
    <w:p w14:paraId="333F0CAC" w14:textId="7F471EA3" w:rsidR="00B80A4D" w:rsidRPr="00B80A4D" w:rsidRDefault="00B80A4D" w:rsidP="00B80A4D">
      <w:pPr>
        <w:spacing w:before="54" w:after="0" w:line="276" w:lineRule="auto"/>
        <w:rPr>
          <w:rFonts w:ascii="Cambria" w:hAnsi="Cambria"/>
          <w:b/>
          <w:bCs/>
          <w:sz w:val="20"/>
          <w:szCs w:val="20"/>
          <w:lang w:val="en-IN"/>
        </w:rPr>
      </w:pPr>
      <w:r>
        <w:rPr>
          <w:rFonts w:ascii="Cambria" w:hAnsi="Cambria"/>
          <w:b/>
          <w:bCs/>
          <w:sz w:val="20"/>
          <w:szCs w:val="20"/>
          <w:lang w:val="en-IN"/>
        </w:rPr>
        <w:t xml:space="preserve">Table </w:t>
      </w:r>
      <w:r w:rsidR="00DB0A72">
        <w:rPr>
          <w:rFonts w:ascii="Cambria" w:hAnsi="Cambria"/>
          <w:b/>
          <w:bCs/>
          <w:sz w:val="20"/>
          <w:szCs w:val="20"/>
          <w:lang w:val="en-IN"/>
        </w:rPr>
        <w:t>4</w:t>
      </w:r>
      <w:r>
        <w:rPr>
          <w:rFonts w:ascii="Cambria" w:hAnsi="Cambria"/>
          <w:b/>
          <w:bCs/>
          <w:sz w:val="20"/>
          <w:szCs w:val="20"/>
          <w:lang w:val="en-IN"/>
        </w:rPr>
        <w:t xml:space="preserve">.4: </w:t>
      </w:r>
      <w:r w:rsidRPr="00B80A4D">
        <w:rPr>
          <w:rFonts w:ascii="Cambria" w:hAnsi="Cambria"/>
          <w:b/>
          <w:bCs/>
          <w:sz w:val="20"/>
          <w:szCs w:val="20"/>
          <w:lang w:val="en-IN"/>
        </w:rPr>
        <w:t>Logbook Generator Performance &amp; Adoption Table:</w:t>
      </w:r>
    </w:p>
    <w:tbl>
      <w:tblPr>
        <w:tblStyle w:val="GridTable4"/>
        <w:tblW w:w="0" w:type="auto"/>
        <w:tblLook w:val="04A0" w:firstRow="1" w:lastRow="0" w:firstColumn="1" w:lastColumn="0" w:noHBand="0" w:noVBand="1"/>
      </w:tblPr>
      <w:tblGrid>
        <w:gridCol w:w="3001"/>
        <w:gridCol w:w="2025"/>
        <w:gridCol w:w="1961"/>
      </w:tblGrid>
      <w:tr w:rsidR="00B80A4D" w:rsidRPr="00B80A4D" w14:paraId="4ED41307" w14:textId="77777777" w:rsidTr="00B80A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5DF67"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Metric</w:t>
            </w:r>
          </w:p>
        </w:tc>
        <w:tc>
          <w:tcPr>
            <w:tcW w:w="0" w:type="auto"/>
            <w:hideMark/>
          </w:tcPr>
          <w:p w14:paraId="6BE83FBE" w14:textId="77777777" w:rsidR="00B80A4D" w:rsidRPr="00B80A4D" w:rsidRDefault="00B80A4D" w:rsidP="00B80A4D">
            <w:pPr>
              <w:spacing w:before="54" w:line="276" w:lineRule="auto"/>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Value</w:t>
            </w:r>
          </w:p>
        </w:tc>
        <w:tc>
          <w:tcPr>
            <w:tcW w:w="0" w:type="auto"/>
            <w:hideMark/>
          </w:tcPr>
          <w:p w14:paraId="47E2473F" w14:textId="77777777" w:rsidR="00B80A4D" w:rsidRPr="00B80A4D" w:rsidRDefault="00B80A4D" w:rsidP="00B80A4D">
            <w:pPr>
              <w:spacing w:before="54" w:line="276" w:lineRule="auto"/>
              <w:cnfStyle w:val="100000000000" w:firstRow="1"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Status</w:t>
            </w:r>
          </w:p>
        </w:tc>
      </w:tr>
      <w:tr w:rsidR="00B80A4D" w:rsidRPr="00B80A4D" w14:paraId="65D99843" w14:textId="77777777" w:rsidTr="00B80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AD6E6"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Data Completeness</w:t>
            </w:r>
          </w:p>
        </w:tc>
        <w:tc>
          <w:tcPr>
            <w:tcW w:w="0" w:type="auto"/>
            <w:hideMark/>
          </w:tcPr>
          <w:p w14:paraId="244309DA"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95.2%</w:t>
            </w:r>
          </w:p>
        </w:tc>
        <w:tc>
          <w:tcPr>
            <w:tcW w:w="0" w:type="auto"/>
            <w:hideMark/>
          </w:tcPr>
          <w:p w14:paraId="3ADDB0EF"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Excellent</w:t>
            </w:r>
          </w:p>
        </w:tc>
      </w:tr>
      <w:tr w:rsidR="00B80A4D" w:rsidRPr="00B80A4D" w14:paraId="1A5B0DAF" w14:textId="77777777" w:rsidTr="00B80A4D">
        <w:tc>
          <w:tcPr>
            <w:cnfStyle w:val="001000000000" w:firstRow="0" w:lastRow="0" w:firstColumn="1" w:lastColumn="0" w:oddVBand="0" w:evenVBand="0" w:oddHBand="0" w:evenHBand="0" w:firstRowFirstColumn="0" w:firstRowLastColumn="0" w:lastRowFirstColumn="0" w:lastRowLastColumn="0"/>
            <w:tcW w:w="0" w:type="auto"/>
            <w:hideMark/>
          </w:tcPr>
          <w:p w14:paraId="67B34191"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AI Insight Accuracy</w:t>
            </w:r>
          </w:p>
        </w:tc>
        <w:tc>
          <w:tcPr>
            <w:tcW w:w="0" w:type="auto"/>
            <w:hideMark/>
          </w:tcPr>
          <w:p w14:paraId="62E741D9"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80%</w:t>
            </w:r>
          </w:p>
        </w:tc>
        <w:tc>
          <w:tcPr>
            <w:tcW w:w="0" w:type="auto"/>
            <w:hideMark/>
          </w:tcPr>
          <w:p w14:paraId="5CD60A6E"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Good</w:t>
            </w:r>
          </w:p>
        </w:tc>
      </w:tr>
      <w:tr w:rsidR="00B80A4D" w:rsidRPr="00B80A4D" w14:paraId="65E1BFCE" w14:textId="77777777" w:rsidTr="00B80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89F62"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Actionable Recommendations</w:t>
            </w:r>
          </w:p>
        </w:tc>
        <w:tc>
          <w:tcPr>
            <w:tcW w:w="0" w:type="auto"/>
            <w:hideMark/>
          </w:tcPr>
          <w:p w14:paraId="5B773DE7"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78%</w:t>
            </w:r>
          </w:p>
        </w:tc>
        <w:tc>
          <w:tcPr>
            <w:tcW w:w="0" w:type="auto"/>
            <w:hideMark/>
          </w:tcPr>
          <w:p w14:paraId="088EB5D1"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Strong</w:t>
            </w:r>
          </w:p>
        </w:tc>
      </w:tr>
      <w:tr w:rsidR="00B80A4D" w:rsidRPr="00B80A4D" w14:paraId="0590B152" w14:textId="77777777" w:rsidTr="00B80A4D">
        <w:tc>
          <w:tcPr>
            <w:cnfStyle w:val="001000000000" w:firstRow="0" w:lastRow="0" w:firstColumn="1" w:lastColumn="0" w:oddVBand="0" w:evenVBand="0" w:oddHBand="0" w:evenHBand="0" w:firstRowFirstColumn="0" w:firstRowLastColumn="0" w:lastRowFirstColumn="0" w:lastRowLastColumn="0"/>
            <w:tcW w:w="0" w:type="auto"/>
            <w:hideMark/>
          </w:tcPr>
          <w:p w14:paraId="20883A79"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Farmer Adoption Rate</w:t>
            </w:r>
          </w:p>
        </w:tc>
        <w:tc>
          <w:tcPr>
            <w:tcW w:w="0" w:type="auto"/>
            <w:hideMark/>
          </w:tcPr>
          <w:p w14:paraId="2537F85E"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60%</w:t>
            </w:r>
          </w:p>
        </w:tc>
        <w:tc>
          <w:tcPr>
            <w:tcW w:w="0" w:type="auto"/>
            <w:hideMark/>
          </w:tcPr>
          <w:p w14:paraId="6F4001C4"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Solid</w:t>
            </w:r>
          </w:p>
        </w:tc>
      </w:tr>
      <w:tr w:rsidR="00B80A4D" w:rsidRPr="00B80A4D" w14:paraId="169BC533" w14:textId="77777777" w:rsidTr="00B80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F46AC"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Report Generation Success</w:t>
            </w:r>
          </w:p>
        </w:tc>
        <w:tc>
          <w:tcPr>
            <w:tcW w:w="0" w:type="auto"/>
            <w:hideMark/>
          </w:tcPr>
          <w:p w14:paraId="6876EA95"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92%</w:t>
            </w:r>
          </w:p>
        </w:tc>
        <w:tc>
          <w:tcPr>
            <w:tcW w:w="0" w:type="auto"/>
            <w:hideMark/>
          </w:tcPr>
          <w:p w14:paraId="35123583"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Reliable</w:t>
            </w:r>
          </w:p>
        </w:tc>
      </w:tr>
      <w:tr w:rsidR="00B80A4D" w:rsidRPr="00B80A4D" w14:paraId="5A91946A" w14:textId="77777777" w:rsidTr="00B80A4D">
        <w:tc>
          <w:tcPr>
            <w:cnfStyle w:val="001000000000" w:firstRow="0" w:lastRow="0" w:firstColumn="1" w:lastColumn="0" w:oddVBand="0" w:evenVBand="0" w:oddHBand="0" w:evenHBand="0" w:firstRowFirstColumn="0" w:firstRowLastColumn="0" w:lastRowFirstColumn="0" w:lastRowLastColumn="0"/>
            <w:tcW w:w="0" w:type="auto"/>
            <w:hideMark/>
          </w:tcPr>
          <w:p w14:paraId="70E8EA80"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Report Processing Time</w:t>
            </w:r>
          </w:p>
        </w:tc>
        <w:tc>
          <w:tcPr>
            <w:tcW w:w="0" w:type="auto"/>
            <w:hideMark/>
          </w:tcPr>
          <w:p w14:paraId="32791A73"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8-12 seconds</w:t>
            </w:r>
          </w:p>
        </w:tc>
        <w:tc>
          <w:tcPr>
            <w:tcW w:w="0" w:type="auto"/>
            <w:hideMark/>
          </w:tcPr>
          <w:p w14:paraId="6AF8819F"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Acceptable</w:t>
            </w:r>
          </w:p>
        </w:tc>
      </w:tr>
      <w:tr w:rsidR="00B80A4D" w:rsidRPr="00B80A4D" w14:paraId="1B11422C" w14:textId="77777777" w:rsidTr="00B80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796D4"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Peak Hour Latency</w:t>
            </w:r>
          </w:p>
        </w:tc>
        <w:tc>
          <w:tcPr>
            <w:tcW w:w="0" w:type="auto"/>
            <w:hideMark/>
          </w:tcPr>
          <w:p w14:paraId="3E620135"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15-20 seconds</w:t>
            </w:r>
          </w:p>
        </w:tc>
        <w:tc>
          <w:tcPr>
            <w:tcW w:w="0" w:type="auto"/>
            <w:hideMark/>
          </w:tcPr>
          <w:p w14:paraId="50D51EF3"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Minor Limitation</w:t>
            </w:r>
          </w:p>
        </w:tc>
      </w:tr>
      <w:tr w:rsidR="00B80A4D" w:rsidRPr="00B80A4D" w14:paraId="13B7DF04" w14:textId="77777777" w:rsidTr="00B80A4D">
        <w:tc>
          <w:tcPr>
            <w:cnfStyle w:val="001000000000" w:firstRow="0" w:lastRow="0" w:firstColumn="1" w:lastColumn="0" w:oddVBand="0" w:evenVBand="0" w:oddHBand="0" w:evenHBand="0" w:firstRowFirstColumn="0" w:firstRowLastColumn="0" w:lastRowFirstColumn="0" w:lastRowLastColumn="0"/>
            <w:tcW w:w="0" w:type="auto"/>
            <w:hideMark/>
          </w:tcPr>
          <w:p w14:paraId="00244910"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Report Utility for Banking</w:t>
            </w:r>
          </w:p>
        </w:tc>
        <w:tc>
          <w:tcPr>
            <w:tcW w:w="0" w:type="auto"/>
            <w:hideMark/>
          </w:tcPr>
          <w:p w14:paraId="0B138B56"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84% acceptance</w:t>
            </w:r>
          </w:p>
        </w:tc>
        <w:tc>
          <w:tcPr>
            <w:tcW w:w="0" w:type="auto"/>
            <w:hideMark/>
          </w:tcPr>
          <w:p w14:paraId="07D50F48"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High Value</w:t>
            </w:r>
          </w:p>
        </w:tc>
      </w:tr>
      <w:tr w:rsidR="00B80A4D" w:rsidRPr="00B80A4D" w14:paraId="67DFEF8E" w14:textId="77777777" w:rsidTr="00B80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36AEF"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LLM Model Used</w:t>
            </w:r>
          </w:p>
        </w:tc>
        <w:tc>
          <w:tcPr>
            <w:tcW w:w="0" w:type="auto"/>
            <w:hideMark/>
          </w:tcPr>
          <w:p w14:paraId="085A148A"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Groq Llama 3.3</w:t>
            </w:r>
          </w:p>
        </w:tc>
        <w:tc>
          <w:tcPr>
            <w:tcW w:w="0" w:type="auto"/>
            <w:hideMark/>
          </w:tcPr>
          <w:p w14:paraId="02D2B114"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Production-Ready</w:t>
            </w:r>
          </w:p>
        </w:tc>
      </w:tr>
      <w:tr w:rsidR="00B80A4D" w:rsidRPr="00B80A4D" w14:paraId="5B94CF8B" w14:textId="77777777" w:rsidTr="00B80A4D">
        <w:tc>
          <w:tcPr>
            <w:cnfStyle w:val="001000000000" w:firstRow="0" w:lastRow="0" w:firstColumn="1" w:lastColumn="0" w:oddVBand="0" w:evenVBand="0" w:oddHBand="0" w:evenHBand="0" w:firstRowFirstColumn="0" w:firstRowLastColumn="0" w:lastRowFirstColumn="0" w:lastRowLastColumn="0"/>
            <w:tcW w:w="0" w:type="auto"/>
            <w:hideMark/>
          </w:tcPr>
          <w:p w14:paraId="14F609A3"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lastRenderedPageBreak/>
              <w:t>API Uptime</w:t>
            </w:r>
          </w:p>
        </w:tc>
        <w:tc>
          <w:tcPr>
            <w:tcW w:w="0" w:type="auto"/>
            <w:hideMark/>
          </w:tcPr>
          <w:p w14:paraId="3DDC5DAC"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99.2%</w:t>
            </w:r>
          </w:p>
        </w:tc>
        <w:tc>
          <w:tcPr>
            <w:tcW w:w="0" w:type="auto"/>
            <w:hideMark/>
          </w:tcPr>
          <w:p w14:paraId="4A0276CF"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Reliable</w:t>
            </w:r>
          </w:p>
        </w:tc>
      </w:tr>
      <w:tr w:rsidR="00B80A4D" w:rsidRPr="00B80A4D" w14:paraId="38417601" w14:textId="77777777" w:rsidTr="00B80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AFA5C"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Inference Queue Depth</w:t>
            </w:r>
          </w:p>
        </w:tc>
        <w:tc>
          <w:tcPr>
            <w:tcW w:w="0" w:type="auto"/>
            <w:hideMark/>
          </w:tcPr>
          <w:p w14:paraId="2F9386B8"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50 max concurrent</w:t>
            </w:r>
          </w:p>
        </w:tc>
        <w:tc>
          <w:tcPr>
            <w:tcW w:w="0" w:type="auto"/>
            <w:hideMark/>
          </w:tcPr>
          <w:p w14:paraId="49A41EE1" w14:textId="77777777" w:rsidR="00B80A4D" w:rsidRPr="00B80A4D" w:rsidRDefault="00B80A4D" w:rsidP="00B80A4D">
            <w:pPr>
              <w:spacing w:before="54" w:line="276"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Adequate</w:t>
            </w:r>
          </w:p>
        </w:tc>
      </w:tr>
      <w:tr w:rsidR="00B80A4D" w:rsidRPr="00B80A4D" w14:paraId="7631CFC6" w14:textId="77777777" w:rsidTr="00B80A4D">
        <w:tc>
          <w:tcPr>
            <w:cnfStyle w:val="001000000000" w:firstRow="0" w:lastRow="0" w:firstColumn="1" w:lastColumn="0" w:oddVBand="0" w:evenVBand="0" w:oddHBand="0" w:evenHBand="0" w:firstRowFirstColumn="0" w:firstRowLastColumn="0" w:lastRowFirstColumn="0" w:lastRowLastColumn="0"/>
            <w:tcW w:w="0" w:type="auto"/>
            <w:hideMark/>
          </w:tcPr>
          <w:p w14:paraId="4258DD27" w14:textId="77777777" w:rsidR="00B80A4D" w:rsidRPr="00B80A4D" w:rsidRDefault="00B80A4D" w:rsidP="00B80A4D">
            <w:pPr>
              <w:spacing w:before="54" w:line="276" w:lineRule="auto"/>
              <w:rPr>
                <w:rFonts w:ascii="Cambria" w:hAnsi="Cambria"/>
                <w:sz w:val="20"/>
                <w:szCs w:val="20"/>
                <w:lang w:val="en-IN"/>
              </w:rPr>
            </w:pPr>
            <w:r w:rsidRPr="00B80A4D">
              <w:rPr>
                <w:rFonts w:ascii="Cambria" w:hAnsi="Cambria"/>
                <w:sz w:val="20"/>
                <w:szCs w:val="20"/>
                <w:lang w:val="en-IN"/>
              </w:rPr>
              <w:t>Average Documentation Value</w:t>
            </w:r>
          </w:p>
        </w:tc>
        <w:tc>
          <w:tcPr>
            <w:tcW w:w="0" w:type="auto"/>
            <w:hideMark/>
          </w:tcPr>
          <w:p w14:paraId="6629045F"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Cambria" w:hAnsi="Cambria"/>
                <w:sz w:val="20"/>
                <w:szCs w:val="20"/>
                <w:lang w:val="en-IN"/>
              </w:rPr>
              <w:t>High (for official use)</w:t>
            </w:r>
          </w:p>
        </w:tc>
        <w:tc>
          <w:tcPr>
            <w:tcW w:w="0" w:type="auto"/>
            <w:hideMark/>
          </w:tcPr>
          <w:p w14:paraId="4E999D3B" w14:textId="77777777" w:rsidR="00B80A4D" w:rsidRPr="00B80A4D" w:rsidRDefault="00B80A4D" w:rsidP="00B80A4D">
            <w:pPr>
              <w:spacing w:before="54" w:line="276"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lang w:val="en-IN"/>
              </w:rPr>
            </w:pPr>
            <w:r w:rsidRPr="00B80A4D">
              <w:rPr>
                <w:rFonts w:ascii="Segoe UI Symbol" w:hAnsi="Segoe UI Symbol" w:cs="Segoe UI Symbol"/>
                <w:sz w:val="20"/>
                <w:szCs w:val="20"/>
                <w:lang w:val="en-IN"/>
              </w:rPr>
              <w:t>✓</w:t>
            </w:r>
            <w:r w:rsidRPr="00B80A4D">
              <w:rPr>
                <w:rFonts w:ascii="Cambria" w:hAnsi="Cambria"/>
                <w:sz w:val="20"/>
                <w:szCs w:val="20"/>
                <w:lang w:val="en-IN"/>
              </w:rPr>
              <w:t xml:space="preserve"> Excellent</w:t>
            </w:r>
          </w:p>
        </w:tc>
      </w:tr>
    </w:tbl>
    <w:p w14:paraId="0F11F10C" w14:textId="77777777" w:rsidR="00B80A4D" w:rsidRDefault="00B80A4D" w:rsidP="006B60D7">
      <w:pPr>
        <w:spacing w:before="54" w:after="0" w:line="276" w:lineRule="auto"/>
        <w:rPr>
          <w:rFonts w:ascii="Cambria" w:hAnsi="Cambria"/>
          <w:sz w:val="20"/>
          <w:szCs w:val="20"/>
        </w:rPr>
      </w:pPr>
    </w:p>
    <w:p w14:paraId="2A689519" w14:textId="31C917A0"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CONCLUSION</w:t>
      </w:r>
    </w:p>
    <w:p w14:paraId="5FB4DAEE" w14:textId="1B8C41B5" w:rsidR="004C6035" w:rsidRPr="009C692D" w:rsidRDefault="004C6035" w:rsidP="009F6540">
      <w:pPr>
        <w:spacing w:before="54" w:after="0" w:line="276" w:lineRule="auto"/>
        <w:jc w:val="both"/>
        <w:rPr>
          <w:rFonts w:ascii="Cambria" w:hAnsi="Cambria"/>
          <w:sz w:val="20"/>
          <w:szCs w:val="20"/>
        </w:rPr>
      </w:pPr>
      <w:r w:rsidRPr="004C6035">
        <w:rPr>
          <w:rFonts w:ascii="Cambria" w:hAnsi="Cambria"/>
          <w:sz w:val="20"/>
          <w:szCs w:val="20"/>
        </w:rPr>
        <w:t>The AgroMate platform successfully demonstrates a comprehensive, production-ready intelligent agricultural decision support system that integrates multiple AI/ML modules—including Random Forest-based crop recommendation (94.2% accuracy), DeiT vision transformers for disease detection (96.2% accuracy), real-time NCDEX market price analytics (95% accuracy), and Groq Llama 3.3-powered logbook generation (95.2% data completeness)—to deliver tangible farmer outcomes. Field validation across 250 farmers spanning six months across three regions validated significant real-world impact: 48% average yield improvement, 62% disease loss reduction, 12-18% cost optimization through market timing, and cumulative additional income of ₹147,120 per farmer per season. The system's architecture prioritizes practical deployment through cloud containerization (Azure Container Apps), achieves 99.78% uptime with 91.8% request success rate, and supports 150 concurrent users with sub-second response times, establishing a scalable foundation for nationwide agricultural modernization. Farmer adoption metrics (8.3/10 satisfaction, NPS: 62) and high engagement rates (79% disease detection implementation, 65% daily market price checks, 84% logbook utility for banking) confirm technology-farmer alignment and readiness for large-scale commercialization. Future enhancement roadmap encompasses geographic expansion to 500+ farms, multi-language support expansion, offline inference capabilities through edge-deployed quantized models, and advanced predictive analytics integrating weather patterns and commodity futures data, positioning AgroMate as a transformative platform bridging the digital agriculture gap for small-holder farming communities.</w:t>
      </w:r>
    </w:p>
    <w:p w14:paraId="1EB503A5" w14:textId="0509F780"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 xml:space="preserve">ACKNOWLEDGEMENTS </w:t>
      </w:r>
    </w:p>
    <w:p w14:paraId="4A9D1227" w14:textId="129AC84E" w:rsidR="004C6035" w:rsidRPr="009C692D" w:rsidRDefault="004C6035" w:rsidP="009F6540">
      <w:pPr>
        <w:spacing w:before="54" w:after="0" w:line="276" w:lineRule="auto"/>
        <w:jc w:val="both"/>
        <w:rPr>
          <w:rFonts w:ascii="Cambria" w:hAnsi="Cambria"/>
          <w:sz w:val="20"/>
          <w:szCs w:val="20"/>
        </w:rPr>
      </w:pPr>
      <w:r w:rsidRPr="004C6035">
        <w:rPr>
          <w:rFonts w:ascii="Cambria" w:hAnsi="Cambria"/>
          <w:sz w:val="20"/>
          <w:szCs w:val="20"/>
        </w:rPr>
        <w:t>We extend our sincere gratitude to Prof. A. S. Shinde and Prof. M. S. Bhosle for their continuous guidance, constructive feedback, and technical mentorship throughout the AgroMate project implementation and research validation phases. We acknowledge the invaluable cooperation of 250 farmers across three regions who participated in the extensive six-month field trials, providing critical real-world validation data and farmer acceptance metrics that shaped the system's practical implementation. We thank the institution for providing computational resources, laboratory facilities, and academic infrastructure that facilitated model training, testing, and deployment validation. Special recognition is extended to the agricultural extension services and regional agricultural offices who facilitated field trial coordination and farmer outreach during the validation phase. This work was supported by the collaborative ecosystem of open-source frameworks including PyTorch, TensorFlow, Flask, and the broader machine learning community whose tools and methodologies formed the technical foundation of AgroMate. Finally, we acknowledge the NCDEX and Groq API providers whose external integrations enabled market price analytics and AI-powered recommendations that enhanced the platform's comprehensive value delivery to farming communities.</w:t>
      </w:r>
    </w:p>
    <w:p w14:paraId="24B2CD4B" w14:textId="6EB5A81E" w:rsidR="00DA52F4"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REFERENCES</w:t>
      </w:r>
    </w:p>
    <w:p w14:paraId="1BD4F930" w14:textId="1F6030FB" w:rsidR="004C6035" w:rsidRPr="004C6035" w:rsidRDefault="004C6035" w:rsidP="004C6035">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4C6035">
        <w:rPr>
          <w:rFonts w:ascii="Cambria" w:hAnsi="Cambria"/>
          <w:sz w:val="20"/>
          <w:szCs w:val="20"/>
        </w:rPr>
        <w:t>Sharma, A., Shukla, A., &amp; Sharma, S. K. (2021). Machine Learning Applications in Agriculture: A Comprehensive Survey on Crop Recommendation and Disease Detection Systems. Journal of Agricultural Technology and Innovation, Vol. 15, Issue 3, pp. 45-68.</w:t>
      </w:r>
    </w:p>
    <w:p w14:paraId="54685651" w14:textId="4302F725" w:rsidR="004C6035" w:rsidRPr="004C6035" w:rsidRDefault="004C6035" w:rsidP="004C6035">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4C6035">
        <w:rPr>
          <w:rFonts w:ascii="Cambria" w:hAnsi="Cambria"/>
          <w:sz w:val="20"/>
          <w:szCs w:val="20"/>
        </w:rPr>
        <w:t>Chen, L., Wang, X., Zhang, Y., &amp; Liu, H. (2022). Data-Efficient Vision Transformers for Plant Disease Recognition in Real-World Agricultural Scenarios. IEEE Transactions on Agriculture and Biological Engineering, Vol. 53, Issue 4, pp. 1245-1258.</w:t>
      </w:r>
    </w:p>
    <w:p w14:paraId="41C43DE3" w14:textId="60D0C614" w:rsidR="004C6035" w:rsidRPr="004C6035" w:rsidRDefault="004C6035" w:rsidP="004C6035">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4C6035">
        <w:rPr>
          <w:rFonts w:ascii="Cambria" w:hAnsi="Cambria"/>
          <w:sz w:val="20"/>
          <w:szCs w:val="20"/>
        </w:rPr>
        <w:t>Patel, R., Kumar, V., &amp; Singh, P. (2020). Random Forest Ensemble Methods for Crop Yield Prediction with Climate and Soil Variables. International Journal of Computer Science and Agricultural Informatics, Vol. 12, Issue 2, pp. 78-92.</w:t>
      </w:r>
    </w:p>
    <w:p w14:paraId="20870CDA" w14:textId="6541406E" w:rsidR="004C6035" w:rsidRPr="004C6035" w:rsidRDefault="004C6035" w:rsidP="004C6035">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4C6035">
        <w:rPr>
          <w:rFonts w:ascii="Cambria" w:hAnsi="Cambria"/>
          <w:sz w:val="20"/>
          <w:szCs w:val="20"/>
        </w:rPr>
        <w:t xml:space="preserve">Desai, S., Bhosale, M., &amp; Wagh, S. (2023). Real-Time Market Price Analysis for Agricultural Commodities Using </w:t>
      </w:r>
      <w:r w:rsidRPr="004C6035">
        <w:rPr>
          <w:rFonts w:ascii="Cambria" w:hAnsi="Cambria"/>
          <w:sz w:val="20"/>
          <w:szCs w:val="20"/>
        </w:rPr>
        <w:lastRenderedPageBreak/>
        <w:t>RESTful APIs and Predictive Modeling. Journal of Agricultural Economics and Rural Development, Vol. 28, Issue 1, pp. 112-128.</w:t>
      </w:r>
    </w:p>
    <w:p w14:paraId="7804C36F" w14:textId="1472CF6A" w:rsidR="004C6035" w:rsidRPr="004C6035" w:rsidRDefault="004C6035" w:rsidP="004C6035">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4C6035">
        <w:rPr>
          <w:rFonts w:ascii="Cambria" w:hAnsi="Cambria"/>
          <w:sz w:val="20"/>
          <w:szCs w:val="20"/>
        </w:rPr>
        <w:t>Thompson, J., Martinez, G., &amp; Brown, K. (2022). Deep Learning Architectures for Agricultural Image Classification: Comparative Analysis of ResNet, EfficientNet, and Vision Transformers. Computers and Agriculture, Vol. 41, Issue 5, pp. 201-218.</w:t>
      </w:r>
    </w:p>
    <w:p w14:paraId="69CA7B06" w14:textId="0923AC5C" w:rsidR="004C6035" w:rsidRPr="004C6035" w:rsidRDefault="004C6035" w:rsidP="004C6035">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4C6035">
        <w:rPr>
          <w:rFonts w:ascii="Cambria" w:hAnsi="Cambria"/>
          <w:sz w:val="20"/>
          <w:szCs w:val="20"/>
        </w:rPr>
        <w:t>Kapoor, N., Gupta, H., &amp; Reddy, K. (2021). Farmer Decision Support Systems using Machine Learning: Design, Development, and Field Validation. International Journal of Precision Agriculture, Vol. 22, Issue 6, pp. 1876-1895.</w:t>
      </w:r>
    </w:p>
    <w:p w14:paraId="17DE7F35" w14:textId="74DCD406" w:rsidR="004C6035" w:rsidRPr="004C6035" w:rsidRDefault="004C6035" w:rsidP="004C6035">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4C6035">
        <w:rPr>
          <w:rFonts w:ascii="Cambria" w:hAnsi="Cambria"/>
          <w:sz w:val="20"/>
          <w:szCs w:val="20"/>
        </w:rPr>
        <w:t>Liu, S., Chen, W., &amp; Zhang, M. (2023). Large Language Models for Automated Agricultural Advisory Systems: Performance Evaluation and Farmer Adoption Analysis. ACM Transactions on Intelligent Systems and Technology, Vol. 14, Issue 3, pp. 1-22.</w:t>
      </w:r>
    </w:p>
    <w:p w14:paraId="4DC2C88E" w14:textId="24E1DD15" w:rsidR="004C6035" w:rsidRPr="004C6035" w:rsidRDefault="004C6035" w:rsidP="004C6035">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4C6035">
        <w:rPr>
          <w:rFonts w:ascii="Cambria" w:hAnsi="Cambria"/>
          <w:sz w:val="20"/>
          <w:szCs w:val="20"/>
        </w:rPr>
        <w:t>Fernández, P., Santos, J., &amp; López, R. (2022). IoT-Based Smart Farming: Integration of Real-Time Sensor Data with Cloud-Based Agricultural Analytics Platforms. Journal of Internet of Things, Vol. 8, Issue 2, pp. 234-256.</w:t>
      </w:r>
    </w:p>
    <w:p w14:paraId="5F6EBF9D" w14:textId="77777777" w:rsidR="00E009A1" w:rsidRDefault="004C6035" w:rsidP="00E009A1">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4C6035">
        <w:rPr>
          <w:rFonts w:ascii="Cambria" w:hAnsi="Cambria"/>
          <w:sz w:val="20"/>
          <w:szCs w:val="20"/>
        </w:rPr>
        <w:t>Wang, H., Kim, D., &amp; Park, J. (2021). Mobile-First Agricultural Applications for Small-Holder Farmers: Design Principles, Implementation Challenges, and Impact Assessment. Mobile Information Systems, Vol. 19, pp. 1-18.</w:t>
      </w:r>
    </w:p>
    <w:p w14:paraId="43BCD66E" w14:textId="73A6C209" w:rsidR="00E009A1" w:rsidRPr="00E009A1" w:rsidRDefault="00E009A1" w:rsidP="00E009A1">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E009A1">
        <w:rPr>
          <w:rFonts w:ascii="Cambria" w:hAnsi="Cambria"/>
          <w:sz w:val="20"/>
          <w:szCs w:val="20"/>
        </w:rPr>
        <w:t>Okafor, C., Eze, J., &amp; Adebayo, B. (2022). Ensemble Learning Methods for Crop Disease Detection: Combining Deep Neural Networks with Traditional Machine Learning Algorithms. African Journal of Agricultural Research, Vol. 17, Issue 4, pp. 523-540.</w:t>
      </w:r>
    </w:p>
    <w:p w14:paraId="528E19AD" w14:textId="77777777" w:rsidR="00E009A1" w:rsidRDefault="004C6035" w:rsidP="004C6035">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E009A1">
        <w:rPr>
          <w:rFonts w:ascii="Cambria" w:hAnsi="Cambria"/>
          <w:sz w:val="20"/>
          <w:szCs w:val="20"/>
        </w:rPr>
        <w:t>Kumar, P., Singh, R., &amp; Mishra, V. (2023). Performance Optimization of ML Models for Edge Deployment in Resource-Constrained Agricultural Computing Environments. IEEE Access, Vol. 11, pp. 45892-45910.</w:t>
      </w:r>
    </w:p>
    <w:p w14:paraId="76CC3926" w14:textId="04231FF8" w:rsidR="004C6035" w:rsidRPr="00E009A1" w:rsidRDefault="004C6035" w:rsidP="004C6035">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E009A1">
        <w:rPr>
          <w:rFonts w:ascii="Cambria" w:hAnsi="Cambria"/>
          <w:sz w:val="20"/>
          <w:szCs w:val="20"/>
        </w:rPr>
        <w:t>Gupta, A., Joshi, M., &amp; Verma, S. (2022). Farmer Acceptance and Usability Assessment of AI-Powered Agricultural Decision Support Systems: A Qualitative Field Study Across Multiple Agro-Climatic Regions. Computers and Education in Agriculture, Vol. 6, Issue 1, pp. 67-89.</w:t>
      </w:r>
    </w:p>
    <w:p w14:paraId="4D20F48C" w14:textId="77777777" w:rsidR="004C6035" w:rsidRDefault="004C6035" w:rsidP="004C6035">
      <w:pPr>
        <w:widowControl w:val="0"/>
        <w:autoSpaceDE w:val="0"/>
        <w:autoSpaceDN w:val="0"/>
        <w:spacing w:before="60" w:after="0" w:line="276" w:lineRule="auto"/>
        <w:jc w:val="both"/>
        <w:rPr>
          <w:rFonts w:ascii="Cambria" w:hAnsi="Cambria"/>
          <w:sz w:val="20"/>
          <w:szCs w:val="20"/>
        </w:rPr>
      </w:pPr>
    </w:p>
    <w:p w14:paraId="4D83A4EB" w14:textId="77777777" w:rsidR="00DF05DD" w:rsidRPr="004C6035" w:rsidRDefault="00DF05DD" w:rsidP="004C6035">
      <w:pPr>
        <w:widowControl w:val="0"/>
        <w:autoSpaceDE w:val="0"/>
        <w:autoSpaceDN w:val="0"/>
        <w:spacing w:before="60" w:after="0" w:line="276" w:lineRule="auto"/>
        <w:jc w:val="both"/>
        <w:rPr>
          <w:rFonts w:ascii="Cambria" w:hAnsi="Cambria"/>
          <w:sz w:val="20"/>
          <w:szCs w:val="20"/>
        </w:rPr>
      </w:pPr>
    </w:p>
    <w:sectPr w:rsidR="00DF05DD" w:rsidRPr="004C6035" w:rsidSect="00C647C5">
      <w:headerReference w:type="even" r:id="rId13"/>
      <w:headerReference w:type="default" r:id="rId14"/>
      <w:footerReference w:type="even" r:id="rId15"/>
      <w:footerReference w:type="default" r:id="rId16"/>
      <w:headerReference w:type="first" r:id="rId17"/>
      <w:footerReference w:type="first" r:id="rId18"/>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2718" w14:textId="77777777" w:rsidR="00A54F3D" w:rsidRDefault="00A54F3D" w:rsidP="00C556D7">
      <w:pPr>
        <w:spacing w:after="0" w:line="240" w:lineRule="auto"/>
      </w:pPr>
      <w:r>
        <w:separator/>
      </w:r>
    </w:p>
  </w:endnote>
  <w:endnote w:type="continuationSeparator" w:id="0">
    <w:p w14:paraId="132C83A7" w14:textId="77777777" w:rsidR="00A54F3D" w:rsidRDefault="00A54F3D"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UI Semilight">
    <w:panose1 w:val="020B04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0493" w14:textId="77777777" w:rsidR="003202E1" w:rsidRDefault="00320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04DB" w14:textId="77777777" w:rsidR="003202E1" w:rsidRDefault="00320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6F6C2" w14:textId="77777777" w:rsidR="00A54F3D" w:rsidRDefault="00A54F3D" w:rsidP="00C556D7">
      <w:pPr>
        <w:spacing w:after="0" w:line="240" w:lineRule="auto"/>
      </w:pPr>
      <w:r>
        <w:separator/>
      </w:r>
    </w:p>
  </w:footnote>
  <w:footnote w:type="continuationSeparator" w:id="0">
    <w:p w14:paraId="7577CBA8" w14:textId="77777777" w:rsidR="00A54F3D" w:rsidRDefault="00A54F3D"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7159" w14:textId="77777777" w:rsidR="003202E1" w:rsidRDefault="00320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536" w14:textId="6DF6BB5B"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color w:val="00B050"/>
        <w:sz w:val="24"/>
        <w:szCs w:val="24"/>
        <w:lang w:val="fr-FR" w:bidi="mr-IN"/>
      </w:rPr>
      <w:t>e-ISSN: 2582-5208</w:t>
    </w:r>
  </w:p>
  <w:p w14:paraId="28EB3036" w14:textId="259999A3"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International Research Journal of Modernization in Engineering Technology  and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r w:rsidRPr="0093570B">
      <w:rPr>
        <w:rFonts w:ascii="Times New Roman" w:hAnsi="Times New Roman" w:cs="Times New Roman"/>
        <w:b/>
        <w:color w:val="1F497D"/>
        <w:sz w:val="24"/>
        <w:szCs w:val="20"/>
        <w:lang w:bidi="mr-IN"/>
      </w:rPr>
      <w:t>( Peer-Reviewed, Open Access, Fully Refereed International Journal )</w:t>
    </w:r>
  </w:p>
  <w:p w14:paraId="50EBFB87" w14:textId="19AEBC1D"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r>
      <w:rPr>
        <w:rFonts w:ascii="Times New Roman" w:hAnsi="Times New Roman" w:cs="Times New Roman"/>
        <w:b/>
        <w:color w:val="1F497D"/>
        <w:sz w:val="24"/>
        <w:szCs w:val="20"/>
        <w:lang w:val="fr-FR" w:bidi="mr-IN"/>
      </w:rPr>
      <w:t>Volume:0</w:t>
    </w:r>
    <w:r w:rsidR="00874DBE">
      <w:rPr>
        <w:rFonts w:ascii="Times New Roman" w:hAnsi="Times New Roman" w:cs="Times New Roman"/>
        <w:b/>
        <w:color w:val="1F497D"/>
        <w:sz w:val="24"/>
        <w:szCs w:val="20"/>
        <w:lang w:val="fr-FR" w:bidi="mr-IN"/>
      </w:rPr>
      <w:t>8</w:t>
    </w:r>
    <w:r>
      <w:rPr>
        <w:rFonts w:ascii="Times New Roman" w:hAnsi="Times New Roman" w:cs="Times New Roman"/>
        <w:b/>
        <w:color w:val="1F497D"/>
        <w:sz w:val="24"/>
        <w:szCs w:val="20"/>
        <w:lang w:val="fr-FR" w:bidi="mr-IN"/>
      </w:rPr>
      <w:t>/Issue:</w:t>
    </w:r>
    <w:r w:rsidR="003705FD">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3</w:t>
    </w:r>
    <w:r w:rsidR="00463B63">
      <w:rPr>
        <w:rFonts w:ascii="Times New Roman" w:hAnsi="Times New Roman" w:cs="Times New Roman"/>
        <w:b/>
        <w:color w:val="1F497D"/>
        <w:sz w:val="24"/>
        <w:szCs w:val="20"/>
        <w:lang w:val="fr-FR" w:bidi="mr-IN"/>
      </w:rPr>
      <w:t>/</w:t>
    </w:r>
    <w:r w:rsidR="003202E1">
      <w:rPr>
        <w:rFonts w:ascii="Times New Roman" w:hAnsi="Times New Roman" w:cs="Times New Roman"/>
        <w:b/>
        <w:color w:val="1F497D"/>
        <w:sz w:val="24"/>
        <w:szCs w:val="20"/>
        <w:lang w:val="fr-FR" w:bidi="mr-IN"/>
      </w:rPr>
      <w:t>Ma</w:t>
    </w:r>
    <w:r w:rsidR="00874DBE">
      <w:rPr>
        <w:rFonts w:ascii="Times New Roman" w:hAnsi="Times New Roman" w:cs="Times New Roman"/>
        <w:b/>
        <w:color w:val="1F497D"/>
        <w:sz w:val="24"/>
        <w:szCs w:val="20"/>
        <w:lang w:val="fr-FR" w:bidi="mr-IN"/>
      </w:rPr>
      <w:t>rch</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DF31" w14:textId="77777777" w:rsidR="003202E1" w:rsidRDefault="0032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4130C3E"/>
    <w:multiLevelType w:val="multilevel"/>
    <w:tmpl w:val="8E944FC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Yu Gothic UI Semilight" w:eastAsia="Yu Gothic UI Semilight" w:hAnsi="Yu Gothic UI Semilight"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96A04"/>
    <w:multiLevelType w:val="multilevel"/>
    <w:tmpl w:val="FC0059E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Yu Gothic UI Semilight" w:eastAsia="Yu Gothic UI Semilight" w:hAnsi="Yu Gothic UI Semilight"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E3F0CBE"/>
    <w:multiLevelType w:val="multilevel"/>
    <w:tmpl w:val="058297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Yu Gothic UI Semilight" w:eastAsia="Yu Gothic UI Semilight" w:hAnsi="Yu Gothic UI Semilight"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6AF9"/>
    <w:multiLevelType w:val="multilevel"/>
    <w:tmpl w:val="5E4AA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15F42"/>
    <w:multiLevelType w:val="multilevel"/>
    <w:tmpl w:val="1D48D5F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Yu Gothic UI Semilight" w:eastAsia="Yu Gothic UI Semilight" w:hAnsi="Yu Gothic UI Semilight"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784872"/>
    <w:multiLevelType w:val="hybridMultilevel"/>
    <w:tmpl w:val="196E0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9A0CE3"/>
    <w:multiLevelType w:val="multilevel"/>
    <w:tmpl w:val="1F3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D324A4"/>
    <w:multiLevelType w:val="multilevel"/>
    <w:tmpl w:val="B0EE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B04AB5"/>
    <w:multiLevelType w:val="multilevel"/>
    <w:tmpl w:val="805E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B074D"/>
    <w:multiLevelType w:val="multilevel"/>
    <w:tmpl w:val="96ACC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012C5B"/>
    <w:multiLevelType w:val="multilevel"/>
    <w:tmpl w:val="F9AA9CD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Yu Gothic UI Semilight" w:eastAsia="Yu Gothic UI Semilight" w:hAnsi="Yu Gothic UI Semilight"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D385D"/>
    <w:multiLevelType w:val="multilevel"/>
    <w:tmpl w:val="14FA046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Yu Gothic UI Semilight" w:eastAsia="Yu Gothic UI Semilight" w:hAnsi="Yu Gothic UI Semilight"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41996"/>
    <w:multiLevelType w:val="multilevel"/>
    <w:tmpl w:val="796CB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61F63"/>
    <w:multiLevelType w:val="hybridMultilevel"/>
    <w:tmpl w:val="3C7E1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3025CF"/>
    <w:multiLevelType w:val="multilevel"/>
    <w:tmpl w:val="81E4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15"/>
  </w:num>
  <w:num w:numId="2" w16cid:durableId="1775713118">
    <w:abstractNumId w:val="7"/>
  </w:num>
  <w:num w:numId="3" w16cid:durableId="1664158814">
    <w:abstractNumId w:val="19"/>
  </w:num>
  <w:num w:numId="4" w16cid:durableId="1411076318">
    <w:abstractNumId w:val="20"/>
  </w:num>
  <w:num w:numId="5" w16cid:durableId="831944614">
    <w:abstractNumId w:val="13"/>
  </w:num>
  <w:num w:numId="6" w16cid:durableId="1323655066">
    <w:abstractNumId w:val="23"/>
  </w:num>
  <w:num w:numId="7" w16cid:durableId="678001387">
    <w:abstractNumId w:val="1"/>
  </w:num>
  <w:num w:numId="8" w16cid:durableId="441073495">
    <w:abstractNumId w:val="34"/>
  </w:num>
  <w:num w:numId="9" w16cid:durableId="1293094266">
    <w:abstractNumId w:val="0"/>
  </w:num>
  <w:num w:numId="10" w16cid:durableId="1714236159">
    <w:abstractNumId w:val="6"/>
  </w:num>
  <w:num w:numId="11" w16cid:durableId="163669714">
    <w:abstractNumId w:val="27"/>
  </w:num>
  <w:num w:numId="12" w16cid:durableId="1354528192">
    <w:abstractNumId w:val="22"/>
  </w:num>
  <w:num w:numId="13" w16cid:durableId="1300499364">
    <w:abstractNumId w:val="18"/>
  </w:num>
  <w:num w:numId="14" w16cid:durableId="840392675">
    <w:abstractNumId w:val="5"/>
  </w:num>
  <w:num w:numId="15" w16cid:durableId="1286502267">
    <w:abstractNumId w:val="24"/>
  </w:num>
  <w:num w:numId="16" w16cid:durableId="31082199">
    <w:abstractNumId w:val="16"/>
  </w:num>
  <w:num w:numId="17" w16cid:durableId="792596368">
    <w:abstractNumId w:val="21"/>
  </w:num>
  <w:num w:numId="18" w16cid:durableId="1540359108">
    <w:abstractNumId w:val="4"/>
  </w:num>
  <w:num w:numId="19" w16cid:durableId="1634672966">
    <w:abstractNumId w:val="33"/>
  </w:num>
  <w:num w:numId="20" w16cid:durableId="403991107">
    <w:abstractNumId w:val="11"/>
  </w:num>
  <w:num w:numId="21" w16cid:durableId="604771593">
    <w:abstractNumId w:val="12"/>
  </w:num>
  <w:num w:numId="22" w16cid:durableId="1590195028">
    <w:abstractNumId w:val="31"/>
  </w:num>
  <w:num w:numId="23" w16cid:durableId="1815440551">
    <w:abstractNumId w:val="32"/>
  </w:num>
  <w:num w:numId="24" w16cid:durableId="893738353">
    <w:abstractNumId w:val="14"/>
  </w:num>
  <w:num w:numId="25" w16cid:durableId="1729259953">
    <w:abstractNumId w:val="17"/>
  </w:num>
  <w:num w:numId="26" w16cid:durableId="891039630">
    <w:abstractNumId w:val="25"/>
  </w:num>
  <w:num w:numId="27" w16cid:durableId="789785584">
    <w:abstractNumId w:val="9"/>
  </w:num>
  <w:num w:numId="28" w16cid:durableId="2121877221">
    <w:abstractNumId w:val="26"/>
  </w:num>
  <w:num w:numId="29" w16cid:durableId="1104037574">
    <w:abstractNumId w:val="30"/>
  </w:num>
  <w:num w:numId="30" w16cid:durableId="18045020">
    <w:abstractNumId w:val="8"/>
  </w:num>
  <w:num w:numId="31" w16cid:durableId="707410364">
    <w:abstractNumId w:val="10"/>
  </w:num>
  <w:num w:numId="32" w16cid:durableId="1256552284">
    <w:abstractNumId w:val="2"/>
  </w:num>
  <w:num w:numId="33" w16cid:durableId="1262184551">
    <w:abstractNumId w:val="28"/>
  </w:num>
  <w:num w:numId="34" w16cid:durableId="255983745">
    <w:abstractNumId w:val="29"/>
  </w:num>
  <w:num w:numId="35" w16cid:durableId="2041585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55B"/>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205839"/>
    <w:rsid w:val="00205A73"/>
    <w:rsid w:val="00206DE4"/>
    <w:rsid w:val="00227FA8"/>
    <w:rsid w:val="00235CD2"/>
    <w:rsid w:val="002426D5"/>
    <w:rsid w:val="002464AB"/>
    <w:rsid w:val="00263A55"/>
    <w:rsid w:val="002650CA"/>
    <w:rsid w:val="00273038"/>
    <w:rsid w:val="00275ED8"/>
    <w:rsid w:val="002943C1"/>
    <w:rsid w:val="00297A25"/>
    <w:rsid w:val="002D461B"/>
    <w:rsid w:val="002E4877"/>
    <w:rsid w:val="002E72CF"/>
    <w:rsid w:val="002E7408"/>
    <w:rsid w:val="002F3187"/>
    <w:rsid w:val="002F43A5"/>
    <w:rsid w:val="002F4B64"/>
    <w:rsid w:val="00307001"/>
    <w:rsid w:val="003202E1"/>
    <w:rsid w:val="003265E6"/>
    <w:rsid w:val="0033723E"/>
    <w:rsid w:val="00347C82"/>
    <w:rsid w:val="00350F8D"/>
    <w:rsid w:val="00361C3F"/>
    <w:rsid w:val="003656D1"/>
    <w:rsid w:val="003705FD"/>
    <w:rsid w:val="00392E5A"/>
    <w:rsid w:val="003A3AED"/>
    <w:rsid w:val="003B13EB"/>
    <w:rsid w:val="003B223A"/>
    <w:rsid w:val="003B29FA"/>
    <w:rsid w:val="003B34DD"/>
    <w:rsid w:val="003C3221"/>
    <w:rsid w:val="003C4071"/>
    <w:rsid w:val="003D2120"/>
    <w:rsid w:val="003D6ED9"/>
    <w:rsid w:val="003D7EB8"/>
    <w:rsid w:val="003E0C55"/>
    <w:rsid w:val="003E2ECA"/>
    <w:rsid w:val="003E49D7"/>
    <w:rsid w:val="003E7930"/>
    <w:rsid w:val="003F6F2B"/>
    <w:rsid w:val="00412172"/>
    <w:rsid w:val="004161D7"/>
    <w:rsid w:val="0044570C"/>
    <w:rsid w:val="00446FEA"/>
    <w:rsid w:val="00450069"/>
    <w:rsid w:val="004623B5"/>
    <w:rsid w:val="00463B63"/>
    <w:rsid w:val="0048549C"/>
    <w:rsid w:val="0048603E"/>
    <w:rsid w:val="004960D6"/>
    <w:rsid w:val="00496A8A"/>
    <w:rsid w:val="004A26D4"/>
    <w:rsid w:val="004A52B3"/>
    <w:rsid w:val="004A6FCD"/>
    <w:rsid w:val="004B0E1D"/>
    <w:rsid w:val="004C2ECF"/>
    <w:rsid w:val="004C6035"/>
    <w:rsid w:val="004D5813"/>
    <w:rsid w:val="004D5DC8"/>
    <w:rsid w:val="004D5FF5"/>
    <w:rsid w:val="004D6948"/>
    <w:rsid w:val="004F2D33"/>
    <w:rsid w:val="00505045"/>
    <w:rsid w:val="005165E7"/>
    <w:rsid w:val="00524B78"/>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43C07"/>
    <w:rsid w:val="00654E2C"/>
    <w:rsid w:val="00690A1B"/>
    <w:rsid w:val="006918DA"/>
    <w:rsid w:val="006962A4"/>
    <w:rsid w:val="006A5E5C"/>
    <w:rsid w:val="006B47FC"/>
    <w:rsid w:val="006B60D7"/>
    <w:rsid w:val="006C11CA"/>
    <w:rsid w:val="006D7E62"/>
    <w:rsid w:val="006E0191"/>
    <w:rsid w:val="006E4CFE"/>
    <w:rsid w:val="006F51F4"/>
    <w:rsid w:val="00720592"/>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5648"/>
    <w:rsid w:val="00861EE8"/>
    <w:rsid w:val="008741D3"/>
    <w:rsid w:val="00874DBE"/>
    <w:rsid w:val="00880D03"/>
    <w:rsid w:val="008A72D8"/>
    <w:rsid w:val="008A74F7"/>
    <w:rsid w:val="008B5B88"/>
    <w:rsid w:val="008C7F5F"/>
    <w:rsid w:val="008D1F25"/>
    <w:rsid w:val="008D4A85"/>
    <w:rsid w:val="008E393D"/>
    <w:rsid w:val="009039C1"/>
    <w:rsid w:val="0090504D"/>
    <w:rsid w:val="00905466"/>
    <w:rsid w:val="00912170"/>
    <w:rsid w:val="0091436C"/>
    <w:rsid w:val="0093005F"/>
    <w:rsid w:val="0093478F"/>
    <w:rsid w:val="0094277C"/>
    <w:rsid w:val="009446C5"/>
    <w:rsid w:val="0094642D"/>
    <w:rsid w:val="00971033"/>
    <w:rsid w:val="00980284"/>
    <w:rsid w:val="009A49D4"/>
    <w:rsid w:val="009B2A11"/>
    <w:rsid w:val="009C06A4"/>
    <w:rsid w:val="009C692D"/>
    <w:rsid w:val="009C713B"/>
    <w:rsid w:val="009E4D95"/>
    <w:rsid w:val="009E7E3D"/>
    <w:rsid w:val="009F1339"/>
    <w:rsid w:val="009F6540"/>
    <w:rsid w:val="00A0162A"/>
    <w:rsid w:val="00A01DDE"/>
    <w:rsid w:val="00A0450B"/>
    <w:rsid w:val="00A30F91"/>
    <w:rsid w:val="00A4268C"/>
    <w:rsid w:val="00A42836"/>
    <w:rsid w:val="00A54F3D"/>
    <w:rsid w:val="00A61FC8"/>
    <w:rsid w:val="00A66F99"/>
    <w:rsid w:val="00A70C55"/>
    <w:rsid w:val="00A71E07"/>
    <w:rsid w:val="00A730E3"/>
    <w:rsid w:val="00A846B7"/>
    <w:rsid w:val="00A921E2"/>
    <w:rsid w:val="00A95514"/>
    <w:rsid w:val="00AA1805"/>
    <w:rsid w:val="00AB1E91"/>
    <w:rsid w:val="00AB7326"/>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77DC2"/>
    <w:rsid w:val="00B80A4D"/>
    <w:rsid w:val="00B82E3B"/>
    <w:rsid w:val="00B83191"/>
    <w:rsid w:val="00B86BAB"/>
    <w:rsid w:val="00BA40F9"/>
    <w:rsid w:val="00BA6D2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74DDA"/>
    <w:rsid w:val="00D8276D"/>
    <w:rsid w:val="00D96B30"/>
    <w:rsid w:val="00DA52F4"/>
    <w:rsid w:val="00DB0A72"/>
    <w:rsid w:val="00DD6B36"/>
    <w:rsid w:val="00DF05DD"/>
    <w:rsid w:val="00DF201E"/>
    <w:rsid w:val="00DF317B"/>
    <w:rsid w:val="00DF6FFA"/>
    <w:rsid w:val="00E009A1"/>
    <w:rsid w:val="00E03AB8"/>
    <w:rsid w:val="00E058D9"/>
    <w:rsid w:val="00E25BB0"/>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A02EE"/>
    <w:rsid w:val="00FB3D92"/>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A4D"/>
  </w:style>
  <w:style w:type="paragraph" w:styleId="Heading2">
    <w:name w:val="heading 2"/>
    <w:basedOn w:val="Normal"/>
    <w:next w:val="Normal"/>
    <w:link w:val="Heading2Char"/>
    <w:uiPriority w:val="9"/>
    <w:semiHidden/>
    <w:unhideWhenUsed/>
    <w:qFormat/>
    <w:rsid w:val="00B80A4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1217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0700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 w:type="paragraph" w:styleId="NormalWeb">
    <w:name w:val="Normal (Web)"/>
    <w:basedOn w:val="Normal"/>
    <w:uiPriority w:val="99"/>
    <w:semiHidden/>
    <w:unhideWhenUsed/>
    <w:rsid w:val="00412172"/>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412172"/>
    <w:rPr>
      <w:rFonts w:asciiTheme="majorHAnsi" w:eastAsiaTheme="majorEastAsia" w:hAnsiTheme="majorHAnsi" w:cstheme="majorBidi"/>
      <w:color w:val="1F4D78" w:themeColor="accent1" w:themeShade="7F"/>
      <w:sz w:val="24"/>
      <w:szCs w:val="24"/>
    </w:rPr>
  </w:style>
  <w:style w:type="table" w:styleId="GridTable4-Accent5">
    <w:name w:val="Grid Table 4 Accent 5"/>
    <w:basedOn w:val="TableNormal"/>
    <w:uiPriority w:val="49"/>
    <w:rsid w:val="002D461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
    <w:name w:val="Grid Table 2"/>
    <w:basedOn w:val="TableNormal"/>
    <w:uiPriority w:val="47"/>
    <w:rsid w:val="0030700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uiPriority w:val="9"/>
    <w:semiHidden/>
    <w:rsid w:val="00307001"/>
    <w:rPr>
      <w:rFonts w:asciiTheme="majorHAnsi" w:eastAsiaTheme="majorEastAsia" w:hAnsiTheme="majorHAnsi" w:cstheme="majorBidi"/>
      <w:i/>
      <w:iCs/>
      <w:color w:val="2E74B5" w:themeColor="accent1" w:themeShade="BF"/>
    </w:rPr>
  </w:style>
  <w:style w:type="table" w:styleId="GridTable4">
    <w:name w:val="Grid Table 4"/>
    <w:basedOn w:val="TableNormal"/>
    <w:uiPriority w:val="49"/>
    <w:rsid w:val="006B60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rsid w:val="00B80A4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1997</TotalTime>
  <Pages>13</Pages>
  <Words>5554</Words>
  <Characters>31661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Namrata Gentyal</cp:lastModifiedBy>
  <cp:revision>18</cp:revision>
  <cp:lastPrinted>2020-08-02T14:25:00Z</cp:lastPrinted>
  <dcterms:created xsi:type="dcterms:W3CDTF">2023-09-02T03:39:00Z</dcterms:created>
  <dcterms:modified xsi:type="dcterms:W3CDTF">2026-04-14T10:44:00Z</dcterms:modified>
</cp:coreProperties>
</file>