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776A" w14:textId="06F8FD9B" w:rsidR="005A6295" w:rsidRDefault="005A6295" w:rsidP="005A6295">
      <w:pPr>
        <w:rPr>
          <w:b/>
          <w:bCs/>
        </w:rPr>
      </w:pPr>
      <w:r w:rsidRPr="005A6295">
        <w:t xml:space="preserve">Here’s a </w:t>
      </w:r>
      <w:r w:rsidRPr="005A6295">
        <w:rPr>
          <w:b/>
          <w:bCs/>
        </w:rPr>
        <w:t>clear, structured summary of the RBI KYC Master Direction (2016 with updates / 2025 framework</w:t>
      </w:r>
      <w:r>
        <w:rPr>
          <w:b/>
          <w:bCs/>
        </w:rPr>
        <w:t>:</w:t>
      </w:r>
    </w:p>
    <w:p w14:paraId="7CAE50F9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Customer Risk Categorization</w:t>
      </w:r>
    </w:p>
    <w:p w14:paraId="46655113" w14:textId="77777777" w:rsidR="00EF295C" w:rsidRPr="00EF295C" w:rsidRDefault="00EF295C" w:rsidP="00EF295C">
      <w:r w:rsidRPr="00EF295C">
        <w:t>RBI mandates classification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656"/>
      </w:tblGrid>
      <w:tr w:rsidR="00EF295C" w:rsidRPr="00EF295C" w14:paraId="413C6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4200B" w14:textId="77777777" w:rsidR="00EF295C" w:rsidRPr="00EF295C" w:rsidRDefault="00EF295C" w:rsidP="00EF295C">
            <w:pPr>
              <w:rPr>
                <w:b/>
                <w:bCs/>
              </w:rPr>
            </w:pPr>
            <w:r w:rsidRPr="00EF295C">
              <w:rPr>
                <w:b/>
                <w:bCs/>
              </w:rPr>
              <w:t>Risk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AE0D2E" w14:textId="77777777" w:rsidR="00EF295C" w:rsidRPr="00EF295C" w:rsidRDefault="00EF295C" w:rsidP="00EF295C">
            <w:pPr>
              <w:rPr>
                <w:b/>
                <w:bCs/>
              </w:rPr>
            </w:pPr>
            <w:r w:rsidRPr="00EF295C">
              <w:rPr>
                <w:b/>
                <w:bCs/>
              </w:rPr>
              <w:t>Examples</w:t>
            </w:r>
          </w:p>
        </w:tc>
      </w:tr>
      <w:tr w:rsidR="00EF295C" w:rsidRPr="00EF295C" w14:paraId="1599E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98B1F" w14:textId="77777777" w:rsidR="00EF295C" w:rsidRPr="00EF295C" w:rsidRDefault="00EF295C" w:rsidP="00EF295C">
            <w:r w:rsidRPr="00EF295C"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B084A" w14:textId="77777777" w:rsidR="00EF295C" w:rsidRPr="00EF295C" w:rsidRDefault="00EF295C" w:rsidP="00EF295C">
            <w:r w:rsidRPr="00EF295C">
              <w:t>Salaried individuals, government employees</w:t>
            </w:r>
          </w:p>
        </w:tc>
      </w:tr>
      <w:tr w:rsidR="00EF295C" w:rsidRPr="00EF295C" w14:paraId="7BCCA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D826B" w14:textId="77777777" w:rsidR="00EF295C" w:rsidRPr="00EF295C" w:rsidRDefault="00EF295C" w:rsidP="00EF295C">
            <w:r w:rsidRPr="00EF295C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B11DAF" w14:textId="77777777" w:rsidR="00EF295C" w:rsidRPr="00EF295C" w:rsidRDefault="00EF295C" w:rsidP="00EF295C">
            <w:r w:rsidRPr="00EF295C">
              <w:t>Small businesses</w:t>
            </w:r>
          </w:p>
        </w:tc>
      </w:tr>
      <w:tr w:rsidR="00EF295C" w:rsidRPr="00EF295C" w14:paraId="796AA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3D659" w14:textId="77777777" w:rsidR="00EF295C" w:rsidRPr="00EF295C" w:rsidRDefault="00EF295C" w:rsidP="00EF295C">
            <w:r w:rsidRPr="00EF295C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30DF1" w14:textId="77777777" w:rsidR="00EF295C" w:rsidRPr="00EF295C" w:rsidRDefault="00EF295C" w:rsidP="00EF295C">
            <w:r w:rsidRPr="00EF295C">
              <w:t>PEPs, NRIs, high-net-worth individuals</w:t>
            </w:r>
          </w:p>
        </w:tc>
      </w:tr>
    </w:tbl>
    <w:p w14:paraId="0BDE4AF0" w14:textId="77777777" w:rsidR="00EF295C" w:rsidRPr="00EF295C" w:rsidRDefault="00EF295C" w:rsidP="00EF295C">
      <w:r w:rsidRPr="00EF295C">
        <w:pict w14:anchorId="694D0398">
          <v:rect id="_x0000_i1098" style="width:0;height:1.5pt" o:hralign="center" o:hrstd="t" o:hr="t" fillcolor="#a0a0a0" stroked="f"/>
        </w:pict>
      </w:r>
    </w:p>
    <w:p w14:paraId="69ED8279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2. Customer Identification (CIP) based on Risk</w:t>
      </w:r>
    </w:p>
    <w:p w14:paraId="57B33904" w14:textId="77777777" w:rsidR="00EF295C" w:rsidRPr="00EF295C" w:rsidRDefault="00EF295C" w:rsidP="00EF295C">
      <w:pPr>
        <w:numPr>
          <w:ilvl w:val="0"/>
          <w:numId w:val="19"/>
        </w:numPr>
      </w:pPr>
      <w:r w:rsidRPr="00EF295C">
        <w:rPr>
          <w:b/>
          <w:bCs/>
        </w:rPr>
        <w:t>Low risk → Simplified KYC (minimum documents)</w:t>
      </w:r>
    </w:p>
    <w:p w14:paraId="119F3F39" w14:textId="77777777" w:rsidR="00EF295C" w:rsidRPr="00EF295C" w:rsidRDefault="00EF295C" w:rsidP="00EF295C">
      <w:pPr>
        <w:numPr>
          <w:ilvl w:val="0"/>
          <w:numId w:val="19"/>
        </w:numPr>
      </w:pPr>
      <w:r w:rsidRPr="00EF295C">
        <w:rPr>
          <w:b/>
          <w:bCs/>
        </w:rPr>
        <w:t>High risk → Detailed KYC + additional verification</w:t>
      </w:r>
    </w:p>
    <w:p w14:paraId="25492F59" w14:textId="77777777" w:rsidR="00EF295C" w:rsidRPr="00EF295C" w:rsidRDefault="00EF295C" w:rsidP="00EF295C">
      <w:r w:rsidRPr="00EF295C">
        <w:pict w14:anchorId="4A8FDD86">
          <v:rect id="_x0000_i1099" style="width:0;height:1.5pt" o:hralign="center" o:hrstd="t" o:hr="t" fillcolor="#a0a0a0" stroked="f"/>
        </w:pict>
      </w:r>
    </w:p>
    <w:p w14:paraId="03AA214F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3. Customer Due Diligence (CDD)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191"/>
      </w:tblGrid>
      <w:tr w:rsidR="00EF295C" w:rsidRPr="00EF295C" w14:paraId="07814F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CC7B1D" w14:textId="77777777" w:rsidR="00EF295C" w:rsidRPr="00EF295C" w:rsidRDefault="00EF295C" w:rsidP="00EF295C">
            <w:pPr>
              <w:rPr>
                <w:b/>
                <w:bCs/>
              </w:rPr>
            </w:pPr>
            <w:r w:rsidRPr="00EF295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9BCFD8" w14:textId="77777777" w:rsidR="00EF295C" w:rsidRPr="00EF295C" w:rsidRDefault="00EF295C" w:rsidP="00EF295C">
            <w:pPr>
              <w:rPr>
                <w:b/>
                <w:bCs/>
              </w:rPr>
            </w:pPr>
            <w:r w:rsidRPr="00EF295C">
              <w:rPr>
                <w:b/>
                <w:bCs/>
              </w:rPr>
              <w:t xml:space="preserve">When </w:t>
            </w:r>
            <w:proofErr w:type="gramStart"/>
            <w:r w:rsidRPr="00EF295C">
              <w:rPr>
                <w:b/>
                <w:bCs/>
              </w:rPr>
              <w:t>Used</w:t>
            </w:r>
            <w:proofErr w:type="gramEnd"/>
          </w:p>
        </w:tc>
      </w:tr>
      <w:tr w:rsidR="00EF295C" w:rsidRPr="00EF295C" w14:paraId="03401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F96D6" w14:textId="77777777" w:rsidR="00EF295C" w:rsidRPr="00EF295C" w:rsidRDefault="00EF295C" w:rsidP="00EF295C">
            <w:r w:rsidRPr="00EF295C">
              <w:t>Simplified (SDD)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AA5307" w14:textId="77777777" w:rsidR="00EF295C" w:rsidRPr="00EF295C" w:rsidRDefault="00EF295C" w:rsidP="00EF295C">
            <w:r w:rsidRPr="00EF295C">
              <w:t>Low-risk customers</w:t>
            </w:r>
          </w:p>
        </w:tc>
      </w:tr>
      <w:tr w:rsidR="00EF295C" w:rsidRPr="00EF295C" w14:paraId="4FF25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4F2C6" w14:textId="77777777" w:rsidR="00EF295C" w:rsidRPr="00EF295C" w:rsidRDefault="00EF295C" w:rsidP="00EF295C">
            <w:r w:rsidRPr="00EF295C">
              <w:t>Standard CDD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2667C" w14:textId="77777777" w:rsidR="00EF295C" w:rsidRPr="00EF295C" w:rsidRDefault="00EF295C" w:rsidP="00EF295C">
            <w:r w:rsidRPr="00EF295C">
              <w:t>Medium risk</w:t>
            </w:r>
          </w:p>
        </w:tc>
      </w:tr>
      <w:tr w:rsidR="00EF295C" w:rsidRPr="00EF295C" w14:paraId="6B15A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4ED68" w14:textId="77777777" w:rsidR="00EF295C" w:rsidRPr="00EF295C" w:rsidRDefault="00EF295C" w:rsidP="00EF295C">
            <w:r w:rsidRPr="00EF295C">
              <w:t>Enhanced (EDD)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475BE" w14:textId="77777777" w:rsidR="00EF295C" w:rsidRPr="00EF295C" w:rsidRDefault="00EF295C" w:rsidP="00EF295C">
            <w:r w:rsidRPr="00EF295C">
              <w:t>High-risk customers</w:t>
            </w:r>
          </w:p>
        </w:tc>
      </w:tr>
    </w:tbl>
    <w:p w14:paraId="39C1F844" w14:textId="77777777" w:rsidR="00EF295C" w:rsidRPr="00EF295C" w:rsidRDefault="00EF295C" w:rsidP="00EF295C">
      <w:r w:rsidRPr="00EF295C">
        <w:pict w14:anchorId="0C322876">
          <v:rect id="_x0000_i1100" style="width:0;height:1.5pt" o:hralign="center" o:hrstd="t" o:hr="t" fillcolor="#a0a0a0" stroked="f"/>
        </w:pict>
      </w:r>
    </w:p>
    <w:p w14:paraId="615E2BAF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 xml:space="preserve">4. Periodic KYC </w:t>
      </w:r>
      <w:proofErr w:type="spellStart"/>
      <w:r w:rsidRPr="00EF295C">
        <w:rPr>
          <w:b/>
          <w:bCs/>
        </w:rPr>
        <w:t>Updation</w:t>
      </w:r>
      <w:proofErr w:type="spellEnd"/>
    </w:p>
    <w:p w14:paraId="74BEB063" w14:textId="77777777" w:rsidR="00EF295C" w:rsidRPr="00EF295C" w:rsidRDefault="00EF295C" w:rsidP="00EF295C">
      <w:pPr>
        <w:numPr>
          <w:ilvl w:val="0"/>
          <w:numId w:val="20"/>
        </w:numPr>
      </w:pPr>
      <w:r w:rsidRPr="00EF295C">
        <w:t>High risk → frequently updated</w:t>
      </w:r>
    </w:p>
    <w:p w14:paraId="5281C1AC" w14:textId="77777777" w:rsidR="00EF295C" w:rsidRPr="00EF295C" w:rsidRDefault="00EF295C" w:rsidP="00EF295C">
      <w:pPr>
        <w:numPr>
          <w:ilvl w:val="0"/>
          <w:numId w:val="20"/>
        </w:numPr>
      </w:pPr>
      <w:r w:rsidRPr="00EF295C">
        <w:t>Low risk → long update cycles</w:t>
      </w:r>
    </w:p>
    <w:p w14:paraId="56EFB920" w14:textId="77777777" w:rsidR="00EF295C" w:rsidRPr="00EF295C" w:rsidRDefault="00EF295C" w:rsidP="00EF295C">
      <w:r w:rsidRPr="00EF295C">
        <w:pict w14:anchorId="7B46F4FB">
          <v:rect id="_x0000_i1101" style="width:0;height:1.5pt" o:hralign="center" o:hrstd="t" o:hr="t" fillcolor="#a0a0a0" stroked="f"/>
        </w:pict>
      </w:r>
    </w:p>
    <w:p w14:paraId="459DF211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5. Digital KYC Flexibility</w:t>
      </w:r>
    </w:p>
    <w:p w14:paraId="575C502A" w14:textId="77777777" w:rsidR="00EF295C" w:rsidRPr="00EF295C" w:rsidRDefault="00EF295C" w:rsidP="00EF295C">
      <w:pPr>
        <w:numPr>
          <w:ilvl w:val="0"/>
          <w:numId w:val="21"/>
        </w:numPr>
      </w:pPr>
      <w:r w:rsidRPr="00EF295C">
        <w:t>e-KYC / Video KYC allowed</w:t>
      </w:r>
    </w:p>
    <w:p w14:paraId="0B7C3ADF" w14:textId="77777777" w:rsidR="00EF295C" w:rsidRPr="00EF295C" w:rsidRDefault="00EF295C" w:rsidP="00EF295C">
      <w:pPr>
        <w:numPr>
          <w:ilvl w:val="0"/>
          <w:numId w:val="21"/>
        </w:numPr>
      </w:pPr>
      <w:r w:rsidRPr="00EF295C">
        <w:lastRenderedPageBreak/>
        <w:t>Risk determines whether remote onboarding is sufficient</w:t>
      </w:r>
    </w:p>
    <w:p w14:paraId="37EB27CC" w14:textId="77777777" w:rsidR="00EF295C" w:rsidRPr="00EF295C" w:rsidRDefault="00EF295C" w:rsidP="00EF295C">
      <w:r w:rsidRPr="00EF295C">
        <w:pict w14:anchorId="6C313146">
          <v:rect id="_x0000_i1102" style="width:0;height:1.5pt" o:hralign="center" o:hrstd="t" o:hr="t" fillcolor="#a0a0a0" stroked="f"/>
        </w:pict>
      </w:r>
    </w:p>
    <w:p w14:paraId="53628C15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6. Beneficial Ownership Check (Risk-Based)</w:t>
      </w:r>
    </w:p>
    <w:p w14:paraId="06A4ECB5" w14:textId="77777777" w:rsidR="00EF295C" w:rsidRPr="00EF295C" w:rsidRDefault="00EF295C" w:rsidP="00EF295C">
      <w:pPr>
        <w:numPr>
          <w:ilvl w:val="0"/>
          <w:numId w:val="22"/>
        </w:numPr>
      </w:pPr>
      <w:r w:rsidRPr="00EF295C">
        <w:t>Mandatory for entities</w:t>
      </w:r>
    </w:p>
    <w:p w14:paraId="00197E86" w14:textId="77777777" w:rsidR="00EF295C" w:rsidRPr="00EF295C" w:rsidRDefault="00EF295C" w:rsidP="00EF295C">
      <w:pPr>
        <w:numPr>
          <w:ilvl w:val="0"/>
          <w:numId w:val="22"/>
        </w:numPr>
      </w:pPr>
      <w:r w:rsidRPr="00EF295C">
        <w:t>More scrutiny if complex ownership structures</w:t>
      </w:r>
    </w:p>
    <w:p w14:paraId="6D1798F1" w14:textId="77777777" w:rsidR="00EF295C" w:rsidRPr="00EF295C" w:rsidRDefault="00EF295C" w:rsidP="00EF295C">
      <w:r w:rsidRPr="00EF295C">
        <w:pict w14:anchorId="363C4071">
          <v:rect id="_x0000_i1103" style="width:0;height:1.5pt" o:hralign="center" o:hrstd="t" o:hr="t" fillcolor="#a0a0a0" stroked="f"/>
        </w:pict>
      </w:r>
    </w:p>
    <w:p w14:paraId="3D535395" w14:textId="77777777" w:rsidR="00EF295C" w:rsidRPr="00EF295C" w:rsidRDefault="00EF295C" w:rsidP="00EF295C">
      <w:pPr>
        <w:rPr>
          <w:b/>
          <w:bCs/>
        </w:rPr>
      </w:pPr>
      <w:r w:rsidRPr="00EF295C">
        <w:rPr>
          <w:b/>
          <w:bCs/>
        </w:rPr>
        <w:t>7. Ongoing Review of Customer Profile</w:t>
      </w:r>
    </w:p>
    <w:p w14:paraId="40BA5053" w14:textId="77777777" w:rsidR="00EF295C" w:rsidRPr="00EF295C" w:rsidRDefault="00EF295C" w:rsidP="00EF295C">
      <w:pPr>
        <w:numPr>
          <w:ilvl w:val="0"/>
          <w:numId w:val="23"/>
        </w:numPr>
      </w:pPr>
      <w:r w:rsidRPr="00EF295C">
        <w:t xml:space="preserve">Changes in: </w:t>
      </w:r>
    </w:p>
    <w:p w14:paraId="46A847C9" w14:textId="77777777" w:rsidR="00EF295C" w:rsidRPr="00EF295C" w:rsidRDefault="00EF295C" w:rsidP="00EF295C">
      <w:pPr>
        <w:numPr>
          <w:ilvl w:val="1"/>
          <w:numId w:val="23"/>
        </w:numPr>
      </w:pPr>
      <w:r w:rsidRPr="00EF295C">
        <w:t>Income</w:t>
      </w:r>
    </w:p>
    <w:p w14:paraId="40D6B65F" w14:textId="77777777" w:rsidR="00EF295C" w:rsidRPr="00EF295C" w:rsidRDefault="00EF295C" w:rsidP="00EF295C">
      <w:pPr>
        <w:numPr>
          <w:ilvl w:val="1"/>
          <w:numId w:val="23"/>
        </w:numPr>
      </w:pPr>
      <w:r w:rsidRPr="00EF295C">
        <w:t>Transactions</w:t>
      </w:r>
    </w:p>
    <w:p w14:paraId="081F37E0" w14:textId="77777777" w:rsidR="00EF295C" w:rsidRPr="00EF295C" w:rsidRDefault="00EF295C" w:rsidP="00EF295C">
      <w:pPr>
        <w:numPr>
          <w:ilvl w:val="1"/>
          <w:numId w:val="23"/>
        </w:numPr>
      </w:pPr>
      <w:r w:rsidRPr="00EF295C">
        <w:t>Occupation</w:t>
      </w:r>
      <w:r w:rsidRPr="00EF295C">
        <w:br/>
        <w:t>→ triggers reclassification</w:t>
      </w:r>
    </w:p>
    <w:p w14:paraId="30AF4C4A" w14:textId="77777777" w:rsidR="00EF295C" w:rsidRPr="00EF295C" w:rsidRDefault="00EF295C" w:rsidP="00EF295C">
      <w:r w:rsidRPr="00EF295C">
        <w:pict w14:anchorId="40810C30">
          <v:rect id="_x0000_i1104" style="width:0;height:1.5pt" o:hralign="center" o:hrstd="t" o:hr="t" fillcolor="#a0a0a0" stroked="f"/>
        </w:pict>
      </w:r>
    </w:p>
    <w:p w14:paraId="500E8A66" w14:textId="77777777" w:rsidR="00EF295C" w:rsidRPr="00EF295C" w:rsidRDefault="00EF295C" w:rsidP="00EF295C">
      <w:pPr>
        <w:rPr>
          <w:b/>
          <w:bCs/>
        </w:rPr>
      </w:pPr>
      <w:r w:rsidRPr="00EF295C">
        <w:rPr>
          <w:rFonts w:ascii="Segoe UI Emoji" w:hAnsi="Segoe UI Emoji" w:cs="Segoe UI Emoji"/>
          <w:b/>
          <w:bCs/>
        </w:rPr>
        <w:t>📊</w:t>
      </w:r>
      <w:r w:rsidRPr="00EF295C">
        <w:rPr>
          <w:b/>
          <w:bCs/>
        </w:rPr>
        <w:t xml:space="preserve"> KYC Risk Factors Considered</w:t>
      </w:r>
    </w:p>
    <w:p w14:paraId="58E04AE3" w14:textId="77777777" w:rsidR="00EF295C" w:rsidRPr="00EF295C" w:rsidRDefault="00EF295C" w:rsidP="00EF295C">
      <w:pPr>
        <w:numPr>
          <w:ilvl w:val="0"/>
          <w:numId w:val="24"/>
        </w:numPr>
      </w:pPr>
      <w:r w:rsidRPr="00EF295C">
        <w:t>Customer type (individual / entity)</w:t>
      </w:r>
    </w:p>
    <w:p w14:paraId="2FA5CC85" w14:textId="77777777" w:rsidR="00EF295C" w:rsidRPr="00EF295C" w:rsidRDefault="00EF295C" w:rsidP="00EF295C">
      <w:pPr>
        <w:numPr>
          <w:ilvl w:val="0"/>
          <w:numId w:val="24"/>
        </w:numPr>
      </w:pPr>
      <w:r w:rsidRPr="00EF295C">
        <w:t>Geography</w:t>
      </w:r>
    </w:p>
    <w:p w14:paraId="06A3CCEE" w14:textId="77777777" w:rsidR="00EF295C" w:rsidRPr="00EF295C" w:rsidRDefault="00EF295C" w:rsidP="00EF295C">
      <w:pPr>
        <w:numPr>
          <w:ilvl w:val="0"/>
          <w:numId w:val="24"/>
        </w:numPr>
      </w:pPr>
      <w:r w:rsidRPr="00EF295C">
        <w:t>Occupation/business</w:t>
      </w:r>
    </w:p>
    <w:p w14:paraId="54F98C4B" w14:textId="77777777" w:rsidR="00EF295C" w:rsidRPr="00EF295C" w:rsidRDefault="00EF295C" w:rsidP="00EF295C">
      <w:pPr>
        <w:numPr>
          <w:ilvl w:val="0"/>
          <w:numId w:val="24"/>
        </w:numPr>
      </w:pPr>
      <w:r w:rsidRPr="00EF295C">
        <w:t>Nature of account</w:t>
      </w:r>
    </w:p>
    <w:p w14:paraId="0487FE2E" w14:textId="77777777" w:rsidR="00EF295C" w:rsidRPr="00EF295C" w:rsidRDefault="00EF295C" w:rsidP="00EF295C">
      <w:r w:rsidRPr="00EF295C">
        <w:pict w14:anchorId="31BD5ED0">
          <v:rect id="_x0000_i1105" style="width:0;height:1.5pt" o:hralign="center" o:hrstd="t" o:hr="t" fillcolor="#a0a0a0" stroked="f"/>
        </w:pict>
      </w:r>
    </w:p>
    <w:p w14:paraId="702ED185" w14:textId="77777777" w:rsidR="00EF295C" w:rsidRPr="00EF295C" w:rsidRDefault="00EF295C" w:rsidP="00EF295C">
      <w:pPr>
        <w:rPr>
          <w:b/>
          <w:bCs/>
        </w:rPr>
      </w:pPr>
      <w:r w:rsidRPr="00EF295C">
        <w:rPr>
          <w:rFonts w:ascii="Segoe UI Emoji" w:hAnsi="Segoe UI Emoji" w:cs="Segoe UI Emoji"/>
          <w:b/>
          <w:bCs/>
        </w:rPr>
        <w:t>✅</w:t>
      </w:r>
      <w:r w:rsidRPr="00EF295C">
        <w:rPr>
          <w:b/>
          <w:bCs/>
        </w:rPr>
        <w:t xml:space="preserve"> KYC RBA – Quick Flow</w:t>
      </w:r>
    </w:p>
    <w:p w14:paraId="4F28DEF7" w14:textId="77777777" w:rsidR="00EF295C" w:rsidRPr="00EF295C" w:rsidRDefault="00EF295C" w:rsidP="00EF295C">
      <w:r w:rsidRPr="00EF295C">
        <w:rPr>
          <w:b/>
          <w:bCs/>
        </w:rPr>
        <w:t>Identify Customer → Assign Risk → Apply KYC Level → Periodic Update → Reassess</w:t>
      </w:r>
    </w:p>
    <w:p w14:paraId="6DFE891D" w14:textId="77777777" w:rsidR="00EF295C" w:rsidRPr="00EF295C" w:rsidRDefault="00EF295C" w:rsidP="00EF295C">
      <w:r w:rsidRPr="00EF295C">
        <w:pict w14:anchorId="48EB0F14">
          <v:rect id="_x0000_i1106" style="width:0;height:1.5pt" o:hralign="center" o:hrstd="t" o:hr="t" fillcolor="#a0a0a0" stroked="f"/>
        </w:pict>
      </w:r>
    </w:p>
    <w:p w14:paraId="58DF0024" w14:textId="77777777" w:rsidR="00EF295C" w:rsidRPr="00EF295C" w:rsidRDefault="00EF295C" w:rsidP="00EF295C">
      <w:pPr>
        <w:rPr>
          <w:b/>
          <w:bCs/>
        </w:rPr>
      </w:pPr>
      <w:r w:rsidRPr="00EF295C">
        <w:rPr>
          <w:rFonts w:ascii="Segoe UI Emoji" w:hAnsi="Segoe UI Emoji" w:cs="Segoe UI Emoji"/>
          <w:b/>
          <w:bCs/>
        </w:rPr>
        <w:t>🧠</w:t>
      </w:r>
      <w:r w:rsidRPr="00EF295C">
        <w:rPr>
          <w:b/>
          <w:bCs/>
        </w:rPr>
        <w:t xml:space="preserve"> Practical Insight</w:t>
      </w:r>
    </w:p>
    <w:p w14:paraId="7E15406A" w14:textId="77777777" w:rsidR="00EF295C" w:rsidRPr="00EF295C" w:rsidRDefault="00EF295C" w:rsidP="00EF295C">
      <w:r w:rsidRPr="00EF295C">
        <w:t>KYC RBA drives:</w:t>
      </w:r>
    </w:p>
    <w:p w14:paraId="10550C76" w14:textId="77777777" w:rsidR="00EF295C" w:rsidRPr="00EF295C" w:rsidRDefault="00EF295C" w:rsidP="00EF295C">
      <w:pPr>
        <w:numPr>
          <w:ilvl w:val="0"/>
          <w:numId w:val="25"/>
        </w:numPr>
      </w:pPr>
      <w:r w:rsidRPr="00EF295C">
        <w:t>Customer onboarding flows</w:t>
      </w:r>
    </w:p>
    <w:p w14:paraId="29CBB85A" w14:textId="77777777" w:rsidR="00EF295C" w:rsidRPr="00EF295C" w:rsidRDefault="00EF295C" w:rsidP="00EF295C">
      <w:pPr>
        <w:numPr>
          <w:ilvl w:val="0"/>
          <w:numId w:val="25"/>
        </w:numPr>
      </w:pPr>
      <w:r w:rsidRPr="00EF295C">
        <w:t>Risk scoring engines</w:t>
      </w:r>
    </w:p>
    <w:p w14:paraId="076C11FE" w14:textId="77777777" w:rsidR="00EF295C" w:rsidRPr="00EF295C" w:rsidRDefault="00EF295C" w:rsidP="00EF295C">
      <w:pPr>
        <w:numPr>
          <w:ilvl w:val="0"/>
          <w:numId w:val="25"/>
        </w:numPr>
      </w:pPr>
      <w:r w:rsidRPr="00EF295C">
        <w:lastRenderedPageBreak/>
        <w:t>KYC refresh triggers in banking systems</w:t>
      </w:r>
    </w:p>
    <w:p w14:paraId="3FFF312B" w14:textId="77777777" w:rsidR="00EF295C" w:rsidRPr="005A6295" w:rsidRDefault="00EF295C" w:rsidP="005A6295"/>
    <w:p w14:paraId="4D7F1697" w14:textId="77777777" w:rsidR="005A6295" w:rsidRPr="005A6295" w:rsidRDefault="00000000" w:rsidP="005A6295">
      <w:r>
        <w:pict w14:anchorId="4D112651">
          <v:rect id="_x0000_i1025" style="width:0;height:1.5pt" o:hralign="center" o:hrstd="t" o:hr="t" fillcolor="#a0a0a0" stroked="f"/>
        </w:pict>
      </w:r>
    </w:p>
    <w:p w14:paraId="1F928D14" w14:textId="77777777" w:rsidR="005A6295" w:rsidRPr="005A6295" w:rsidRDefault="005A6295" w:rsidP="005A6295">
      <w:pPr>
        <w:rPr>
          <w:b/>
          <w:bCs/>
        </w:rPr>
      </w:pPr>
      <w:r w:rsidRPr="005A6295">
        <w:rPr>
          <w:rFonts w:ascii="Segoe UI Emoji" w:hAnsi="Segoe UI Emoji" w:cs="Segoe UI Emoji"/>
          <w:b/>
          <w:bCs/>
        </w:rPr>
        <w:t>🧾</w:t>
      </w:r>
      <w:r w:rsidRPr="005A6295">
        <w:rPr>
          <w:b/>
          <w:bCs/>
        </w:rPr>
        <w:t xml:space="preserve"> Top 15 Crucial RBI KYC Master Direction Guidelines</w:t>
      </w:r>
    </w:p>
    <w:p w14:paraId="2221D92A" w14:textId="670EBD3B" w:rsidR="005A6295" w:rsidRPr="005A6295" w:rsidRDefault="005A6295" w:rsidP="005A6295"/>
    <w:p w14:paraId="0794D550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3. Customer Acceptance Policy (CAP)</w:t>
      </w:r>
    </w:p>
    <w:p w14:paraId="73C80240" w14:textId="77777777" w:rsidR="005A6295" w:rsidRPr="005A6295" w:rsidRDefault="005A6295" w:rsidP="005A6295">
      <w:pPr>
        <w:numPr>
          <w:ilvl w:val="0"/>
          <w:numId w:val="3"/>
        </w:numPr>
      </w:pPr>
      <w:r w:rsidRPr="005A6295">
        <w:t xml:space="preserve">Define </w:t>
      </w:r>
      <w:r w:rsidRPr="005A6295">
        <w:rPr>
          <w:b/>
          <w:bCs/>
        </w:rPr>
        <w:t xml:space="preserve">who can be </w:t>
      </w:r>
      <w:proofErr w:type="gramStart"/>
      <w:r w:rsidRPr="005A6295">
        <w:rPr>
          <w:b/>
          <w:bCs/>
        </w:rPr>
        <w:t>onboarded</w:t>
      </w:r>
      <w:proofErr w:type="gramEnd"/>
    </w:p>
    <w:p w14:paraId="5B0B4730" w14:textId="77777777" w:rsidR="005A6295" w:rsidRPr="005A6295" w:rsidRDefault="005A6295" w:rsidP="005A6295">
      <w:pPr>
        <w:numPr>
          <w:ilvl w:val="0"/>
          <w:numId w:val="3"/>
        </w:numPr>
      </w:pPr>
      <w:r w:rsidRPr="005A6295">
        <w:t xml:space="preserve">Ensure: </w:t>
      </w:r>
    </w:p>
    <w:p w14:paraId="5AB6D2AE" w14:textId="77777777" w:rsidR="005A6295" w:rsidRPr="005A6295" w:rsidRDefault="005A6295" w:rsidP="005A6295">
      <w:pPr>
        <w:numPr>
          <w:ilvl w:val="1"/>
          <w:numId w:val="3"/>
        </w:numPr>
      </w:pPr>
      <w:r w:rsidRPr="005A6295">
        <w:t>No anonymous/fictitious accounts</w:t>
      </w:r>
    </w:p>
    <w:p w14:paraId="32BD39AC" w14:textId="77777777" w:rsidR="005A6295" w:rsidRPr="005A6295" w:rsidRDefault="005A6295" w:rsidP="005A6295">
      <w:pPr>
        <w:numPr>
          <w:ilvl w:val="1"/>
          <w:numId w:val="3"/>
        </w:numPr>
      </w:pPr>
      <w:r w:rsidRPr="005A6295">
        <w:t>No onboarding without KYC compliance</w:t>
      </w:r>
    </w:p>
    <w:p w14:paraId="461758C8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5. Customer Identification Procedure (CIP)</w:t>
      </w:r>
    </w:p>
    <w:p w14:paraId="08B5C687" w14:textId="77777777" w:rsidR="005A6295" w:rsidRPr="005A6295" w:rsidRDefault="005A6295" w:rsidP="005A6295">
      <w:pPr>
        <w:numPr>
          <w:ilvl w:val="0"/>
          <w:numId w:val="5"/>
        </w:numPr>
      </w:pPr>
      <w:r w:rsidRPr="005A6295">
        <w:t xml:space="preserve">Identify and verify customer identity using: </w:t>
      </w:r>
    </w:p>
    <w:p w14:paraId="408DE2AA" w14:textId="77777777" w:rsidR="005A6295" w:rsidRPr="005A6295" w:rsidRDefault="005A6295" w:rsidP="005A6295">
      <w:pPr>
        <w:numPr>
          <w:ilvl w:val="1"/>
          <w:numId w:val="5"/>
        </w:numPr>
      </w:pPr>
      <w:r w:rsidRPr="005A6295">
        <w:rPr>
          <w:b/>
          <w:bCs/>
        </w:rPr>
        <w:t>Officially Valid Documents (OVDs)</w:t>
      </w:r>
      <w:r w:rsidRPr="005A6295">
        <w:t xml:space="preserve"> (Aadhaar, passport, etc.)</w:t>
      </w:r>
    </w:p>
    <w:p w14:paraId="1E3D6163" w14:textId="77777777" w:rsidR="005A6295" w:rsidRPr="005A6295" w:rsidRDefault="005A6295" w:rsidP="005A6295">
      <w:pPr>
        <w:numPr>
          <w:ilvl w:val="0"/>
          <w:numId w:val="5"/>
        </w:numPr>
      </w:pPr>
      <w:r w:rsidRPr="005A6295">
        <w:t xml:space="preserve">Applies to individuals and legal entities </w:t>
      </w:r>
      <w:hyperlink r:id="rId7" w:history="1">
        <w:r w:rsidRPr="005A6295">
          <w:rPr>
            <w:rStyle w:val="Hyperlink"/>
          </w:rPr>
          <w:t>[banklaw.in]</w:t>
        </w:r>
      </w:hyperlink>
    </w:p>
    <w:p w14:paraId="33CDCD56" w14:textId="77777777" w:rsidR="005A6295" w:rsidRPr="005A6295" w:rsidRDefault="00000000" w:rsidP="005A6295">
      <w:r>
        <w:pict w14:anchorId="66010BA1">
          <v:rect id="_x0000_i1030" style="width:0;height:1.5pt" o:hralign="center" o:hrstd="t" o:hr="t" fillcolor="#a0a0a0" stroked="f"/>
        </w:pict>
      </w:r>
    </w:p>
    <w:p w14:paraId="794B22D2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6. Customer Due Diligence (CDD)</w:t>
      </w:r>
    </w:p>
    <w:p w14:paraId="5283D689" w14:textId="77777777" w:rsidR="005A6295" w:rsidRPr="005A6295" w:rsidRDefault="005A6295" w:rsidP="005A6295">
      <w:r w:rsidRPr="005A6295">
        <w:t>CDD must be done when:</w:t>
      </w:r>
    </w:p>
    <w:p w14:paraId="26CA368A" w14:textId="77777777" w:rsidR="005A6295" w:rsidRPr="005A6295" w:rsidRDefault="005A6295" w:rsidP="005A6295">
      <w:pPr>
        <w:numPr>
          <w:ilvl w:val="0"/>
          <w:numId w:val="6"/>
        </w:numPr>
      </w:pPr>
      <w:r w:rsidRPr="005A6295">
        <w:t>Opening an account</w:t>
      </w:r>
    </w:p>
    <w:p w14:paraId="369B0DC5" w14:textId="77777777" w:rsidR="005A6295" w:rsidRPr="005A6295" w:rsidRDefault="005A6295" w:rsidP="005A6295">
      <w:pPr>
        <w:numPr>
          <w:ilvl w:val="0"/>
          <w:numId w:val="6"/>
        </w:numPr>
      </w:pPr>
      <w:r w:rsidRPr="005A6295">
        <w:t>High-value transactions (&gt; ₹50,000)</w:t>
      </w:r>
    </w:p>
    <w:p w14:paraId="756C1CE6" w14:textId="77777777" w:rsidR="005A6295" w:rsidRPr="005A6295" w:rsidRDefault="005A6295" w:rsidP="005A6295">
      <w:pPr>
        <w:numPr>
          <w:ilvl w:val="0"/>
          <w:numId w:val="6"/>
        </w:numPr>
      </w:pPr>
      <w:r w:rsidRPr="005A6295">
        <w:t>Suspicious activity</w:t>
      </w:r>
    </w:p>
    <w:p w14:paraId="4F9D97B1" w14:textId="77777777" w:rsidR="005A6295" w:rsidRPr="005A6295" w:rsidRDefault="005A6295" w:rsidP="005A6295">
      <w:r w:rsidRPr="005A6295">
        <w:t>Includes:</w:t>
      </w:r>
    </w:p>
    <w:p w14:paraId="6BD1501E" w14:textId="77777777" w:rsidR="005A6295" w:rsidRPr="005A6295" w:rsidRDefault="005A6295" w:rsidP="005A6295">
      <w:pPr>
        <w:numPr>
          <w:ilvl w:val="0"/>
          <w:numId w:val="7"/>
        </w:numPr>
      </w:pPr>
      <w:r w:rsidRPr="005A6295">
        <w:t>Identity verification</w:t>
      </w:r>
    </w:p>
    <w:p w14:paraId="57FB818A" w14:textId="77777777" w:rsidR="005A6295" w:rsidRPr="005A6295" w:rsidRDefault="005A6295" w:rsidP="005A6295">
      <w:pPr>
        <w:numPr>
          <w:ilvl w:val="0"/>
          <w:numId w:val="7"/>
        </w:numPr>
      </w:pPr>
      <w:r w:rsidRPr="005A6295">
        <w:t>Address verification</w:t>
      </w:r>
    </w:p>
    <w:p w14:paraId="66A561AC" w14:textId="77777777" w:rsidR="005A6295" w:rsidRPr="005A6295" w:rsidRDefault="005A6295" w:rsidP="005A6295">
      <w:pPr>
        <w:numPr>
          <w:ilvl w:val="0"/>
          <w:numId w:val="7"/>
        </w:numPr>
      </w:pPr>
      <w:r w:rsidRPr="005A6295">
        <w:t xml:space="preserve">Purpose of relationship </w:t>
      </w:r>
      <w:hyperlink r:id="rId8" w:history="1">
        <w:r w:rsidRPr="005A6295">
          <w:rPr>
            <w:rStyle w:val="Hyperlink"/>
          </w:rPr>
          <w:t>[banklaw.in]</w:t>
        </w:r>
      </w:hyperlink>
    </w:p>
    <w:p w14:paraId="71A0FBD1" w14:textId="77777777" w:rsidR="005A6295" w:rsidRPr="005A6295" w:rsidRDefault="00000000" w:rsidP="005A6295">
      <w:r>
        <w:pict w14:anchorId="51281E1E">
          <v:rect id="_x0000_i1031" style="width:0;height:1.5pt" o:hralign="center" o:hrstd="t" o:hr="t" fillcolor="#a0a0a0" stroked="f"/>
        </w:pict>
      </w:r>
    </w:p>
    <w:p w14:paraId="47E97630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7. Beneficial Ownership Identification</w:t>
      </w:r>
    </w:p>
    <w:p w14:paraId="6267F39D" w14:textId="77777777" w:rsidR="005A6295" w:rsidRPr="005A6295" w:rsidRDefault="005A6295" w:rsidP="005A6295">
      <w:pPr>
        <w:numPr>
          <w:ilvl w:val="0"/>
          <w:numId w:val="8"/>
        </w:numPr>
      </w:pPr>
      <w:r w:rsidRPr="005A6295">
        <w:lastRenderedPageBreak/>
        <w:t xml:space="preserve">Identify ultimate controlling person: </w:t>
      </w:r>
    </w:p>
    <w:p w14:paraId="48F9C89E" w14:textId="77777777" w:rsidR="005A6295" w:rsidRPr="005A6295" w:rsidRDefault="005A6295" w:rsidP="005A6295">
      <w:pPr>
        <w:numPr>
          <w:ilvl w:val="1"/>
          <w:numId w:val="8"/>
        </w:numPr>
      </w:pPr>
      <w:r w:rsidRPr="005A6295">
        <w:t>Companies: significant ownership/control</w:t>
      </w:r>
    </w:p>
    <w:p w14:paraId="31923588" w14:textId="77777777" w:rsidR="005A6295" w:rsidRPr="005A6295" w:rsidRDefault="005A6295" w:rsidP="005A6295">
      <w:pPr>
        <w:numPr>
          <w:ilvl w:val="1"/>
          <w:numId w:val="8"/>
        </w:numPr>
      </w:pPr>
      <w:r w:rsidRPr="005A6295">
        <w:t xml:space="preserve">Trusts: </w:t>
      </w:r>
      <w:proofErr w:type="gramStart"/>
      <w:r w:rsidRPr="005A6295">
        <w:t>settlor</w:t>
      </w:r>
      <w:proofErr w:type="gramEnd"/>
      <w:r w:rsidRPr="005A6295">
        <w:t>, trustee, beneficiaries</w:t>
      </w:r>
    </w:p>
    <w:p w14:paraId="511C7DF8" w14:textId="77777777" w:rsidR="005A6295" w:rsidRPr="005A6295" w:rsidRDefault="00000000" w:rsidP="005A6295">
      <w:r>
        <w:pict w14:anchorId="0B183DB1">
          <v:rect id="_x0000_i1032" style="width:0;height:1.5pt" o:hralign="center" o:hrstd="t" o:hr="t" fillcolor="#a0a0a0" stroked="f"/>
        </w:pict>
      </w:r>
    </w:p>
    <w:p w14:paraId="4D196B95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8. Ongoing Due Diligence</w:t>
      </w:r>
    </w:p>
    <w:p w14:paraId="634120D2" w14:textId="77777777" w:rsidR="005A6295" w:rsidRPr="005A6295" w:rsidRDefault="005A6295" w:rsidP="005A6295">
      <w:pPr>
        <w:numPr>
          <w:ilvl w:val="0"/>
          <w:numId w:val="9"/>
        </w:numPr>
      </w:pPr>
      <w:r w:rsidRPr="005A6295">
        <w:t xml:space="preserve">Continuous monitoring of: </w:t>
      </w:r>
    </w:p>
    <w:p w14:paraId="5495157E" w14:textId="77777777" w:rsidR="005A6295" w:rsidRPr="005A6295" w:rsidRDefault="005A6295" w:rsidP="005A6295">
      <w:pPr>
        <w:numPr>
          <w:ilvl w:val="1"/>
          <w:numId w:val="9"/>
        </w:numPr>
      </w:pPr>
      <w:r w:rsidRPr="005A6295">
        <w:t>Transactions</w:t>
      </w:r>
    </w:p>
    <w:p w14:paraId="7666709E" w14:textId="77777777" w:rsidR="005A6295" w:rsidRPr="005A6295" w:rsidRDefault="005A6295" w:rsidP="005A6295">
      <w:pPr>
        <w:numPr>
          <w:ilvl w:val="1"/>
          <w:numId w:val="9"/>
        </w:numPr>
      </w:pPr>
      <w:r w:rsidRPr="005A6295">
        <w:t>Customer behavior consistency</w:t>
      </w:r>
    </w:p>
    <w:p w14:paraId="52FB422D" w14:textId="77777777" w:rsidR="005A6295" w:rsidRPr="005A6295" w:rsidRDefault="005A6295" w:rsidP="005A6295">
      <w:pPr>
        <w:numPr>
          <w:ilvl w:val="0"/>
          <w:numId w:val="9"/>
        </w:numPr>
      </w:pPr>
      <w:r w:rsidRPr="005A6295">
        <w:t xml:space="preserve">Ensure activity matches profile </w:t>
      </w:r>
      <w:hyperlink r:id="rId9" w:history="1">
        <w:r w:rsidRPr="005A6295">
          <w:rPr>
            <w:rStyle w:val="Hyperlink"/>
          </w:rPr>
          <w:t>[rbi.org.in]</w:t>
        </w:r>
      </w:hyperlink>
    </w:p>
    <w:p w14:paraId="0C269E07" w14:textId="77777777" w:rsidR="005A6295" w:rsidRPr="005A6295" w:rsidRDefault="00000000" w:rsidP="005A6295">
      <w:r>
        <w:pict w14:anchorId="3C036C25">
          <v:rect id="_x0000_i1033" style="width:0;height:1.5pt" o:hralign="center" o:hrstd="t" o:hr="t" fillcolor="#a0a0a0" stroked="f"/>
        </w:pict>
      </w:r>
    </w:p>
    <w:p w14:paraId="408938AD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9. Enhanced Due Diligence (EDD)</w:t>
      </w:r>
    </w:p>
    <w:p w14:paraId="6B501F49" w14:textId="77777777" w:rsidR="005A6295" w:rsidRPr="005A6295" w:rsidRDefault="005A6295" w:rsidP="005A6295">
      <w:pPr>
        <w:numPr>
          <w:ilvl w:val="0"/>
          <w:numId w:val="10"/>
        </w:numPr>
      </w:pPr>
      <w:r w:rsidRPr="005A6295">
        <w:t xml:space="preserve">Required for: </w:t>
      </w:r>
    </w:p>
    <w:p w14:paraId="7BCD1692" w14:textId="77777777" w:rsidR="005A6295" w:rsidRPr="005A6295" w:rsidRDefault="005A6295" w:rsidP="005A6295">
      <w:pPr>
        <w:numPr>
          <w:ilvl w:val="1"/>
          <w:numId w:val="10"/>
        </w:numPr>
      </w:pPr>
      <w:r w:rsidRPr="005A6295">
        <w:t>High-risk customers</w:t>
      </w:r>
    </w:p>
    <w:p w14:paraId="05E7E457" w14:textId="77777777" w:rsidR="005A6295" w:rsidRPr="005A6295" w:rsidRDefault="005A6295" w:rsidP="005A6295">
      <w:pPr>
        <w:numPr>
          <w:ilvl w:val="1"/>
          <w:numId w:val="10"/>
        </w:numPr>
      </w:pPr>
      <w:r w:rsidRPr="005A6295">
        <w:t>Non-face-to-face onboarding</w:t>
      </w:r>
    </w:p>
    <w:p w14:paraId="2C2F967A" w14:textId="77777777" w:rsidR="005A6295" w:rsidRPr="005A6295" w:rsidRDefault="005A6295" w:rsidP="005A6295">
      <w:pPr>
        <w:numPr>
          <w:ilvl w:val="1"/>
          <w:numId w:val="10"/>
        </w:numPr>
      </w:pPr>
      <w:r w:rsidRPr="005A6295">
        <w:t>Politically Exposed Persons (PEPs)</w:t>
      </w:r>
    </w:p>
    <w:p w14:paraId="38AC9AFD" w14:textId="77777777" w:rsidR="005A6295" w:rsidRPr="005A6295" w:rsidRDefault="00000000" w:rsidP="005A6295">
      <w:r>
        <w:pict w14:anchorId="6A588DCC">
          <v:rect id="_x0000_i1034" style="width:0;height:1.5pt" o:hralign="center" o:hrstd="t" o:hr="t" fillcolor="#a0a0a0" stroked="f"/>
        </w:pict>
      </w:r>
    </w:p>
    <w:p w14:paraId="50C2BF7D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10. Simplified Due Diligence (SDD)</w:t>
      </w:r>
    </w:p>
    <w:p w14:paraId="5A39079C" w14:textId="77777777" w:rsidR="005A6295" w:rsidRPr="005A6295" w:rsidRDefault="005A6295" w:rsidP="005A6295">
      <w:pPr>
        <w:numPr>
          <w:ilvl w:val="0"/>
          <w:numId w:val="11"/>
        </w:numPr>
      </w:pPr>
      <w:r w:rsidRPr="005A6295">
        <w:t xml:space="preserve">Allowed for: </w:t>
      </w:r>
    </w:p>
    <w:p w14:paraId="58E5C669" w14:textId="77777777" w:rsidR="005A6295" w:rsidRPr="005A6295" w:rsidRDefault="005A6295" w:rsidP="005A6295">
      <w:pPr>
        <w:numPr>
          <w:ilvl w:val="1"/>
          <w:numId w:val="11"/>
        </w:numPr>
      </w:pPr>
      <w:r w:rsidRPr="005A6295">
        <w:t>Low-risk customers</w:t>
      </w:r>
    </w:p>
    <w:p w14:paraId="01F982B7" w14:textId="77777777" w:rsidR="005A6295" w:rsidRPr="005A6295" w:rsidRDefault="005A6295" w:rsidP="005A6295">
      <w:pPr>
        <w:numPr>
          <w:ilvl w:val="1"/>
          <w:numId w:val="11"/>
        </w:numPr>
      </w:pPr>
      <w:r w:rsidRPr="005A6295">
        <w:t>Small accounts</w:t>
      </w:r>
    </w:p>
    <w:p w14:paraId="5C184E6A" w14:textId="77777777" w:rsidR="005A6295" w:rsidRPr="005A6295" w:rsidRDefault="005A6295" w:rsidP="005A6295">
      <w:pPr>
        <w:numPr>
          <w:ilvl w:val="0"/>
          <w:numId w:val="11"/>
        </w:numPr>
      </w:pPr>
      <w:r w:rsidRPr="005A6295">
        <w:t>Reduced documentation requirements</w:t>
      </w:r>
    </w:p>
    <w:p w14:paraId="2B853199" w14:textId="77777777" w:rsidR="005A6295" w:rsidRPr="005A6295" w:rsidRDefault="00000000" w:rsidP="005A6295">
      <w:r>
        <w:pict w14:anchorId="6244BA73">
          <v:rect id="_x0000_i1035" style="width:0;height:1.5pt" o:hralign="center" o:hrstd="t" o:hr="t" fillcolor="#a0a0a0" stroked="f"/>
        </w:pict>
      </w:r>
    </w:p>
    <w:p w14:paraId="2FCC7314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11. Digital KYC &amp; Video KYC (V-CIP)</w:t>
      </w:r>
    </w:p>
    <w:p w14:paraId="51679E75" w14:textId="77777777" w:rsidR="005A6295" w:rsidRPr="005A6295" w:rsidRDefault="005A6295" w:rsidP="005A6295">
      <w:pPr>
        <w:numPr>
          <w:ilvl w:val="0"/>
          <w:numId w:val="12"/>
        </w:numPr>
      </w:pPr>
      <w:r w:rsidRPr="005A6295">
        <w:t xml:space="preserve">RBI allows: </w:t>
      </w:r>
    </w:p>
    <w:p w14:paraId="0F36C054" w14:textId="77777777" w:rsidR="005A6295" w:rsidRPr="005A6295" w:rsidRDefault="005A6295" w:rsidP="005A6295">
      <w:pPr>
        <w:numPr>
          <w:ilvl w:val="1"/>
          <w:numId w:val="12"/>
        </w:numPr>
      </w:pPr>
      <w:r w:rsidRPr="005A6295">
        <w:t>e-KYC (Aadhaar-based)</w:t>
      </w:r>
    </w:p>
    <w:p w14:paraId="427D177B" w14:textId="77777777" w:rsidR="005A6295" w:rsidRPr="005A6295" w:rsidRDefault="005A6295" w:rsidP="005A6295">
      <w:pPr>
        <w:numPr>
          <w:ilvl w:val="1"/>
          <w:numId w:val="12"/>
        </w:numPr>
      </w:pPr>
      <w:r w:rsidRPr="005A6295">
        <w:t>Video-based customer identification</w:t>
      </w:r>
    </w:p>
    <w:p w14:paraId="53FA8FAA" w14:textId="77777777" w:rsidR="005A6295" w:rsidRPr="005A6295" w:rsidRDefault="005A6295" w:rsidP="005A6295">
      <w:pPr>
        <w:numPr>
          <w:ilvl w:val="1"/>
          <w:numId w:val="12"/>
        </w:numPr>
      </w:pPr>
      <w:r w:rsidRPr="005A6295">
        <w:lastRenderedPageBreak/>
        <w:t xml:space="preserve">Digital document verification </w:t>
      </w:r>
      <w:hyperlink r:id="rId10" w:history="1">
        <w:r w:rsidRPr="005A6295">
          <w:rPr>
            <w:rStyle w:val="Hyperlink"/>
          </w:rPr>
          <w:t>[banklaw.in]</w:t>
        </w:r>
      </w:hyperlink>
    </w:p>
    <w:p w14:paraId="4E665F9F" w14:textId="77777777" w:rsidR="005A6295" w:rsidRPr="005A6295" w:rsidRDefault="00000000" w:rsidP="005A6295">
      <w:r>
        <w:pict w14:anchorId="01B1CAD6">
          <v:rect id="_x0000_i1036" style="width:0;height:1.5pt" o:hralign="center" o:hrstd="t" o:hr="t" fillcolor="#a0a0a0" stroked="f"/>
        </w:pict>
      </w:r>
    </w:p>
    <w:p w14:paraId="486F420F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12. Central KYC Registry (CKYCR)</w:t>
      </w:r>
    </w:p>
    <w:p w14:paraId="6F46177B" w14:textId="77777777" w:rsidR="005A6295" w:rsidRPr="005A6295" w:rsidRDefault="005A6295" w:rsidP="005A6295">
      <w:pPr>
        <w:numPr>
          <w:ilvl w:val="0"/>
          <w:numId w:val="13"/>
        </w:numPr>
      </w:pPr>
      <w:r w:rsidRPr="005A6295">
        <w:t>Upload KYC records to central database</w:t>
      </w:r>
    </w:p>
    <w:p w14:paraId="6EFFC84F" w14:textId="77777777" w:rsidR="005A6295" w:rsidRPr="005A6295" w:rsidRDefault="005A6295" w:rsidP="005A6295">
      <w:pPr>
        <w:numPr>
          <w:ilvl w:val="0"/>
          <w:numId w:val="13"/>
        </w:numPr>
      </w:pPr>
      <w:r w:rsidRPr="005A6295">
        <w:t xml:space="preserve">Retrieve existing KYC using </w:t>
      </w:r>
      <w:r w:rsidRPr="005A6295">
        <w:rPr>
          <w:b/>
          <w:bCs/>
        </w:rPr>
        <w:t>KYC Identifier</w:t>
      </w:r>
    </w:p>
    <w:p w14:paraId="65B47E00" w14:textId="77777777" w:rsidR="005A6295" w:rsidRPr="005A6295" w:rsidRDefault="00000000" w:rsidP="005A6295">
      <w:r>
        <w:pict w14:anchorId="1CBF2D4A">
          <v:rect id="_x0000_i1037" style="width:0;height:1.5pt" o:hralign="center" o:hrstd="t" o:hr="t" fillcolor="#a0a0a0" stroked="f"/>
        </w:pict>
      </w:r>
    </w:p>
    <w:p w14:paraId="5852B737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 xml:space="preserve">13. Periodic KYC </w:t>
      </w:r>
      <w:proofErr w:type="spellStart"/>
      <w:r w:rsidRPr="005A6295">
        <w:rPr>
          <w:b/>
          <w:bCs/>
        </w:rPr>
        <w:t>Updation</w:t>
      </w:r>
      <w:proofErr w:type="spellEnd"/>
    </w:p>
    <w:p w14:paraId="784BA46D" w14:textId="77777777" w:rsidR="005A6295" w:rsidRPr="005A6295" w:rsidRDefault="005A6295" w:rsidP="005A6295">
      <w:pPr>
        <w:numPr>
          <w:ilvl w:val="0"/>
          <w:numId w:val="14"/>
        </w:numPr>
      </w:pPr>
      <w:r w:rsidRPr="005A6295">
        <w:t xml:space="preserve">Based on risk category: </w:t>
      </w:r>
    </w:p>
    <w:p w14:paraId="08EFD593" w14:textId="77777777" w:rsidR="005A6295" w:rsidRPr="005A6295" w:rsidRDefault="005A6295" w:rsidP="005A6295">
      <w:pPr>
        <w:numPr>
          <w:ilvl w:val="1"/>
          <w:numId w:val="14"/>
        </w:numPr>
      </w:pPr>
      <w:r w:rsidRPr="005A6295">
        <w:t>Low risk → longer interval</w:t>
      </w:r>
    </w:p>
    <w:p w14:paraId="73E11222" w14:textId="77777777" w:rsidR="005A6295" w:rsidRPr="005A6295" w:rsidRDefault="005A6295" w:rsidP="005A6295">
      <w:pPr>
        <w:numPr>
          <w:ilvl w:val="1"/>
          <w:numId w:val="14"/>
        </w:numPr>
      </w:pPr>
      <w:r w:rsidRPr="005A6295">
        <w:t>High risk → frequent updates</w:t>
      </w:r>
    </w:p>
    <w:p w14:paraId="1C81A93A" w14:textId="77777777" w:rsidR="005A6295" w:rsidRPr="005A6295" w:rsidRDefault="005A6295" w:rsidP="005A6295">
      <w:pPr>
        <w:numPr>
          <w:ilvl w:val="0"/>
          <w:numId w:val="14"/>
        </w:numPr>
      </w:pPr>
      <w:r w:rsidRPr="005A6295">
        <w:t xml:space="preserve">Self-declaration allowed in some cases </w:t>
      </w:r>
      <w:hyperlink r:id="rId11" w:history="1">
        <w:r w:rsidRPr="005A6295">
          <w:rPr>
            <w:rStyle w:val="Hyperlink"/>
          </w:rPr>
          <w:t>[pdicai.org]</w:t>
        </w:r>
      </w:hyperlink>
    </w:p>
    <w:p w14:paraId="3545C7C0" w14:textId="77777777" w:rsidR="005A6295" w:rsidRPr="005A6295" w:rsidRDefault="00000000" w:rsidP="005A6295">
      <w:r>
        <w:pict w14:anchorId="6D39368A">
          <v:rect id="_x0000_i1038" style="width:0;height:1.5pt" o:hralign="center" o:hrstd="t" o:hr="t" fillcolor="#a0a0a0" stroked="f"/>
        </w:pict>
      </w:r>
    </w:p>
    <w:p w14:paraId="510CD4A2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14. Record Management</w:t>
      </w:r>
    </w:p>
    <w:p w14:paraId="74463A6B" w14:textId="77777777" w:rsidR="005A6295" w:rsidRPr="005A6295" w:rsidRDefault="005A6295" w:rsidP="005A6295">
      <w:pPr>
        <w:numPr>
          <w:ilvl w:val="0"/>
          <w:numId w:val="15"/>
        </w:numPr>
      </w:pPr>
      <w:r w:rsidRPr="005A6295">
        <w:t xml:space="preserve">Maintain: </w:t>
      </w:r>
    </w:p>
    <w:p w14:paraId="453C0678" w14:textId="77777777" w:rsidR="005A6295" w:rsidRPr="005A6295" w:rsidRDefault="005A6295" w:rsidP="005A6295">
      <w:pPr>
        <w:numPr>
          <w:ilvl w:val="1"/>
          <w:numId w:val="15"/>
        </w:numPr>
      </w:pPr>
      <w:r w:rsidRPr="005A6295">
        <w:t>KYC records</w:t>
      </w:r>
    </w:p>
    <w:p w14:paraId="2AD0FD24" w14:textId="77777777" w:rsidR="005A6295" w:rsidRPr="005A6295" w:rsidRDefault="005A6295" w:rsidP="005A6295">
      <w:pPr>
        <w:numPr>
          <w:ilvl w:val="1"/>
          <w:numId w:val="15"/>
        </w:numPr>
      </w:pPr>
      <w:r w:rsidRPr="005A6295">
        <w:t>Transaction records</w:t>
      </w:r>
    </w:p>
    <w:p w14:paraId="2E8C15DC" w14:textId="77777777" w:rsidR="005A6295" w:rsidRPr="005A6295" w:rsidRDefault="005A6295" w:rsidP="005A6295">
      <w:pPr>
        <w:numPr>
          <w:ilvl w:val="0"/>
          <w:numId w:val="15"/>
        </w:numPr>
      </w:pPr>
      <w:r w:rsidRPr="005A6295">
        <w:t xml:space="preserve">Retention period: </w:t>
      </w:r>
      <w:r w:rsidRPr="005A6295">
        <w:rPr>
          <w:b/>
          <w:bCs/>
        </w:rPr>
        <w:t>minimum 5 years</w:t>
      </w:r>
      <w:r w:rsidRPr="005A6295">
        <w:t xml:space="preserve"> </w:t>
      </w:r>
      <w:hyperlink r:id="rId12" w:history="1">
        <w:r w:rsidRPr="005A6295">
          <w:rPr>
            <w:rStyle w:val="Hyperlink"/>
          </w:rPr>
          <w:t>[rbi.org.in]</w:t>
        </w:r>
      </w:hyperlink>
    </w:p>
    <w:p w14:paraId="4F2F7336" w14:textId="77777777" w:rsidR="005A6295" w:rsidRPr="005A6295" w:rsidRDefault="00000000" w:rsidP="005A6295">
      <w:r>
        <w:pict w14:anchorId="46EE47FD">
          <v:rect id="_x0000_i1039" style="width:0;height:1.5pt" o:hralign="center" o:hrstd="t" o:hr="t" fillcolor="#a0a0a0" stroked="f"/>
        </w:pict>
      </w:r>
    </w:p>
    <w:p w14:paraId="6A63B3BC" w14:textId="77777777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15. Reporting &amp; Compliance</w:t>
      </w:r>
    </w:p>
    <w:p w14:paraId="0DF31A54" w14:textId="77777777" w:rsidR="005A6295" w:rsidRPr="005A6295" w:rsidRDefault="005A6295" w:rsidP="005A6295">
      <w:pPr>
        <w:numPr>
          <w:ilvl w:val="0"/>
          <w:numId w:val="16"/>
        </w:numPr>
      </w:pPr>
      <w:r w:rsidRPr="005A6295">
        <w:t xml:space="preserve">Mandatory reporting to: </w:t>
      </w:r>
    </w:p>
    <w:p w14:paraId="4245B2A0" w14:textId="77777777" w:rsidR="005A6295" w:rsidRPr="005A6295" w:rsidRDefault="005A6295" w:rsidP="005A6295">
      <w:pPr>
        <w:numPr>
          <w:ilvl w:val="1"/>
          <w:numId w:val="16"/>
        </w:numPr>
      </w:pPr>
      <w:r w:rsidRPr="005A6295">
        <w:rPr>
          <w:b/>
          <w:bCs/>
        </w:rPr>
        <w:t>FIU-IND</w:t>
      </w:r>
    </w:p>
    <w:p w14:paraId="06E2811D" w14:textId="77777777" w:rsidR="005A6295" w:rsidRPr="005A6295" w:rsidRDefault="005A6295" w:rsidP="005A6295">
      <w:pPr>
        <w:numPr>
          <w:ilvl w:val="0"/>
          <w:numId w:val="16"/>
        </w:numPr>
      </w:pPr>
      <w:r w:rsidRPr="005A6295">
        <w:t xml:space="preserve">Includes: </w:t>
      </w:r>
    </w:p>
    <w:p w14:paraId="3A7FF8F9" w14:textId="77777777" w:rsidR="005A6295" w:rsidRPr="005A6295" w:rsidRDefault="005A6295" w:rsidP="005A6295">
      <w:pPr>
        <w:numPr>
          <w:ilvl w:val="1"/>
          <w:numId w:val="16"/>
        </w:numPr>
      </w:pPr>
      <w:r w:rsidRPr="005A6295">
        <w:t>Suspicious transactions</w:t>
      </w:r>
    </w:p>
    <w:p w14:paraId="5A7F2E37" w14:textId="77777777" w:rsidR="005A6295" w:rsidRPr="005A6295" w:rsidRDefault="005A6295" w:rsidP="005A6295">
      <w:pPr>
        <w:numPr>
          <w:ilvl w:val="1"/>
          <w:numId w:val="16"/>
        </w:numPr>
      </w:pPr>
      <w:r w:rsidRPr="005A6295">
        <w:t>Cash transactions</w:t>
      </w:r>
    </w:p>
    <w:p w14:paraId="5C1CD1F0" w14:textId="77777777" w:rsidR="005A6295" w:rsidRPr="005A6295" w:rsidRDefault="005A6295" w:rsidP="005A6295">
      <w:pPr>
        <w:numPr>
          <w:ilvl w:val="0"/>
          <w:numId w:val="16"/>
        </w:numPr>
      </w:pPr>
      <w:r w:rsidRPr="005A6295">
        <w:t xml:space="preserve">Aligns with PMLA framework </w:t>
      </w:r>
      <w:hyperlink r:id="rId13" w:history="1">
        <w:r w:rsidRPr="005A6295">
          <w:rPr>
            <w:rStyle w:val="Hyperlink"/>
          </w:rPr>
          <w:t>[rbi.org.in]</w:t>
        </w:r>
      </w:hyperlink>
    </w:p>
    <w:p w14:paraId="58AEDBD9" w14:textId="77777777" w:rsidR="005A6295" w:rsidRPr="005A6295" w:rsidRDefault="00000000" w:rsidP="005A6295">
      <w:r>
        <w:pict w14:anchorId="3E4C987E">
          <v:rect id="_x0000_i1040" style="width:0;height:1.5pt" o:hralign="center" o:hrstd="t" o:hr="t" fillcolor="#a0a0a0" stroked="f"/>
        </w:pict>
      </w:r>
    </w:p>
    <w:p w14:paraId="4734F0BE" w14:textId="77777777" w:rsidR="005A6295" w:rsidRPr="005A6295" w:rsidRDefault="005A6295" w:rsidP="005A6295">
      <w:pPr>
        <w:rPr>
          <w:b/>
          <w:bCs/>
        </w:rPr>
      </w:pPr>
      <w:r w:rsidRPr="005A6295">
        <w:rPr>
          <w:rFonts w:ascii="Segoe UI Emoji" w:hAnsi="Segoe UI Emoji" w:cs="Segoe UI Emoji"/>
          <w:b/>
          <w:bCs/>
        </w:rPr>
        <w:lastRenderedPageBreak/>
        <w:t>⚠️</w:t>
      </w:r>
      <w:r w:rsidRPr="005A6295">
        <w:rPr>
          <w:b/>
          <w:bCs/>
        </w:rPr>
        <w:t xml:space="preserve"> Additional Critical Provisions</w:t>
      </w:r>
    </w:p>
    <w:p w14:paraId="55048BDA" w14:textId="77777777" w:rsidR="005A6295" w:rsidRPr="005A6295" w:rsidRDefault="005A6295" w:rsidP="005A6295">
      <w:pPr>
        <w:numPr>
          <w:ilvl w:val="0"/>
          <w:numId w:val="17"/>
        </w:numPr>
      </w:pPr>
      <w:r w:rsidRPr="005A6295">
        <w:t xml:space="preserve">Aadhaar </w:t>
      </w:r>
      <w:r w:rsidRPr="005A6295">
        <w:rPr>
          <w:b/>
          <w:bCs/>
        </w:rPr>
        <w:t>not mandatory</w:t>
      </w:r>
      <w:r w:rsidRPr="005A6295">
        <w:t xml:space="preserve"> (except specific cases)</w:t>
      </w:r>
    </w:p>
    <w:p w14:paraId="2A761A71" w14:textId="77777777" w:rsidR="005A6295" w:rsidRPr="005A6295" w:rsidRDefault="005A6295" w:rsidP="005A6295">
      <w:pPr>
        <w:numPr>
          <w:ilvl w:val="0"/>
          <w:numId w:val="17"/>
        </w:numPr>
      </w:pPr>
      <w:r w:rsidRPr="005A6295">
        <w:t>No customer should be denied service unfairly</w:t>
      </w:r>
    </w:p>
    <w:p w14:paraId="0FE11847" w14:textId="77777777" w:rsidR="005A6295" w:rsidRPr="005A6295" w:rsidRDefault="005A6295" w:rsidP="005A6295">
      <w:pPr>
        <w:numPr>
          <w:ilvl w:val="0"/>
          <w:numId w:val="17"/>
        </w:numPr>
      </w:pPr>
      <w:r w:rsidRPr="005A6295">
        <w:t xml:space="preserve">KYC applies even to </w:t>
      </w:r>
      <w:r w:rsidRPr="005A6295">
        <w:rPr>
          <w:b/>
          <w:bCs/>
        </w:rPr>
        <w:t>walk-in customers</w:t>
      </w:r>
      <w:r w:rsidRPr="005A6295">
        <w:t xml:space="preserve"> for high-value transactions </w:t>
      </w:r>
      <w:hyperlink r:id="rId14" w:history="1">
        <w:r w:rsidRPr="005A6295">
          <w:rPr>
            <w:rStyle w:val="Hyperlink"/>
          </w:rPr>
          <w:t>[banklaw.in]</w:t>
        </w:r>
      </w:hyperlink>
    </w:p>
    <w:p w14:paraId="496D0A40" w14:textId="77777777" w:rsidR="005A6295" w:rsidRPr="005A6295" w:rsidRDefault="00000000" w:rsidP="005A6295">
      <w:r>
        <w:pict w14:anchorId="1B82DC9D">
          <v:rect id="_x0000_i1041" style="width:0;height:1.5pt" o:hralign="center" o:hrstd="t" o:hr="t" fillcolor="#a0a0a0" stroked="f"/>
        </w:pict>
      </w:r>
    </w:p>
    <w:p w14:paraId="772F0466" w14:textId="42A53274" w:rsidR="005A6295" w:rsidRPr="005A6295" w:rsidRDefault="005A6295" w:rsidP="005A6295">
      <w:pPr>
        <w:rPr>
          <w:b/>
          <w:bCs/>
        </w:rPr>
      </w:pPr>
      <w:r w:rsidRPr="005A6295">
        <w:rPr>
          <w:b/>
          <w:bCs/>
        </w:rPr>
        <w:t>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945"/>
      </w:tblGrid>
      <w:tr w:rsidR="005A6295" w:rsidRPr="005A6295" w14:paraId="3A8FEB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8C460" w14:textId="77777777" w:rsidR="005A6295" w:rsidRPr="005A6295" w:rsidRDefault="005A6295" w:rsidP="005A6295">
            <w:pPr>
              <w:rPr>
                <w:b/>
                <w:bCs/>
              </w:rPr>
            </w:pPr>
            <w:r w:rsidRPr="005A6295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227283" w14:textId="77777777" w:rsidR="005A6295" w:rsidRPr="005A6295" w:rsidRDefault="005A6295" w:rsidP="005A6295">
            <w:pPr>
              <w:rPr>
                <w:b/>
                <w:bCs/>
              </w:rPr>
            </w:pPr>
            <w:r w:rsidRPr="005A6295">
              <w:rPr>
                <w:b/>
                <w:bCs/>
              </w:rPr>
              <w:t>Key Requirement</w:t>
            </w:r>
          </w:p>
        </w:tc>
      </w:tr>
      <w:tr w:rsidR="005A6295" w:rsidRPr="005A6295" w14:paraId="7BCCF9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91515" w14:textId="77777777" w:rsidR="005A6295" w:rsidRPr="005A6295" w:rsidRDefault="005A6295" w:rsidP="005A6295">
            <w:r w:rsidRPr="005A6295">
              <w:t>Onboarding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AABC9" w14:textId="77777777" w:rsidR="005A6295" w:rsidRPr="005A6295" w:rsidRDefault="005A6295" w:rsidP="005A6295">
            <w:r w:rsidRPr="005A6295">
              <w:t>CIP + CDD + CAP</w:t>
            </w:r>
          </w:p>
        </w:tc>
      </w:tr>
      <w:tr w:rsidR="005A6295" w:rsidRPr="005A6295" w14:paraId="4850A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59896" w14:textId="77777777" w:rsidR="005A6295" w:rsidRPr="005A6295" w:rsidRDefault="005A6295" w:rsidP="005A6295">
            <w:r w:rsidRPr="005A6295">
              <w:t>Risk Classification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B6C8F" w14:textId="77777777" w:rsidR="005A6295" w:rsidRPr="005A6295" w:rsidRDefault="005A6295" w:rsidP="005A6295">
            <w:r w:rsidRPr="005A6295">
              <w:t>Low / Medium / High</w:t>
            </w:r>
          </w:p>
        </w:tc>
      </w:tr>
      <w:tr w:rsidR="005A6295" w:rsidRPr="005A6295" w14:paraId="3D08A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4C266F" w14:textId="77777777" w:rsidR="005A6295" w:rsidRPr="005A6295" w:rsidRDefault="005A6295" w:rsidP="005A6295">
            <w:r w:rsidRPr="005A6295">
              <w:t>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B577F" w14:textId="77777777" w:rsidR="005A6295" w:rsidRPr="005A6295" w:rsidRDefault="005A6295" w:rsidP="005A6295">
            <w:r w:rsidRPr="005A6295">
              <w:t>OVD / Aadhaar / Digital KYC</w:t>
            </w:r>
          </w:p>
        </w:tc>
      </w:tr>
      <w:tr w:rsidR="005A6295" w:rsidRPr="005A6295" w14:paraId="44D880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E6A64" w14:textId="77777777" w:rsidR="005A6295" w:rsidRPr="005A6295" w:rsidRDefault="005A6295" w:rsidP="005A6295">
            <w:r w:rsidRPr="005A6295"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44282" w14:textId="77777777" w:rsidR="005A6295" w:rsidRPr="005A6295" w:rsidRDefault="005A6295" w:rsidP="005A6295">
            <w:r w:rsidRPr="005A6295">
              <w:t>Ongoing + risk-based</w:t>
            </w:r>
          </w:p>
        </w:tc>
      </w:tr>
      <w:tr w:rsidR="005A6295" w:rsidRPr="005A6295" w14:paraId="18CCD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CFB4F" w14:textId="77777777" w:rsidR="005A6295" w:rsidRPr="005A6295" w:rsidRDefault="005A6295" w:rsidP="005A6295">
            <w:r w:rsidRPr="005A6295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1E1B7" w14:textId="77777777" w:rsidR="005A6295" w:rsidRPr="005A6295" w:rsidRDefault="005A6295" w:rsidP="005A6295">
            <w:r w:rsidRPr="005A6295">
              <w:t>FIU-IND compliance</w:t>
            </w:r>
          </w:p>
        </w:tc>
      </w:tr>
      <w:tr w:rsidR="005A6295" w:rsidRPr="005A6295" w14:paraId="5514B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95F10F" w14:textId="77777777" w:rsidR="005A6295" w:rsidRPr="005A6295" w:rsidRDefault="005A6295" w:rsidP="005A6295">
            <w:r w:rsidRPr="005A6295">
              <w:t>Data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D7F2D" w14:textId="77777777" w:rsidR="005A6295" w:rsidRPr="005A6295" w:rsidRDefault="005A6295" w:rsidP="005A6295">
            <w:r w:rsidRPr="005A6295">
              <w:t>5-year retention</w:t>
            </w:r>
          </w:p>
        </w:tc>
      </w:tr>
    </w:tbl>
    <w:p w14:paraId="13FDC134" w14:textId="136A0E8B" w:rsidR="005A6295" w:rsidRPr="005A6295" w:rsidRDefault="00000000" w:rsidP="005A6295">
      <w:r>
        <w:pict w14:anchorId="0656276A">
          <v:rect id="_x0000_i1042" style="width:0;height:1.5pt" o:hralign="center" o:hrstd="t" o:hr="t" fillcolor="#a0a0a0" stroked="f"/>
        </w:pict>
      </w:r>
    </w:p>
    <w:p w14:paraId="08E9B080" w14:textId="77777777" w:rsidR="005A6295" w:rsidRPr="005A6295" w:rsidRDefault="005A6295" w:rsidP="005A6295">
      <w:pPr>
        <w:numPr>
          <w:ilvl w:val="0"/>
          <w:numId w:val="18"/>
        </w:numPr>
      </w:pPr>
      <w:r w:rsidRPr="005A6295">
        <w:t xml:space="preserve">KYC feeds into AML systems: </w:t>
      </w:r>
    </w:p>
    <w:p w14:paraId="0824D25B" w14:textId="77777777" w:rsidR="005A6295" w:rsidRPr="005A6295" w:rsidRDefault="005A6295" w:rsidP="005A6295">
      <w:pPr>
        <w:numPr>
          <w:ilvl w:val="1"/>
          <w:numId w:val="18"/>
        </w:numPr>
      </w:pPr>
      <w:r w:rsidRPr="005A6295">
        <w:t xml:space="preserve">Customer </w:t>
      </w:r>
      <w:r w:rsidRPr="005A6295">
        <w:rPr>
          <w:b/>
          <w:bCs/>
        </w:rPr>
        <w:t>risk scoring models</w:t>
      </w:r>
    </w:p>
    <w:p w14:paraId="07A694D9" w14:textId="77777777" w:rsidR="005A6295" w:rsidRPr="005A6295" w:rsidRDefault="005A6295" w:rsidP="005A6295">
      <w:pPr>
        <w:numPr>
          <w:ilvl w:val="1"/>
          <w:numId w:val="18"/>
        </w:numPr>
      </w:pPr>
      <w:r w:rsidRPr="005A6295">
        <w:rPr>
          <w:b/>
          <w:bCs/>
        </w:rPr>
        <w:t>Transaction anomaly detection</w:t>
      </w:r>
    </w:p>
    <w:p w14:paraId="1CA90D9E" w14:textId="77777777" w:rsidR="005A6295" w:rsidRPr="005A6295" w:rsidRDefault="005A6295" w:rsidP="005A6295">
      <w:pPr>
        <w:numPr>
          <w:ilvl w:val="1"/>
          <w:numId w:val="18"/>
        </w:numPr>
      </w:pPr>
      <w:r w:rsidRPr="005A6295">
        <w:rPr>
          <w:b/>
          <w:bCs/>
        </w:rPr>
        <w:t>Customer segmentation</w:t>
      </w:r>
    </w:p>
    <w:p w14:paraId="1C7C3680" w14:textId="77777777" w:rsidR="005A6295" w:rsidRPr="005A6295" w:rsidRDefault="005A6295" w:rsidP="005A6295">
      <w:pPr>
        <w:numPr>
          <w:ilvl w:val="0"/>
          <w:numId w:val="18"/>
        </w:numPr>
      </w:pPr>
      <w:r w:rsidRPr="005A6295">
        <w:t>Strong KYC = better AML alert accuracy</w:t>
      </w:r>
    </w:p>
    <w:p w14:paraId="0CFC83B3" w14:textId="77777777" w:rsidR="00E27AAE" w:rsidRDefault="00E27AAE"/>
    <w:sectPr w:rsidR="00E27AAE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02EE" w14:textId="77777777" w:rsidR="0079204D" w:rsidRDefault="0079204D" w:rsidP="005A6295">
      <w:pPr>
        <w:spacing w:after="0" w:line="240" w:lineRule="auto"/>
      </w:pPr>
      <w:r>
        <w:separator/>
      </w:r>
    </w:p>
  </w:endnote>
  <w:endnote w:type="continuationSeparator" w:id="0">
    <w:p w14:paraId="6D340903" w14:textId="77777777" w:rsidR="0079204D" w:rsidRDefault="0079204D" w:rsidP="005A6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1E21" w14:textId="183AD9B0" w:rsidR="005A6295" w:rsidRDefault="005A62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BDFCDF" wp14:editId="769794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922019699" name="Text Box 2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51D06" w14:textId="4BA75F0C" w:rsidR="005A6295" w:rsidRPr="005A6295" w:rsidRDefault="005A6295" w:rsidP="005A62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62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DFC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itney Bowes - Confidential" style="position:absolute;margin-left:0;margin-top:0;width:137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" filled="f" stroked="f">
              <v:textbox style="mso-fit-shape-to-text:t" inset="20pt,0,0,15pt">
                <w:txbxContent>
                  <w:p w14:paraId="77351D06" w14:textId="4BA75F0C" w:rsidR="005A6295" w:rsidRPr="005A6295" w:rsidRDefault="005A6295" w:rsidP="005A62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62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DE9C8" w14:textId="4E86295A" w:rsidR="005A6295" w:rsidRDefault="005A62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ED50BE" wp14:editId="0E8F25C5">
              <wp:simplePos x="914400" y="941600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403290225" name="Text Box 3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A16AA" w14:textId="31641DF9" w:rsidR="005A6295" w:rsidRPr="005A6295" w:rsidRDefault="005A6295" w:rsidP="005A62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62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D50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itney Bowes - Confidential" style="position:absolute;margin-left:0;margin-top:0;width:137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" filled="f" stroked="f">
              <v:textbox style="mso-fit-shape-to-text:t" inset="20pt,0,0,15pt">
                <w:txbxContent>
                  <w:p w14:paraId="0B9A16AA" w14:textId="31641DF9" w:rsidR="005A6295" w:rsidRPr="005A6295" w:rsidRDefault="005A6295" w:rsidP="005A62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62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B9FB" w14:textId="1D8ECEC8" w:rsidR="005A6295" w:rsidRDefault="005A62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9F9EFC" wp14:editId="2D9FA3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70205"/>
              <wp:effectExtent l="0" t="0" r="1905" b="0"/>
              <wp:wrapNone/>
              <wp:docPr id="1582294691" name="Text Box 1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FF453" w14:textId="770D1F84" w:rsidR="005A6295" w:rsidRPr="005A6295" w:rsidRDefault="005A6295" w:rsidP="005A62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62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9F9E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itney Bowes - Confidential" style="position:absolute;margin-left:0;margin-top:0;width:137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" filled="f" stroked="f">
              <v:textbox style="mso-fit-shape-to-text:t" inset="20pt,0,0,15pt">
                <w:txbxContent>
                  <w:p w14:paraId="78BFF453" w14:textId="770D1F84" w:rsidR="005A6295" w:rsidRPr="005A6295" w:rsidRDefault="005A6295" w:rsidP="005A62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629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3DDB4" w14:textId="77777777" w:rsidR="0079204D" w:rsidRDefault="0079204D" w:rsidP="005A6295">
      <w:pPr>
        <w:spacing w:after="0" w:line="240" w:lineRule="auto"/>
      </w:pPr>
      <w:r>
        <w:separator/>
      </w:r>
    </w:p>
  </w:footnote>
  <w:footnote w:type="continuationSeparator" w:id="0">
    <w:p w14:paraId="6F09EAF1" w14:textId="77777777" w:rsidR="0079204D" w:rsidRDefault="0079204D" w:rsidP="005A6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2C9"/>
    <w:multiLevelType w:val="multilevel"/>
    <w:tmpl w:val="EC1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22D"/>
    <w:multiLevelType w:val="multilevel"/>
    <w:tmpl w:val="6DC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7C1C"/>
    <w:multiLevelType w:val="multilevel"/>
    <w:tmpl w:val="44A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75FD"/>
    <w:multiLevelType w:val="multilevel"/>
    <w:tmpl w:val="804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547E"/>
    <w:multiLevelType w:val="multilevel"/>
    <w:tmpl w:val="3F4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1821"/>
    <w:multiLevelType w:val="multilevel"/>
    <w:tmpl w:val="A10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6416F"/>
    <w:multiLevelType w:val="multilevel"/>
    <w:tmpl w:val="16DE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15E1B"/>
    <w:multiLevelType w:val="multilevel"/>
    <w:tmpl w:val="EFFC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B3D49"/>
    <w:multiLevelType w:val="multilevel"/>
    <w:tmpl w:val="CB02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F708E"/>
    <w:multiLevelType w:val="multilevel"/>
    <w:tmpl w:val="A26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E1F1C"/>
    <w:multiLevelType w:val="multilevel"/>
    <w:tmpl w:val="42B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72EAB"/>
    <w:multiLevelType w:val="multilevel"/>
    <w:tmpl w:val="485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13A2C"/>
    <w:multiLevelType w:val="multilevel"/>
    <w:tmpl w:val="C8F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3FA4"/>
    <w:multiLevelType w:val="multilevel"/>
    <w:tmpl w:val="8A1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730D9"/>
    <w:multiLevelType w:val="multilevel"/>
    <w:tmpl w:val="475E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461E2"/>
    <w:multiLevelType w:val="multilevel"/>
    <w:tmpl w:val="AD0C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0042B"/>
    <w:multiLevelType w:val="multilevel"/>
    <w:tmpl w:val="1EC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31C67"/>
    <w:multiLevelType w:val="multilevel"/>
    <w:tmpl w:val="C9A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96A06"/>
    <w:multiLevelType w:val="multilevel"/>
    <w:tmpl w:val="702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956E9"/>
    <w:multiLevelType w:val="multilevel"/>
    <w:tmpl w:val="DE4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508A9"/>
    <w:multiLevelType w:val="multilevel"/>
    <w:tmpl w:val="FC4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07648"/>
    <w:multiLevelType w:val="multilevel"/>
    <w:tmpl w:val="DA8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70DA1"/>
    <w:multiLevelType w:val="multilevel"/>
    <w:tmpl w:val="165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B1464"/>
    <w:multiLevelType w:val="multilevel"/>
    <w:tmpl w:val="C68E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26A09"/>
    <w:multiLevelType w:val="multilevel"/>
    <w:tmpl w:val="5D84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32891">
    <w:abstractNumId w:val="18"/>
  </w:num>
  <w:num w:numId="2" w16cid:durableId="1857117596">
    <w:abstractNumId w:val="10"/>
  </w:num>
  <w:num w:numId="3" w16cid:durableId="79955012">
    <w:abstractNumId w:val="0"/>
  </w:num>
  <w:num w:numId="4" w16cid:durableId="600992240">
    <w:abstractNumId w:val="16"/>
  </w:num>
  <w:num w:numId="5" w16cid:durableId="1797874645">
    <w:abstractNumId w:val="22"/>
  </w:num>
  <w:num w:numId="6" w16cid:durableId="741490296">
    <w:abstractNumId w:val="11"/>
  </w:num>
  <w:num w:numId="7" w16cid:durableId="1417247424">
    <w:abstractNumId w:val="15"/>
  </w:num>
  <w:num w:numId="8" w16cid:durableId="1315526902">
    <w:abstractNumId w:val="20"/>
  </w:num>
  <w:num w:numId="9" w16cid:durableId="9727052">
    <w:abstractNumId w:val="7"/>
  </w:num>
  <w:num w:numId="10" w16cid:durableId="725565102">
    <w:abstractNumId w:val="19"/>
  </w:num>
  <w:num w:numId="11" w16cid:durableId="1761832040">
    <w:abstractNumId w:val="13"/>
  </w:num>
  <w:num w:numId="12" w16cid:durableId="2098138546">
    <w:abstractNumId w:val="2"/>
  </w:num>
  <w:num w:numId="13" w16cid:durableId="1619988995">
    <w:abstractNumId w:val="5"/>
  </w:num>
  <w:num w:numId="14" w16cid:durableId="1654724936">
    <w:abstractNumId w:val="6"/>
  </w:num>
  <w:num w:numId="15" w16cid:durableId="1695573351">
    <w:abstractNumId w:val="3"/>
  </w:num>
  <w:num w:numId="16" w16cid:durableId="617764318">
    <w:abstractNumId w:val="23"/>
  </w:num>
  <w:num w:numId="17" w16cid:durableId="1496729135">
    <w:abstractNumId w:val="24"/>
  </w:num>
  <w:num w:numId="18" w16cid:durableId="1368993674">
    <w:abstractNumId w:val="9"/>
  </w:num>
  <w:num w:numId="19" w16cid:durableId="427196215">
    <w:abstractNumId w:val="21"/>
  </w:num>
  <w:num w:numId="20" w16cid:durableId="1252858406">
    <w:abstractNumId w:val="4"/>
  </w:num>
  <w:num w:numId="21" w16cid:durableId="251204472">
    <w:abstractNumId w:val="17"/>
  </w:num>
  <w:num w:numId="22" w16cid:durableId="1987928875">
    <w:abstractNumId w:val="1"/>
  </w:num>
  <w:num w:numId="23" w16cid:durableId="65229280">
    <w:abstractNumId w:val="8"/>
  </w:num>
  <w:num w:numId="24" w16cid:durableId="1697541352">
    <w:abstractNumId w:val="12"/>
  </w:num>
  <w:num w:numId="25" w16cid:durableId="3354955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BE"/>
    <w:rsid w:val="0049558B"/>
    <w:rsid w:val="004A4E26"/>
    <w:rsid w:val="005430BE"/>
    <w:rsid w:val="005A6295"/>
    <w:rsid w:val="006042DB"/>
    <w:rsid w:val="00650C8C"/>
    <w:rsid w:val="00767F23"/>
    <w:rsid w:val="0079204D"/>
    <w:rsid w:val="00B90D22"/>
    <w:rsid w:val="00E27AAE"/>
    <w:rsid w:val="00E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52B1"/>
  <w15:chartTrackingRefBased/>
  <w15:docId w15:val="{2C81FB8B-00B6-4E6F-844B-0A3DC3F5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29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A62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law.in/manage/images/services/2023884280KYCunderRBIMasterDirection-QuickSummary-Updated6.11.pdf" TargetMode="External"/><Relationship Id="rId13" Type="http://schemas.openxmlformats.org/officeDocument/2006/relationships/hyperlink" Target="https://www.rbi.org.in/scripts/bs_viewmasdirections.aspx?id=11566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nklaw.in/manage/images/services/2023884280KYCunderRBIMasterDirection-QuickSummary-Updated6.11.pdf" TargetMode="External"/><Relationship Id="rId12" Type="http://schemas.openxmlformats.org/officeDocument/2006/relationships/hyperlink" Target="https://www.rbi.org.in/scripts/bs_viewmasdirections.aspx?id=11566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dicai.org/Docs/RBI-2025-26-51_1262025151347878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banklaw.in/manage/images/services/2023884280KYCunderRBIMasterDirection-QuickSummary-Updated6.11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rbi.org.in/scripts/bs_viewmasdirections.aspx?id=11566" TargetMode="External"/><Relationship Id="rId14" Type="http://schemas.openxmlformats.org/officeDocument/2006/relationships/hyperlink" Target="https://banklaw.in/manage/images/services/2023884280KYCunderRBIMasterDirection-QuickSummary-Updated6.1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f2ed69-9f28-4efe-83df-9ac8f3063fe3}" enabled="1" method="Standard" siteId="{8a4925a9-fd8e-4866-b31c-f719fb05dce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697</Words>
  <Characters>3974</Characters>
  <Application>Microsoft Office Word</Application>
  <DocSecurity>0</DocSecurity>
  <Lines>33</Lines>
  <Paragraphs>9</Paragraphs>
  <ScaleCrop>false</ScaleCrop>
  <Company>Pitney Bowes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Gulati</dc:creator>
  <cp:keywords/>
  <dc:description/>
  <cp:lastModifiedBy>Namrata Gulati</cp:lastModifiedBy>
  <cp:revision>5</cp:revision>
  <dcterms:created xsi:type="dcterms:W3CDTF">2026-06-17T16:25:00Z</dcterms:created>
  <dcterms:modified xsi:type="dcterms:W3CDTF">2026-06-17T16:37:00Z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5e4fe6a3,36f4e773,1809b871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Pitney Bowes - Confidential</vt:lpwstr>
  </property>
</Properties>
</file>