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944" w:rsidRPr="00090944" w:rsidRDefault="00090944" w:rsidP="00090944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2"/>
          <w:szCs w:val="32"/>
          <w:lang w:val="en-US" w:eastAsia="en-IN"/>
        </w:rPr>
      </w:pPr>
      <w:proofErr w:type="spellStart"/>
      <w:proofErr w:type="gramStart"/>
      <w:r w:rsidRPr="00090944">
        <w:rPr>
          <w:rFonts w:ascii="Verdana" w:eastAsia="Times New Roman" w:hAnsi="Verdana" w:cs="Times New Roman"/>
          <w:color w:val="000000"/>
          <w:sz w:val="32"/>
          <w:szCs w:val="32"/>
          <w:lang w:val="en-US" w:eastAsia="en-IN"/>
        </w:rPr>
        <w:t>jQuery</w:t>
      </w:r>
      <w:proofErr w:type="spellEnd"/>
      <w:proofErr w:type="gramEnd"/>
      <w:r w:rsidRPr="00090944">
        <w:rPr>
          <w:rFonts w:ascii="Verdana" w:eastAsia="Times New Roman" w:hAnsi="Verdana" w:cs="Times New Roman"/>
          <w:color w:val="000000"/>
          <w:sz w:val="32"/>
          <w:szCs w:val="32"/>
          <w:lang w:val="en-US" w:eastAsia="en-IN"/>
        </w:rPr>
        <w:t xml:space="preserve"> Effect Methods</w:t>
      </w:r>
    </w:p>
    <w:p w:rsidR="00090944" w:rsidRPr="00090944" w:rsidRDefault="00090944" w:rsidP="00090944">
      <w:pPr>
        <w:shd w:val="clear" w:color="auto" w:fill="FFFFFF"/>
        <w:spacing w:before="100" w:beforeAutospacing="1" w:after="100" w:afterAutospacing="1" w:line="336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en-IN"/>
        </w:rPr>
      </w:pPr>
      <w:r w:rsidRPr="00090944">
        <w:rPr>
          <w:rFonts w:ascii="Verdana" w:eastAsia="Times New Roman" w:hAnsi="Verdana" w:cs="Times New Roman"/>
          <w:color w:val="000000"/>
          <w:sz w:val="18"/>
          <w:szCs w:val="18"/>
          <w:lang w:val="en-US" w:eastAsia="en-IN"/>
        </w:rPr>
        <w:t xml:space="preserve">The following table lists all the </w:t>
      </w:r>
      <w:proofErr w:type="spellStart"/>
      <w:r w:rsidRPr="00090944">
        <w:rPr>
          <w:rFonts w:ascii="Verdana" w:eastAsia="Times New Roman" w:hAnsi="Verdana" w:cs="Times New Roman"/>
          <w:color w:val="000000"/>
          <w:sz w:val="18"/>
          <w:szCs w:val="18"/>
          <w:lang w:val="en-US" w:eastAsia="en-IN"/>
        </w:rPr>
        <w:t>jQuery</w:t>
      </w:r>
      <w:proofErr w:type="spellEnd"/>
      <w:r w:rsidRPr="00090944">
        <w:rPr>
          <w:rFonts w:ascii="Verdana" w:eastAsia="Times New Roman" w:hAnsi="Verdana" w:cs="Times New Roman"/>
          <w:color w:val="000000"/>
          <w:sz w:val="18"/>
          <w:szCs w:val="18"/>
          <w:lang w:val="en-US" w:eastAsia="en-IN"/>
        </w:rPr>
        <w:t xml:space="preserve"> methods for creating animation effects.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1"/>
        <w:gridCol w:w="7245"/>
      </w:tblGrid>
      <w:tr w:rsidR="00090944" w:rsidRPr="00090944" w:rsidTr="00090944">
        <w:tc>
          <w:tcPr>
            <w:tcW w:w="1000" w:type="pct"/>
            <w:vAlign w:val="center"/>
            <w:hideMark/>
          </w:tcPr>
          <w:p w:rsidR="00090944" w:rsidRPr="00090944" w:rsidRDefault="00090944" w:rsidP="0009094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90944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4000" w:type="pct"/>
            <w:vAlign w:val="center"/>
            <w:hideMark/>
          </w:tcPr>
          <w:p w:rsidR="00090944" w:rsidRPr="00090944" w:rsidRDefault="00090944" w:rsidP="0009094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90944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</w:tr>
      <w:tr w:rsidR="00090944" w:rsidRPr="00090944" w:rsidTr="00090944">
        <w:tc>
          <w:tcPr>
            <w:tcW w:w="0" w:type="auto"/>
            <w:vAlign w:val="center"/>
            <w:hideMark/>
          </w:tcPr>
          <w:p w:rsidR="00090944" w:rsidRPr="00090944" w:rsidRDefault="00090944" w:rsidP="00090944">
            <w:pPr>
              <w:spacing w:after="0" w:line="336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5" w:history="1">
              <w:r w:rsidRPr="00090944">
                <w:rPr>
                  <w:rFonts w:eastAsia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>animate()</w:t>
              </w:r>
            </w:hyperlink>
          </w:p>
        </w:tc>
        <w:tc>
          <w:tcPr>
            <w:tcW w:w="0" w:type="auto"/>
            <w:vAlign w:val="center"/>
            <w:hideMark/>
          </w:tcPr>
          <w:p w:rsidR="00090944" w:rsidRPr="00090944" w:rsidRDefault="00090944" w:rsidP="00090944">
            <w:pPr>
              <w:spacing w:after="0" w:line="336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090944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Runs a custom animation on the selected elements</w:t>
            </w:r>
          </w:p>
        </w:tc>
      </w:tr>
      <w:tr w:rsidR="00090944" w:rsidRPr="00090944" w:rsidTr="00090944">
        <w:tc>
          <w:tcPr>
            <w:tcW w:w="0" w:type="auto"/>
            <w:vAlign w:val="center"/>
            <w:hideMark/>
          </w:tcPr>
          <w:p w:rsidR="00090944" w:rsidRPr="00090944" w:rsidRDefault="00090944" w:rsidP="00090944">
            <w:pPr>
              <w:spacing w:after="0" w:line="336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6" w:history="1">
              <w:proofErr w:type="spellStart"/>
              <w:r w:rsidRPr="00090944">
                <w:rPr>
                  <w:rFonts w:eastAsia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>clearQueue</w:t>
              </w:r>
              <w:proofErr w:type="spellEnd"/>
              <w:r w:rsidRPr="00090944">
                <w:rPr>
                  <w:rFonts w:eastAsia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090944" w:rsidRPr="00090944" w:rsidRDefault="00090944" w:rsidP="00090944">
            <w:pPr>
              <w:spacing w:after="0" w:line="336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090944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Removes all remaining queued functions from the selected elements</w:t>
            </w:r>
          </w:p>
        </w:tc>
      </w:tr>
      <w:tr w:rsidR="00090944" w:rsidRPr="00090944" w:rsidTr="00090944">
        <w:tc>
          <w:tcPr>
            <w:tcW w:w="0" w:type="auto"/>
            <w:vAlign w:val="center"/>
            <w:hideMark/>
          </w:tcPr>
          <w:p w:rsidR="00090944" w:rsidRPr="00090944" w:rsidRDefault="00090944" w:rsidP="00090944">
            <w:pPr>
              <w:spacing w:after="0" w:line="336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7" w:history="1">
              <w:r w:rsidRPr="00090944">
                <w:rPr>
                  <w:rFonts w:eastAsia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>delay()</w:t>
              </w:r>
            </w:hyperlink>
          </w:p>
        </w:tc>
        <w:tc>
          <w:tcPr>
            <w:tcW w:w="0" w:type="auto"/>
            <w:vAlign w:val="center"/>
            <w:hideMark/>
          </w:tcPr>
          <w:p w:rsidR="00090944" w:rsidRPr="00090944" w:rsidRDefault="00090944" w:rsidP="00090944">
            <w:pPr>
              <w:spacing w:after="0" w:line="336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090944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Sets a delay f</w:t>
            </w:r>
            <w:bookmarkStart w:id="0" w:name="_GoBack"/>
            <w:bookmarkEnd w:id="0"/>
            <w:r w:rsidRPr="00090944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or all queued functions on the selected elements</w:t>
            </w:r>
          </w:p>
        </w:tc>
      </w:tr>
      <w:tr w:rsidR="00090944" w:rsidRPr="00090944" w:rsidTr="00090944">
        <w:tc>
          <w:tcPr>
            <w:tcW w:w="0" w:type="auto"/>
            <w:vAlign w:val="center"/>
            <w:hideMark/>
          </w:tcPr>
          <w:p w:rsidR="00090944" w:rsidRPr="00090944" w:rsidRDefault="00090944" w:rsidP="00090944">
            <w:pPr>
              <w:spacing w:after="0" w:line="336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8" w:history="1">
              <w:proofErr w:type="spellStart"/>
              <w:r w:rsidRPr="00090944">
                <w:rPr>
                  <w:rFonts w:eastAsia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>dequeue</w:t>
              </w:r>
              <w:proofErr w:type="spellEnd"/>
              <w:r w:rsidRPr="00090944">
                <w:rPr>
                  <w:rFonts w:eastAsia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090944" w:rsidRPr="00090944" w:rsidRDefault="00090944" w:rsidP="00090944">
            <w:pPr>
              <w:spacing w:after="0" w:line="336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090944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Removes the next function from the queue, and then executes the function</w:t>
            </w:r>
          </w:p>
        </w:tc>
      </w:tr>
      <w:tr w:rsidR="00090944" w:rsidRPr="00090944" w:rsidTr="00090944">
        <w:tc>
          <w:tcPr>
            <w:tcW w:w="0" w:type="auto"/>
            <w:vAlign w:val="center"/>
            <w:hideMark/>
          </w:tcPr>
          <w:p w:rsidR="00090944" w:rsidRPr="00090944" w:rsidRDefault="00090944" w:rsidP="00090944">
            <w:pPr>
              <w:spacing w:after="0" w:line="336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9" w:history="1">
              <w:proofErr w:type="spellStart"/>
              <w:r w:rsidRPr="00090944">
                <w:rPr>
                  <w:rFonts w:eastAsia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>fadeIn</w:t>
              </w:r>
              <w:proofErr w:type="spellEnd"/>
              <w:r w:rsidRPr="00090944">
                <w:rPr>
                  <w:rFonts w:eastAsia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090944" w:rsidRPr="00090944" w:rsidRDefault="00090944" w:rsidP="00090944">
            <w:pPr>
              <w:spacing w:after="0" w:line="336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090944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Fades in the selected elements</w:t>
            </w:r>
          </w:p>
        </w:tc>
      </w:tr>
      <w:tr w:rsidR="00090944" w:rsidRPr="00090944" w:rsidTr="00090944">
        <w:tc>
          <w:tcPr>
            <w:tcW w:w="0" w:type="auto"/>
            <w:vAlign w:val="center"/>
            <w:hideMark/>
          </w:tcPr>
          <w:p w:rsidR="00090944" w:rsidRPr="00090944" w:rsidRDefault="00090944" w:rsidP="00090944">
            <w:pPr>
              <w:spacing w:after="0" w:line="336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10" w:history="1">
              <w:proofErr w:type="spellStart"/>
              <w:r w:rsidRPr="00090944">
                <w:rPr>
                  <w:rFonts w:eastAsia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>fadeOut</w:t>
              </w:r>
              <w:proofErr w:type="spellEnd"/>
              <w:r w:rsidRPr="00090944">
                <w:rPr>
                  <w:rFonts w:eastAsia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090944" w:rsidRPr="00090944" w:rsidRDefault="00090944" w:rsidP="00090944">
            <w:pPr>
              <w:spacing w:after="0" w:line="336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090944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Fades out the selected elements</w:t>
            </w:r>
          </w:p>
        </w:tc>
      </w:tr>
      <w:tr w:rsidR="00090944" w:rsidRPr="00090944" w:rsidTr="00090944">
        <w:tc>
          <w:tcPr>
            <w:tcW w:w="0" w:type="auto"/>
            <w:vAlign w:val="center"/>
            <w:hideMark/>
          </w:tcPr>
          <w:p w:rsidR="00090944" w:rsidRPr="00090944" w:rsidRDefault="00090944" w:rsidP="00090944">
            <w:pPr>
              <w:spacing w:after="0" w:line="336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11" w:history="1">
              <w:proofErr w:type="spellStart"/>
              <w:r w:rsidRPr="00090944">
                <w:rPr>
                  <w:rFonts w:eastAsia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>fadeTo</w:t>
              </w:r>
              <w:proofErr w:type="spellEnd"/>
              <w:r w:rsidRPr="00090944">
                <w:rPr>
                  <w:rFonts w:eastAsia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090944" w:rsidRPr="00090944" w:rsidRDefault="00090944" w:rsidP="00090944">
            <w:pPr>
              <w:spacing w:after="0" w:line="336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090944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Fades in/out the selected elements to a given opacity</w:t>
            </w:r>
          </w:p>
        </w:tc>
      </w:tr>
      <w:tr w:rsidR="00090944" w:rsidRPr="00090944" w:rsidTr="00090944">
        <w:tc>
          <w:tcPr>
            <w:tcW w:w="0" w:type="auto"/>
            <w:vAlign w:val="center"/>
            <w:hideMark/>
          </w:tcPr>
          <w:p w:rsidR="00090944" w:rsidRPr="00090944" w:rsidRDefault="00090944" w:rsidP="00090944">
            <w:pPr>
              <w:spacing w:after="0" w:line="336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12" w:history="1">
              <w:proofErr w:type="spellStart"/>
              <w:r w:rsidRPr="00090944">
                <w:rPr>
                  <w:rFonts w:eastAsia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>fadeToggle</w:t>
              </w:r>
              <w:proofErr w:type="spellEnd"/>
              <w:r w:rsidRPr="00090944">
                <w:rPr>
                  <w:rFonts w:eastAsia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090944" w:rsidRPr="00090944" w:rsidRDefault="00090944" w:rsidP="00090944">
            <w:pPr>
              <w:spacing w:after="0" w:line="336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090944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 xml:space="preserve">Toggles between the </w:t>
            </w:r>
            <w:proofErr w:type="spellStart"/>
            <w:r w:rsidRPr="00090944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fadeIn</w:t>
            </w:r>
            <w:proofErr w:type="spellEnd"/>
            <w:r w:rsidRPr="00090944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 xml:space="preserve">() and </w:t>
            </w:r>
            <w:proofErr w:type="spellStart"/>
            <w:r w:rsidRPr="00090944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fadeOut</w:t>
            </w:r>
            <w:proofErr w:type="spellEnd"/>
            <w:r w:rsidRPr="00090944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() methods</w:t>
            </w:r>
          </w:p>
        </w:tc>
      </w:tr>
      <w:tr w:rsidR="00090944" w:rsidRPr="00090944" w:rsidTr="00090944">
        <w:tc>
          <w:tcPr>
            <w:tcW w:w="0" w:type="auto"/>
            <w:vAlign w:val="center"/>
            <w:hideMark/>
          </w:tcPr>
          <w:p w:rsidR="00090944" w:rsidRPr="00090944" w:rsidRDefault="00090944" w:rsidP="00090944">
            <w:pPr>
              <w:spacing w:after="0" w:line="336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13" w:history="1">
              <w:r w:rsidRPr="00090944">
                <w:rPr>
                  <w:rFonts w:eastAsia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>finish()</w:t>
              </w:r>
            </w:hyperlink>
          </w:p>
        </w:tc>
        <w:tc>
          <w:tcPr>
            <w:tcW w:w="0" w:type="auto"/>
            <w:vAlign w:val="center"/>
            <w:hideMark/>
          </w:tcPr>
          <w:p w:rsidR="00090944" w:rsidRPr="00090944" w:rsidRDefault="00090944" w:rsidP="00090944">
            <w:pPr>
              <w:spacing w:after="0" w:line="336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090944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Stops, removes and completes all queued animations for the selected elements</w:t>
            </w:r>
          </w:p>
        </w:tc>
      </w:tr>
      <w:tr w:rsidR="00090944" w:rsidRPr="00090944" w:rsidTr="00090944">
        <w:tc>
          <w:tcPr>
            <w:tcW w:w="0" w:type="auto"/>
            <w:vAlign w:val="center"/>
            <w:hideMark/>
          </w:tcPr>
          <w:p w:rsidR="00090944" w:rsidRPr="00090944" w:rsidRDefault="00090944" w:rsidP="00090944">
            <w:pPr>
              <w:spacing w:after="0" w:line="336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14" w:history="1">
              <w:r w:rsidRPr="00090944">
                <w:rPr>
                  <w:rFonts w:eastAsia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>hide()</w:t>
              </w:r>
            </w:hyperlink>
          </w:p>
        </w:tc>
        <w:tc>
          <w:tcPr>
            <w:tcW w:w="0" w:type="auto"/>
            <w:vAlign w:val="center"/>
            <w:hideMark/>
          </w:tcPr>
          <w:p w:rsidR="00090944" w:rsidRPr="00090944" w:rsidRDefault="00090944" w:rsidP="00090944">
            <w:pPr>
              <w:spacing w:after="0" w:line="336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090944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Hides the selected elements</w:t>
            </w:r>
          </w:p>
        </w:tc>
      </w:tr>
      <w:tr w:rsidR="00090944" w:rsidRPr="00090944" w:rsidTr="00090944">
        <w:tc>
          <w:tcPr>
            <w:tcW w:w="0" w:type="auto"/>
            <w:vAlign w:val="center"/>
            <w:hideMark/>
          </w:tcPr>
          <w:p w:rsidR="00090944" w:rsidRPr="00090944" w:rsidRDefault="00090944" w:rsidP="00090944">
            <w:pPr>
              <w:spacing w:after="0" w:line="336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15" w:history="1">
              <w:r w:rsidRPr="00090944">
                <w:rPr>
                  <w:rFonts w:eastAsia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>queue()</w:t>
              </w:r>
            </w:hyperlink>
          </w:p>
        </w:tc>
        <w:tc>
          <w:tcPr>
            <w:tcW w:w="0" w:type="auto"/>
            <w:vAlign w:val="center"/>
            <w:hideMark/>
          </w:tcPr>
          <w:p w:rsidR="00090944" w:rsidRPr="00090944" w:rsidRDefault="00090944" w:rsidP="00090944">
            <w:pPr>
              <w:spacing w:after="0" w:line="336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090944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Shows the queued functions on the selected elements</w:t>
            </w:r>
          </w:p>
        </w:tc>
      </w:tr>
      <w:tr w:rsidR="00090944" w:rsidRPr="00090944" w:rsidTr="00090944">
        <w:tc>
          <w:tcPr>
            <w:tcW w:w="0" w:type="auto"/>
            <w:vAlign w:val="center"/>
            <w:hideMark/>
          </w:tcPr>
          <w:p w:rsidR="00090944" w:rsidRPr="00090944" w:rsidRDefault="00090944" w:rsidP="00090944">
            <w:pPr>
              <w:spacing w:after="0" w:line="336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16" w:history="1">
              <w:r w:rsidRPr="00090944">
                <w:rPr>
                  <w:rFonts w:eastAsia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>show()</w:t>
              </w:r>
            </w:hyperlink>
          </w:p>
        </w:tc>
        <w:tc>
          <w:tcPr>
            <w:tcW w:w="0" w:type="auto"/>
            <w:vAlign w:val="center"/>
            <w:hideMark/>
          </w:tcPr>
          <w:p w:rsidR="00090944" w:rsidRPr="00090944" w:rsidRDefault="00090944" w:rsidP="00090944">
            <w:pPr>
              <w:spacing w:after="0" w:line="336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090944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Shows the selected elements</w:t>
            </w:r>
          </w:p>
        </w:tc>
      </w:tr>
      <w:tr w:rsidR="00090944" w:rsidRPr="00090944" w:rsidTr="00090944">
        <w:tc>
          <w:tcPr>
            <w:tcW w:w="0" w:type="auto"/>
            <w:vAlign w:val="center"/>
            <w:hideMark/>
          </w:tcPr>
          <w:p w:rsidR="00090944" w:rsidRPr="00090944" w:rsidRDefault="00090944" w:rsidP="00090944">
            <w:pPr>
              <w:spacing w:after="0" w:line="336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17" w:history="1">
              <w:proofErr w:type="spellStart"/>
              <w:r w:rsidRPr="00090944">
                <w:rPr>
                  <w:rFonts w:eastAsia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>slideDown</w:t>
              </w:r>
              <w:proofErr w:type="spellEnd"/>
              <w:r w:rsidRPr="00090944">
                <w:rPr>
                  <w:rFonts w:eastAsia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090944" w:rsidRPr="00090944" w:rsidRDefault="00090944" w:rsidP="00090944">
            <w:pPr>
              <w:spacing w:after="0" w:line="336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090944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Slides-down (shows) the selected elements</w:t>
            </w:r>
          </w:p>
        </w:tc>
      </w:tr>
      <w:tr w:rsidR="00090944" w:rsidRPr="00090944" w:rsidTr="00090944">
        <w:tc>
          <w:tcPr>
            <w:tcW w:w="0" w:type="auto"/>
            <w:vAlign w:val="center"/>
            <w:hideMark/>
          </w:tcPr>
          <w:p w:rsidR="00090944" w:rsidRPr="00090944" w:rsidRDefault="00090944" w:rsidP="00090944">
            <w:pPr>
              <w:spacing w:after="0" w:line="336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18" w:history="1">
              <w:proofErr w:type="spellStart"/>
              <w:r w:rsidRPr="00090944">
                <w:rPr>
                  <w:rFonts w:eastAsia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>slideToggle</w:t>
              </w:r>
              <w:proofErr w:type="spellEnd"/>
              <w:r w:rsidRPr="00090944">
                <w:rPr>
                  <w:rFonts w:eastAsia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090944" w:rsidRPr="00090944" w:rsidRDefault="00090944" w:rsidP="00090944">
            <w:pPr>
              <w:spacing w:after="0" w:line="336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090944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 xml:space="preserve">Toggles between the </w:t>
            </w:r>
            <w:proofErr w:type="spellStart"/>
            <w:r w:rsidRPr="00090944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slideUp</w:t>
            </w:r>
            <w:proofErr w:type="spellEnd"/>
            <w:r w:rsidRPr="00090944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 xml:space="preserve">() and </w:t>
            </w:r>
            <w:proofErr w:type="spellStart"/>
            <w:r w:rsidRPr="00090944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slideDown</w:t>
            </w:r>
            <w:proofErr w:type="spellEnd"/>
            <w:r w:rsidRPr="00090944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() methods</w:t>
            </w:r>
          </w:p>
        </w:tc>
      </w:tr>
      <w:tr w:rsidR="00090944" w:rsidRPr="00090944" w:rsidTr="00090944">
        <w:tc>
          <w:tcPr>
            <w:tcW w:w="0" w:type="auto"/>
            <w:vAlign w:val="center"/>
            <w:hideMark/>
          </w:tcPr>
          <w:p w:rsidR="00090944" w:rsidRPr="00090944" w:rsidRDefault="00090944" w:rsidP="00090944">
            <w:pPr>
              <w:spacing w:after="0" w:line="336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19" w:history="1">
              <w:proofErr w:type="spellStart"/>
              <w:r w:rsidRPr="00090944">
                <w:rPr>
                  <w:rFonts w:eastAsia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>slideUp</w:t>
              </w:r>
              <w:proofErr w:type="spellEnd"/>
              <w:r w:rsidRPr="00090944">
                <w:rPr>
                  <w:rFonts w:eastAsia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090944" w:rsidRPr="00090944" w:rsidRDefault="00090944" w:rsidP="00090944">
            <w:pPr>
              <w:spacing w:after="0" w:line="336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090944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Slides-up (hides) the selected elements</w:t>
            </w:r>
          </w:p>
        </w:tc>
      </w:tr>
      <w:tr w:rsidR="00090944" w:rsidRPr="00090944" w:rsidTr="00090944">
        <w:tc>
          <w:tcPr>
            <w:tcW w:w="0" w:type="auto"/>
            <w:vAlign w:val="center"/>
            <w:hideMark/>
          </w:tcPr>
          <w:p w:rsidR="00090944" w:rsidRPr="00090944" w:rsidRDefault="00090944" w:rsidP="00090944">
            <w:pPr>
              <w:spacing w:after="0" w:line="336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20" w:history="1">
              <w:r w:rsidRPr="00090944">
                <w:rPr>
                  <w:rFonts w:eastAsia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>stop()</w:t>
              </w:r>
            </w:hyperlink>
          </w:p>
        </w:tc>
        <w:tc>
          <w:tcPr>
            <w:tcW w:w="0" w:type="auto"/>
            <w:vAlign w:val="center"/>
            <w:hideMark/>
          </w:tcPr>
          <w:p w:rsidR="00090944" w:rsidRPr="00090944" w:rsidRDefault="00090944" w:rsidP="00090944">
            <w:pPr>
              <w:spacing w:after="0" w:line="336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090944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Stops the currently running animation for the selected elements</w:t>
            </w:r>
          </w:p>
        </w:tc>
      </w:tr>
      <w:tr w:rsidR="00090944" w:rsidRPr="00090944" w:rsidTr="00090944">
        <w:trPr>
          <w:trHeight w:val="751"/>
        </w:trPr>
        <w:tc>
          <w:tcPr>
            <w:tcW w:w="0" w:type="auto"/>
            <w:vAlign w:val="center"/>
            <w:hideMark/>
          </w:tcPr>
          <w:p w:rsidR="00090944" w:rsidRPr="00090944" w:rsidRDefault="00090944" w:rsidP="00090944">
            <w:pPr>
              <w:spacing w:after="0" w:line="336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21" w:history="1">
              <w:r w:rsidRPr="00090944">
                <w:rPr>
                  <w:rFonts w:eastAsia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>toggle()</w:t>
              </w:r>
            </w:hyperlink>
          </w:p>
        </w:tc>
        <w:tc>
          <w:tcPr>
            <w:tcW w:w="0" w:type="auto"/>
            <w:vAlign w:val="center"/>
            <w:hideMark/>
          </w:tcPr>
          <w:p w:rsidR="00090944" w:rsidRPr="00090944" w:rsidRDefault="00090944" w:rsidP="00090944">
            <w:pPr>
              <w:spacing w:after="0" w:line="336" w:lineRule="auto"/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</w:pPr>
            <w:r w:rsidRPr="00090944">
              <w:rPr>
                <w:rFonts w:eastAsia="Times New Roman" w:cs="Times New Roman"/>
                <w:color w:val="000000"/>
                <w:sz w:val="24"/>
                <w:szCs w:val="24"/>
                <w:lang w:eastAsia="en-IN"/>
              </w:rPr>
              <w:t>Toggles between the hide() and show() methods</w:t>
            </w:r>
          </w:p>
        </w:tc>
      </w:tr>
    </w:tbl>
    <w:p w:rsidR="000D6226" w:rsidRDefault="00090944"/>
    <w:sectPr w:rsidR="000D6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944"/>
    <w:rsid w:val="000125D5"/>
    <w:rsid w:val="00090944"/>
    <w:rsid w:val="00C1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0944"/>
    <w:pPr>
      <w:spacing w:before="150" w:after="150" w:line="240" w:lineRule="auto"/>
      <w:outlineLvl w:val="1"/>
    </w:pPr>
    <w:rPr>
      <w:rFonts w:ascii="Verdana" w:eastAsia="Times New Roman" w:hAnsi="Verdana" w:cs="Times New Roman"/>
      <w:color w:val="000000"/>
      <w:sz w:val="43"/>
      <w:szCs w:val="43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0944"/>
    <w:rPr>
      <w:rFonts w:ascii="Verdana" w:eastAsia="Times New Roman" w:hAnsi="Verdana" w:cs="Times New Roman"/>
      <w:color w:val="000000"/>
      <w:sz w:val="43"/>
      <w:szCs w:val="43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90944"/>
    <w:rPr>
      <w:color w:val="000000"/>
      <w:u w:val="single"/>
      <w:shd w:val="clear" w:color="auto" w:fill="auto"/>
    </w:rPr>
  </w:style>
  <w:style w:type="paragraph" w:styleId="NormalWeb">
    <w:name w:val="Normal (Web)"/>
    <w:basedOn w:val="Normal"/>
    <w:uiPriority w:val="99"/>
    <w:semiHidden/>
    <w:unhideWhenUsed/>
    <w:rsid w:val="00090944"/>
    <w:pPr>
      <w:spacing w:before="100" w:beforeAutospacing="1" w:after="100" w:afterAutospacing="1" w:line="336" w:lineRule="auto"/>
    </w:pPr>
    <w:rPr>
      <w:rFonts w:ascii="Verdana" w:eastAsia="Times New Roman" w:hAnsi="Verdana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0944"/>
    <w:pPr>
      <w:spacing w:before="150" w:after="150" w:line="240" w:lineRule="auto"/>
      <w:outlineLvl w:val="1"/>
    </w:pPr>
    <w:rPr>
      <w:rFonts w:ascii="Verdana" w:eastAsia="Times New Roman" w:hAnsi="Verdana" w:cs="Times New Roman"/>
      <w:color w:val="000000"/>
      <w:sz w:val="43"/>
      <w:szCs w:val="43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0944"/>
    <w:rPr>
      <w:rFonts w:ascii="Verdana" w:eastAsia="Times New Roman" w:hAnsi="Verdana" w:cs="Times New Roman"/>
      <w:color w:val="000000"/>
      <w:sz w:val="43"/>
      <w:szCs w:val="43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90944"/>
    <w:rPr>
      <w:color w:val="000000"/>
      <w:u w:val="single"/>
      <w:shd w:val="clear" w:color="auto" w:fill="auto"/>
    </w:rPr>
  </w:style>
  <w:style w:type="paragraph" w:styleId="NormalWeb">
    <w:name w:val="Normal (Web)"/>
    <w:basedOn w:val="Normal"/>
    <w:uiPriority w:val="99"/>
    <w:semiHidden/>
    <w:unhideWhenUsed/>
    <w:rsid w:val="00090944"/>
    <w:pPr>
      <w:spacing w:before="100" w:beforeAutospacing="1" w:after="100" w:afterAutospacing="1" w:line="336" w:lineRule="auto"/>
    </w:pPr>
    <w:rPr>
      <w:rFonts w:ascii="Verdana" w:eastAsia="Times New Roman" w:hAnsi="Verdana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32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432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3D3D3"/>
                <w:bottom w:val="none" w:sz="0" w:space="0" w:color="auto"/>
                <w:right w:val="single" w:sz="6" w:space="0" w:color="D3D3D3"/>
              </w:divBdr>
              <w:divsChild>
                <w:div w:id="1774084292">
                  <w:marLeft w:val="105"/>
                  <w:marRight w:val="105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jquery/eff_dequeue.asp" TargetMode="External"/><Relationship Id="rId13" Type="http://schemas.openxmlformats.org/officeDocument/2006/relationships/hyperlink" Target="http://www.w3schools.com/jquery/eff_finish.asp" TargetMode="External"/><Relationship Id="rId18" Type="http://schemas.openxmlformats.org/officeDocument/2006/relationships/hyperlink" Target="http://www.w3schools.com/jquery/eff_slidetoggle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w3schools.com/jquery/eff_toggle.asp" TargetMode="External"/><Relationship Id="rId7" Type="http://schemas.openxmlformats.org/officeDocument/2006/relationships/hyperlink" Target="http://www.w3schools.com/jquery/eff_delay.asp" TargetMode="External"/><Relationship Id="rId12" Type="http://schemas.openxmlformats.org/officeDocument/2006/relationships/hyperlink" Target="http://www.w3schools.com/jquery/eff_fadetoggle.asp" TargetMode="External"/><Relationship Id="rId17" Type="http://schemas.openxmlformats.org/officeDocument/2006/relationships/hyperlink" Target="http://www.w3schools.com/jquery/eff_slidedown.asp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w3schools.com/jquery/eff_show.asp" TargetMode="External"/><Relationship Id="rId20" Type="http://schemas.openxmlformats.org/officeDocument/2006/relationships/hyperlink" Target="http://www.w3schools.com/jquery/eff_stop.asp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3schools.com/jquery/eff_clearqueue.asp" TargetMode="External"/><Relationship Id="rId11" Type="http://schemas.openxmlformats.org/officeDocument/2006/relationships/hyperlink" Target="http://www.w3schools.com/jquery/eff_fadeto.asp" TargetMode="External"/><Relationship Id="rId5" Type="http://schemas.openxmlformats.org/officeDocument/2006/relationships/hyperlink" Target="http://www.w3schools.com/jquery/eff_animate.asp" TargetMode="External"/><Relationship Id="rId15" Type="http://schemas.openxmlformats.org/officeDocument/2006/relationships/hyperlink" Target="http://www.w3schools.com/jquery/eff_queue.asp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w3schools.com/jquery/eff_fadeout.asp" TargetMode="External"/><Relationship Id="rId19" Type="http://schemas.openxmlformats.org/officeDocument/2006/relationships/hyperlink" Target="http://www.w3schools.com/jquery/eff_slideup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jquery/eff_fadein.asp" TargetMode="External"/><Relationship Id="rId14" Type="http://schemas.openxmlformats.org/officeDocument/2006/relationships/hyperlink" Target="http://www.w3schools.com/jquery/eff_hide.as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334</Words>
  <Characters>1905</Characters>
  <Application>Microsoft Office Word</Application>
  <DocSecurity>0</DocSecurity>
  <Lines>15</Lines>
  <Paragraphs>4</Paragraphs>
  <ScaleCrop>false</ScaleCrop>
  <Company>Microsoft</Company>
  <LinksUpToDate>false</LinksUpToDate>
  <CharactersWithSpaces>2235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Namrata Marathe</dc:creator>
  <cp:lastModifiedBy>Namrata Marathe</cp:lastModifiedBy>
  <cp:revision>1</cp:revision>
  <dcterms:created xsi:type="dcterms:W3CDTF">2013-06-14T08:09:00Z</dcterms:created>
  <dcterms:modified xsi:type="dcterms:W3CDTF">2013-06-14T08:10:00Z</dcterms:modified>
</cp:coreProperties>
</file>