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33"/>
          <w:szCs w:val="33"/>
        </w:rPr>
        <w:t xml:space="preserve">From Cortisol + Questionnaire to a Multimodal Stress-Detection System</w:t>
      </w:r>
    </w:p>
    <w:p>
      <w:pPr>
        <w:spacing w:after="40"/>
      </w:pPr>
      <w:r>
        <w:rPr>
          <w:i/>
          <w:iCs/>
          <w:color w:val="555555"/>
          <w:sz w:val="23"/>
          <w:szCs w:val="23"/>
        </w:rPr>
        <w:t xml:space="preserve">Adding Wearable EDA and HRV: Rationale, Evidence, Integration and Limitations</w:t>
      </w:r>
    </w:p>
    <w:p>
      <w:pPr>
        <w:pBdr>
          <w:bottom w:val="single" w:color="1F4E79" w:sz="6" w:space="1"/>
        </w:pBdr>
        <w:spacing w:after="200"/>
      </w:pPr>
      <w:r>
        <w:rPr>
          <w:color w:val="777777"/>
          <w:sz w:val="18"/>
          <w:szCs w:val="18"/>
        </w:rPr>
        <w:t xml:space="preserve">Project report</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Our Current System: Cortisol + Questionnaire</w:t>
      </w:r>
    </w:p>
    <w:p>
      <w:pPr>
        <w:spacing w:after="150" w:line="290"/>
        <w:jc w:val="both"/>
      </w:pPr>
      <w:r>
        <w:t xml:space="preserve">Our group already has a working stress-assessment system. A benchtop salivary biosensor measures the stress hormone </w:t>
      </w:r>
      <w:r>
        <w:rPr>
          <w:b/>
          <w:bCs/>
        </w:rPr>
        <w:t xml:space="preserve">cortisol</w:t>
      </w:r>
      <w:r>
        <w:t xml:space="preserve"> (and DHEA), and a previous master's thesis combined these biomarker readings with validated psychological questionnaires (PHQ-9, GAD-7, BDI-II, BRS) inside an Android point-of-care application. A machine-learning classifier — Random Forest — was trained on this combination and reported about </w:t>
      </w:r>
      <w:r>
        <w:rPr>
          <w:b/>
          <w:bCs/>
        </w:rPr>
        <w:t xml:space="preserve">89.3% accuracy (F1 0.896)</w:t>
      </w:r>
      <w:r>
        <w:t xml:space="preserve">. This established the application, the biomarker calibration, and the questionnaire-plus-biomarker pipeline.</w:t>
      </w:r>
    </w:p>
    <w:p>
      <w:pPr>
        <w:pStyle w:val="Heading1"/>
      </w:pPr>
      <w:r>
        <w:t xml:space="preserve">2. Why Cortisol + Questionnaire Is Not Enough</w:t>
      </w:r>
    </w:p>
    <w:p>
      <w:pPr>
        <w:spacing w:after="150" w:line="290"/>
        <w:jc w:val="both"/>
      </w:pPr>
      <w:r>
        <w:t xml:space="preserve">Three weaknesses limit the current system. First, cortisol is </w:t>
      </w:r>
      <w:r>
        <w:rPr>
          <w:b/>
          <w:bCs/>
        </w:rPr>
        <w:t xml:space="preserve">slow and intermittent</w:t>
      </w:r>
      <w:r>
        <w:t xml:space="preserve">: it can only be sampled at intervals and peaks 15–20 minutes after a stressor, so it cannot give a continuous, real-time stress signal. Second, questionnaires are </w:t>
      </w:r>
      <w:r>
        <w:rPr>
          <w:b/>
          <w:bCs/>
        </w:rPr>
        <w:t xml:space="preserve">subjective</w:t>
      </w:r>
      <w:r>
        <w:t xml:space="preserve"> and vulnerable to self-report bias. Third — and most importantly — the previous classifier was trained and tested on </w:t>
      </w:r>
      <w:r>
        <w:rPr>
          <w:b/>
          <w:bCs/>
        </w:rPr>
        <w:t xml:space="preserve">simulated pseudo-data with rule-based labels</w:t>
      </w:r>
      <w:r>
        <w:t xml:space="preserve">, so the 89.3% reflects the simulation, not validated real-world accuracy.</w:t>
      </w:r>
    </w:p>
    <w:p>
      <w:pPr>
        <w:spacing w:after="150" w:line="290"/>
        <w:jc w:val="both"/>
      </w:pPr>
      <w:r>
        <w:t xml:space="preserve">The established remedy is to add </w:t>
      </w:r>
      <w:r>
        <w:rPr>
          <w:b/>
          <w:bCs/>
        </w:rPr>
        <w:t xml:space="preserve">continuous physiological signals</w:t>
      </w:r>
      <w:r>
        <w:t xml:space="preserve"> that respond to stress in real time. The literature shows that combining a biomarker with wearable signals measurably improves stress detection. In a real induced-stress study, adding salivary cortisol to heart-rate-variability features raised stress-classification accuracy by 10.3% on average across five classifiers (best 92.3%). A separate wearable study modelling cortisol from physiological signals found electrodermal activity and heart rate to be the dominant predictors, confirming that these wearable channels carry strong stress information. Together these motivate adding EDA and HRV to our cortisol-plus-questionnaire system.</w:t>
      </w:r>
    </w:p>
    <w:p>
      <w:pPr>
        <w:spacing w:after="60" w:before="40"/>
      </w:pPr>
      <w:r>
        <w:rPr>
          <w:i/>
          <w:iCs/>
          <w:sz w:val="18"/>
          <w:szCs w:val="18"/>
        </w:rPr>
        <w:t xml:space="preserve">Supporting papers: </w:t>
      </w:r>
      <w:hyperlink w:history="1" r:id="rIdxlfvleputr6pm3a7j1znj">
        <w:r>
          <w:rPr>
            <w:rStyle w:val="Hyperlink"/>
          </w:rPr>
          <w:t xml:space="preserve">Lindsay — cortisol + HRV, +10.3% accuracy (Dryad, real induced stress)</w:t>
        </w:r>
      </w:hyperlink>
      <w:r>
        <w:rPr>
          <w:sz w:val="18"/>
          <w:szCs w:val="18"/>
        </w:rPr>
        <w:t xml:space="preserve">; </w:t>
      </w:r>
      <w:hyperlink w:history="1" r:id="rIdw0squobcg8sdz_ld7vfbf">
        <w:r>
          <w:rPr>
            <w:rStyle w:val="Hyperlink"/>
          </w:rPr>
          <w:t xml:space="preserve">Liang et al. — EDA &amp; HR dominant predictors of cortisol/stress</w:t>
        </w:r>
      </w:hyperlink>
      <w:r>
        <w:rPr>
          <w:sz w:val="18"/>
          <w:szCs w:val="18"/>
        </w:rPr>
        <w:t xml:space="preserve">.</w:t>
      </w:r>
    </w:p>
    <w:p>
      <w:pPr>
        <w:pStyle w:val="Heading1"/>
      </w:pPr>
      <w:r>
        <w:t xml:space="preserve">3. How EDA Helps Measure Stress</w:t>
      </w:r>
    </w:p>
    <w:p>
      <w:pPr>
        <w:spacing w:after="150" w:line="290"/>
        <w:jc w:val="both"/>
      </w:pPr>
      <w:r>
        <w:t xml:space="preserve">Electrodermal activity (EDA), also called skin conductance or galvanic skin response, measures small changes in skin conductance caused by sweat-gland activity. Those glands are controlled </w:t>
      </w:r>
      <w:r>
        <w:rPr>
          <w:b/>
          <w:bCs/>
        </w:rPr>
        <w:t xml:space="preserve">almost purely by the sympathetic nervous system</w:t>
      </w:r>
      <w:r>
        <w:t xml:space="preserve"> — the same “fight or flight” system that triggers cortisol release — which makes EDA an unusually clean and direct index of stress arousal, responding within 1–3 seconds.</w:t>
      </w:r>
    </w:p>
    <w:p>
      <w:pPr>
        <w:pStyle w:val="Heading2"/>
      </w:pPr>
      <w:r>
        <w:t xml:space="preserve">3.1 Evidence and reported accuracy</w:t>
      </w:r>
    </w:p>
    <w:p>
      <w:pPr>
        <w:pStyle w:val="ListParagraph"/>
        <w:numPr>
          <w:ilvl w:val="0"/>
          <w:numId w:val="2"/>
        </w:numPr>
        <w:spacing w:after="80" w:line="285"/>
      </w:pPr>
      <w:r>
        <w:t xml:space="preserve">A wearable using EDA alone distinguished calm from distress at about </w:t>
      </w:r>
      <w:r>
        <w:rPr>
          <w:b/>
          <w:bCs/>
        </w:rPr>
        <w:t xml:space="preserve">89% accuracy</w:t>
      </w:r>
      <w:r>
        <w:t xml:space="preserve">.</w:t>
      </w:r>
    </w:p>
    <w:p>
      <w:pPr>
        <w:pStyle w:val="ListParagraph"/>
        <w:numPr>
          <w:ilvl w:val="0"/>
          <w:numId w:val="2"/>
        </w:numPr>
        <w:spacing w:after="80" w:line="285"/>
      </w:pPr>
      <w:r>
        <w:t xml:space="preserve">A 2025 systematic review calls EDA the “cornerstone” and primary anchor of modern stress-detection systems.</w:t>
      </w:r>
    </w:p>
    <w:p>
      <w:pPr>
        <w:pStyle w:val="ListParagraph"/>
        <w:numPr>
          <w:ilvl w:val="0"/>
          <w:numId w:val="2"/>
        </w:numPr>
        <w:spacing w:after="80" w:line="285"/>
      </w:pPr>
      <w:r>
        <w:t xml:space="preserve">In wearable cortisol-modelling, EDA contributed roughly </w:t>
      </w:r>
      <w:r>
        <w:rPr>
          <w:b/>
          <w:bCs/>
        </w:rPr>
        <w:t xml:space="preserve">60% of total feature importance</w:t>
      </w:r>
      <w:r>
        <w:t xml:space="preserve"> — the single strongest signal.</w:t>
      </w:r>
    </w:p>
    <w:p>
      <w:pPr>
        <w:pStyle w:val="ListParagraph"/>
        <w:numPr>
          <w:ilvl w:val="0"/>
          <w:numId w:val="2"/>
        </w:numPr>
        <w:spacing w:after="80" w:line="285"/>
      </w:pPr>
      <w:r>
        <w:t xml:space="preserve">On the public WESAD dataset, our own pipeline using EDA + HRV reached </w:t>
      </w:r>
      <w:r>
        <w:rPr>
          <w:b/>
          <w:bCs/>
        </w:rPr>
        <w:t xml:space="preserve">~91% accuracy</w:t>
      </w:r>
      <w:r>
        <w:t xml:space="preserve"> (leave-one-subject-out), with EDA the most important feature — matching the literature.</w:t>
      </w:r>
    </w:p>
    <w:p>
      <w:pPr>
        <w:spacing w:after="60" w:before="40"/>
      </w:pPr>
      <w:r>
        <w:rPr>
          <w:i/>
          <w:iCs/>
          <w:sz w:val="18"/>
          <w:szCs w:val="18"/>
        </w:rPr>
        <w:t xml:space="preserve">Supporting papers: </w:t>
      </w:r>
      <w:hyperlink w:history="1" r:id="rId_nqh9pdesstq94mqtpv-b">
        <w:r>
          <w:rPr>
            <w:rStyle w:val="Hyperlink"/>
          </w:rPr>
          <w:t xml:space="preserve">EDA-only calm/distress ~89%</w:t>
        </w:r>
      </w:hyperlink>
      <w:r>
        <w:rPr>
          <w:sz w:val="18"/>
          <w:szCs w:val="18"/>
        </w:rPr>
        <w:t xml:space="preserve">; </w:t>
      </w:r>
      <w:hyperlink w:history="1" r:id="rIdubygxrshp_cckpb-e17bs">
        <w:r>
          <w:rPr>
            <w:rStyle w:val="Hyperlink"/>
          </w:rPr>
          <w:t xml:space="preserve">Beyond EDA review (2025)</w:t>
        </w:r>
      </w:hyperlink>
      <w:r>
        <w:rPr>
          <w:sz w:val="18"/>
          <w:szCs w:val="18"/>
        </w:rPr>
        <w:t xml:space="preserve">; </w:t>
      </w:r>
      <w:hyperlink w:history="1" r:id="rIdaluzfuxwp4kjtnublesxf">
        <w:r>
          <w:rPr>
            <w:rStyle w:val="Hyperlink"/>
          </w:rPr>
          <w:t xml:space="preserve">Liang — EDA ~60% importance</w:t>
        </w:r>
      </w:hyperlink>
      <w:r>
        <w:rPr>
          <w:sz w:val="18"/>
          <w:szCs w:val="18"/>
        </w:rPr>
        <w:t xml:space="preserve">; </w:t>
      </w:r>
      <w:hyperlink w:history="1" r:id="rIdqclqesw4ibesc1iwta2q6">
        <w:r>
          <w:rPr>
            <w:rStyle w:val="Hyperlink"/>
          </w:rPr>
          <w:t xml:space="preserve">WESAD dataset</w:t>
        </w:r>
      </w:hyperlink>
      <w:r>
        <w:rPr>
          <w:sz w:val="18"/>
          <w:szCs w:val="18"/>
        </w:rPr>
        <w:t xml:space="preserve">.</w:t>
      </w:r>
    </w:p>
    <w:p>
      <w:pPr>
        <w:pStyle w:val="Heading1"/>
      </w:pPr>
      <w:r>
        <w:t xml:space="preserve">4. Why HRV Is Important</w:t>
      </w:r>
    </w:p>
    <w:p>
      <w:pPr>
        <w:spacing w:after="150" w:line="290"/>
        <w:jc w:val="both"/>
      </w:pPr>
      <w:r>
        <w:t xml:space="preserve">Heart-rate variability (HRV) is the beat-to-beat variation in heart rhythm and reflects the balance between the sympathetic and parasympathetic nervous systems. Under stress, the parasympathetic “brake” withdraws and HRV narrows, so HRV captures the autonomic dimension of stress that EDA and cortisol do not fully cover. Unlike raw heart rate, HRV reflects autonomic balance and is widely used as an objective stress marker.</w:t>
      </w:r>
    </w:p>
    <w:p>
      <w:pPr>
        <w:pStyle w:val="Heading2"/>
      </w:pPr>
      <w:r>
        <w:t xml:space="preserve">4.1 Evidence and reported accuracy</w:t>
      </w:r>
    </w:p>
    <w:p>
      <w:pPr>
        <w:pStyle w:val="ListParagraph"/>
        <w:numPr>
          <w:ilvl w:val="0"/>
          <w:numId w:val="2"/>
        </w:numPr>
        <w:spacing w:after="80" w:line="285"/>
      </w:pPr>
      <w:r>
        <w:t xml:space="preserve">An SVM on HRV time-domain and non-linear features reached </w:t>
      </w:r>
      <w:r>
        <w:rPr>
          <w:b/>
          <w:bCs/>
        </w:rPr>
        <w:t xml:space="preserve">83.3% accuracy</w:t>
      </w:r>
      <w:r>
        <w:t xml:space="preserve"> for stress classification.</w:t>
      </w:r>
    </w:p>
    <w:p>
      <w:pPr>
        <w:pStyle w:val="ListParagraph"/>
        <w:numPr>
          <w:ilvl w:val="0"/>
          <w:numId w:val="2"/>
        </w:numPr>
        <w:spacing w:after="80" w:line="285"/>
      </w:pPr>
      <w:r>
        <w:t xml:space="preserve">A fusion of ECG and HRV features reported up to </w:t>
      </w:r>
      <w:r>
        <w:rPr>
          <w:b/>
          <w:bCs/>
        </w:rPr>
        <w:t xml:space="preserve">94.7% accuracy</w:t>
      </w:r>
      <w:r>
        <w:t xml:space="preserve"> for normal-vs-stressed classification.</w:t>
      </w:r>
    </w:p>
    <w:p>
      <w:pPr>
        <w:pStyle w:val="ListParagraph"/>
        <w:numPr>
          <w:ilvl w:val="0"/>
          <w:numId w:val="2"/>
        </w:numPr>
        <w:spacing w:after="80" w:line="285"/>
      </w:pPr>
      <w:r>
        <w:t xml:space="preserve">In the real induced-stress study above, HRV features formed the base model, and adding cortisol pushed accuracy to </w:t>
      </w:r>
      <w:r>
        <w:rPr>
          <w:b/>
          <w:bCs/>
        </w:rPr>
        <w:t xml:space="preserve">92.3%</w:t>
      </w:r>
      <w:r>
        <w:t xml:space="preserve">.</w:t>
      </w:r>
    </w:p>
    <w:p>
      <w:pPr>
        <w:pStyle w:val="ListParagraph"/>
        <w:numPr>
          <w:ilvl w:val="0"/>
          <w:numId w:val="2"/>
        </w:numPr>
        <w:spacing w:after="80" w:line="285"/>
      </w:pPr>
      <w:r>
        <w:t xml:space="preserve">PPG-derived HRV supports real-time stress quantification on low-cost wearables, making HRV practical for a deployed device.</w:t>
      </w:r>
    </w:p>
    <w:p>
      <w:pPr>
        <w:spacing w:after="60" w:before="40"/>
      </w:pPr>
      <w:r>
        <w:rPr>
          <w:i/>
          <w:iCs/>
          <w:sz w:val="18"/>
          <w:szCs w:val="18"/>
        </w:rPr>
        <w:t xml:space="preserve">Supporting papers: </w:t>
      </w:r>
      <w:hyperlink w:history="1" r:id="rIdd6fqerx3bda8scoyxjlim">
        <w:r>
          <w:rPr>
            <w:rStyle w:val="Hyperlink"/>
          </w:rPr>
          <w:t xml:space="preserve">HRV features for stress (SVM ~83.3%)</w:t>
        </w:r>
      </w:hyperlink>
      <w:r>
        <w:rPr>
          <w:sz w:val="18"/>
          <w:szCs w:val="18"/>
        </w:rPr>
        <w:t xml:space="preserve">; </w:t>
      </w:r>
      <w:hyperlink w:history="1" r:id="rIdznnfkj37mg23q1-qjv3sb">
        <w:r>
          <w:rPr>
            <w:rStyle w:val="Hyperlink"/>
          </w:rPr>
          <w:t xml:space="preserve">PPG-based HRV real-time stress ML</w:t>
        </w:r>
      </w:hyperlink>
      <w:r>
        <w:rPr>
          <w:sz w:val="18"/>
          <w:szCs w:val="18"/>
        </w:rPr>
        <w:t xml:space="preserve">; </w:t>
      </w:r>
      <w:hyperlink w:history="1" r:id="rIde2yexcltrtf7oa7s8ayps">
        <w:r>
          <w:rPr>
            <w:rStyle w:val="Hyperlink"/>
          </w:rPr>
          <w:t xml:space="preserve">Lindsay — HRV + cortisol 92.3%</w:t>
        </w:r>
      </w:hyperlink>
      <w:r>
        <w:rPr>
          <w:sz w:val="18"/>
          <w:szCs w:val="18"/>
        </w:rPr>
        <w:t xml:space="preserve">.</w:t>
      </w:r>
    </w:p>
    <w:p>
      <w:pPr>
        <w:pStyle w:val="Heading1"/>
      </w:pPr>
      <w:r>
        <w:t xml:space="preserve">5. How We Integrate This Into Our System</w:t>
      </w:r>
    </w:p>
    <w:p>
      <w:pPr>
        <w:spacing w:after="150" w:line="290"/>
        <w:jc w:val="both"/>
      </w:pPr>
      <w:r>
        <w:t xml:space="preserve">Integration is done at the </w:t>
      </w:r>
      <w:r>
        <w:rPr>
          <w:b/>
          <w:bCs/>
        </w:rPr>
        <w:t xml:space="preserve">feature level</w:t>
      </w:r>
      <w:r>
        <w:t xml:space="preserve">: each modality is reduced to a few summary features, and these are merged into a single table fed to the Random Forest. Cortisol contributes baseline and change values; the questionnaire contributes its scores; HRV contributes RMSSD, SDNN and LF/HF; EDA contributes mean level, response count and slope. Because the signals run at different speeds (cortisol over minutes, HRV/EDA over seconds), only their features are combined — no raw alignment is needed — which keeps the system clean and modular.</w:t>
      </w:r>
    </w:p>
    <w:p>
      <w:pPr>
        <w:spacing w:after="150" w:line="290"/>
        <w:jc w:val="both"/>
      </w:pPr>
      <w:r>
        <w:t xml:space="preserve">This direction is validated by the most advanced wearable platforms in the field. </w:t>
      </w:r>
      <w:r>
        <w:rPr>
          <w:b/>
          <w:bCs/>
        </w:rPr>
        <w:t xml:space="preserve">Stressomic</w:t>
      </w:r>
      <w:r>
        <w:t xml:space="preserve"> (Science Advances, 2025) is a wearable microfluidic patch that continuously profiles multiple stress hormones — cortisol, epinephrine and norepinephrine — in sweat at six-minute intervals, and reliably tracks physical, psychological and pharmacological stress while distinguishing acute from chronic stress. The </w:t>
      </w:r>
      <w:r>
        <w:rPr>
          <w:b/>
          <w:bCs/>
        </w:rPr>
        <w:t xml:space="preserve">UC Irvine bioelectronic stress profiler</w:t>
      </w:r>
      <w:r>
        <w:t xml:space="preserve"> (2026) goes further by pairing a sweat-cortisol patch with a physiological patch (heart rate and skin conductance) and a machine-learning model — essentially the integrated cortisol + HRV + EDA + ML architecture we are building toward. Our contribution is the same fusion realised in software on top of our existing cortisol sensor and app.</w:t>
      </w:r>
    </w:p>
    <w:p>
      <w:pPr>
        <w:spacing w:after="60" w:before="40"/>
      </w:pPr>
      <w:r>
        <w:rPr>
          <w:i/>
          <w:iCs/>
          <w:sz w:val="18"/>
          <w:szCs w:val="18"/>
        </w:rPr>
        <w:t xml:space="preserve">Supporting papers: </w:t>
      </w:r>
      <w:hyperlink w:history="1" r:id="rIdhnpizktaqtk-2yy2c3jml">
        <w:r>
          <w:rPr>
            <w:rStyle w:val="Hyperlink"/>
          </w:rPr>
          <w:t xml:space="preserve">Stressomic — multi-hormone sweat biosensor (Science Advances, 2025)</w:t>
        </w:r>
      </w:hyperlink>
      <w:r>
        <w:rPr>
          <w:sz w:val="18"/>
          <w:szCs w:val="18"/>
        </w:rPr>
        <w:t xml:space="preserve">; </w:t>
      </w:r>
      <w:hyperlink w:history="1" r:id="rIdy4d7-etcersz_m0d__glq">
        <w:r>
          <w:rPr>
            <w:rStyle w:val="Hyperlink"/>
          </w:rPr>
          <w:t xml:space="preserve">UC Irvine wearable stress profiler (cortisol + HR + EDA + ML, 2026)</w:t>
        </w:r>
      </w:hyperlink>
      <w:r>
        <w:rPr>
          <w:sz w:val="18"/>
          <w:szCs w:val="18"/>
        </w:rPr>
        <w:t xml:space="preserve">.</w:t>
      </w:r>
    </w:p>
    <w:p>
      <w:pPr>
        <w:pStyle w:val="Heading1"/>
      </w:pPr>
      <w:r>
        <w:t xml:space="preserve">6. Gaps</w:t>
      </w:r>
    </w:p>
    <w:p>
      <w:pPr>
        <w:pStyle w:val="ListParagraph"/>
        <w:numPr>
          <w:ilvl w:val="0"/>
          <w:numId w:val="2"/>
        </w:numPr>
        <w:spacing w:after="80" w:line="285"/>
      </w:pPr>
      <w:r>
        <w:t xml:space="preserve">No public dataset contains cortisol + HRV + EDA together — WESAD has no cortisol; the real cortisol+HRV dataset has no EDA — so the full three-signal combination is unproven and is part of what we contribute.</w:t>
      </w:r>
    </w:p>
    <w:p>
      <w:pPr>
        <w:pStyle w:val="ListParagraph"/>
        <w:numPr>
          <w:ilvl w:val="0"/>
          <w:numId w:val="2"/>
        </w:numPr>
        <w:spacing w:after="80" w:line="285"/>
      </w:pPr>
      <w:r>
        <w:t xml:space="preserve">Wearable cortisol sensing is still emerging (Stressomic and similar are recent research prototypes, not validated consumer devices); our cortisol remains benchtop saliva for now.</w:t>
      </w:r>
    </w:p>
    <w:p>
      <w:pPr>
        <w:pStyle w:val="ListParagraph"/>
        <w:numPr>
          <w:ilvl w:val="0"/>
          <w:numId w:val="2"/>
        </w:numPr>
        <w:spacing w:after="80" w:line="285"/>
      </w:pPr>
      <w:r>
        <w:t xml:space="preserve">The previous in-house result was on simulated data, so the system has never been validated on real participants.</w:t>
      </w:r>
    </w:p>
    <w:p>
      <w:pPr>
        <w:pStyle w:val="ListParagraph"/>
        <w:numPr>
          <w:ilvl w:val="0"/>
          <w:numId w:val="2"/>
        </w:numPr>
        <w:spacing w:after="80" w:line="285"/>
      </w:pPr>
      <w:r>
        <w:t xml:space="preserve">Saliva cortisol does not transfer directly to a wearable, which uses sweat — the two media correlate but are not identical.</w:t>
      </w:r>
    </w:p>
    <w:p>
      <w:pPr>
        <w:pStyle w:val="Heading1"/>
      </w:pPr>
      <w:r>
        <w:t xml:space="preserve">7. Challenges</w:t>
      </w:r>
    </w:p>
    <w:p>
      <w:pPr>
        <w:pStyle w:val="ListParagraph"/>
        <w:numPr>
          <w:ilvl w:val="0"/>
          <w:numId w:val="2"/>
        </w:numPr>
        <w:spacing w:after="80" w:line="285"/>
      </w:pPr>
      <w:r>
        <w:rPr>
          <w:b/>
          <w:bCs/>
        </w:rPr>
        <w:t xml:space="preserve">Fusion timing / multi-rate signals: </w:t>
      </w:r>
      <w:r>
        <w:t xml:space="preserve">cortisol is slow and intermittent while EDA/HRV are continuous; labels and features must be aligned carefully to avoid drift.</w:t>
      </w:r>
    </w:p>
    <w:p>
      <w:pPr>
        <w:pStyle w:val="ListParagraph"/>
        <w:numPr>
          <w:ilvl w:val="0"/>
          <w:numId w:val="2"/>
        </w:numPr>
        <w:spacing w:after="80" w:line="285"/>
      </w:pPr>
      <w:r>
        <w:rPr>
          <w:b/>
          <w:bCs/>
        </w:rPr>
        <w:t xml:space="preserve">Synchronisation: </w:t>
      </w:r>
      <w:r>
        <w:t xml:space="preserve">separate sensors log on independent clocks and must be time-aligned (e.g., a start-of-session marker).</w:t>
      </w:r>
    </w:p>
    <w:p>
      <w:pPr>
        <w:pStyle w:val="ListParagraph"/>
        <w:numPr>
          <w:ilvl w:val="0"/>
          <w:numId w:val="2"/>
        </w:numPr>
        <w:spacing w:after="80" w:line="285"/>
      </w:pPr>
      <w:r>
        <w:rPr>
          <w:b/>
          <w:bCs/>
        </w:rPr>
        <w:t xml:space="preserve">Signal noise and motion artifacts: </w:t>
      </w:r>
      <w:r>
        <w:t xml:space="preserve">EDA and PPG are sensitive to movement and need filtering.</w:t>
      </w:r>
    </w:p>
    <w:p>
      <w:pPr>
        <w:pStyle w:val="ListParagraph"/>
        <w:numPr>
          <w:ilvl w:val="0"/>
          <w:numId w:val="2"/>
        </w:numPr>
        <w:spacing w:after="80" w:line="285"/>
      </w:pPr>
      <w:r>
        <w:rPr>
          <w:b/>
          <w:bCs/>
        </w:rPr>
        <w:t xml:space="preserve">Small sample and generalisation: </w:t>
      </w:r>
      <w:r>
        <w:t xml:space="preserve">a pilot of a few participants limits statistical strength; stress signatures vary widely between people.</w:t>
      </w:r>
    </w:p>
    <w:p>
      <w:pPr>
        <w:pStyle w:val="ListParagraph"/>
        <w:numPr>
          <w:ilvl w:val="0"/>
          <w:numId w:val="2"/>
        </w:numPr>
        <w:spacing w:after="80" w:line="285"/>
      </w:pPr>
      <w:r>
        <w:rPr>
          <w:b/>
          <w:bCs/>
        </w:rPr>
        <w:t xml:space="preserve">Label definition: </w:t>
      </w:r>
      <w:r>
        <w:t xml:space="preserve">an independent, non-circular stress ground truth must be established.</w:t>
      </w:r>
    </w:p>
    <w:p>
      <w:pPr>
        <w:pStyle w:val="Heading1"/>
      </w:pPr>
      <w:r>
        <w:t xml:space="preserve">8. Proposed Steps</w:t>
      </w:r>
    </w:p>
    <w:p>
      <w:pPr>
        <w:spacing w:after="150" w:line="290"/>
        <w:jc w:val="both"/>
      </w:pPr>
      <w:r>
        <w:t xml:space="preserve">Our plan keeps cortisol on the existing benchtop saliva device and adds </w:t>
      </w:r>
      <w:r>
        <w:rPr>
          <w:b/>
          <w:bCs/>
        </w:rPr>
        <w:t xml:space="preserve">ready-made wearable sensors</w:t>
      </w:r>
      <w:r>
        <w:t xml:space="preserve"> for the new signals — no hardware to build. We then collect real participant data and run a modality ablation to test the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6C6D6" w:sz="1"/>
              <w:left w:val="single" w:color="B6C6D6" w:sz="1"/>
              <w:bottom w:val="single" w:color="B6C6D6" w:sz="1"/>
              <w:right w:val="single" w:color="B6C6D6" w:sz="1"/>
            </w:tcBorders>
            <w:shd w:fill="1F4E79" w:val="clear"/>
            <w:tcMar>
              <w:top w:type="dxa" w:w="70"/>
              <w:left w:type="dxa" w:w="110"/>
              <w:bottom w:type="dxa" w:w="70"/>
              <w:right w:type="dxa" w:w="110"/>
            </w:tcMar>
          </w:tcPr>
          <w:p>
            <w:r>
              <w:rPr>
                <w:b/>
                <w:bCs/>
                <w:color w:val="FFFFFF"/>
                <w:sz w:val="20"/>
                <w:szCs w:val="20"/>
              </w:rPr>
              <w:t xml:space="preserve">Signal</w:t>
            </w:r>
          </w:p>
        </w:tc>
        <w:tc>
          <w:tcPr>
            <w:tcW w:type="dxa" w:w="3480"/>
            <w:tcBorders>
              <w:top w:val="single" w:color="B6C6D6" w:sz="1"/>
              <w:left w:val="single" w:color="B6C6D6" w:sz="1"/>
              <w:bottom w:val="single" w:color="B6C6D6" w:sz="1"/>
              <w:right w:val="single" w:color="B6C6D6" w:sz="1"/>
            </w:tcBorders>
            <w:shd w:fill="1F4E79" w:val="clear"/>
            <w:tcMar>
              <w:top w:type="dxa" w:w="70"/>
              <w:left w:type="dxa" w:w="110"/>
              <w:bottom w:type="dxa" w:w="70"/>
              <w:right w:type="dxa" w:w="110"/>
            </w:tcMar>
          </w:tcPr>
          <w:p>
            <w:r>
              <w:rPr>
                <w:b/>
                <w:bCs/>
                <w:color w:val="FFFFFF"/>
                <w:sz w:val="20"/>
                <w:szCs w:val="20"/>
              </w:rPr>
              <w:t xml:space="preserve">Proposed device (ready-made)</w:t>
            </w:r>
          </w:p>
        </w:tc>
        <w:tc>
          <w:tcPr>
            <w:tcW w:type="dxa" w:w="3480"/>
            <w:tcBorders>
              <w:top w:val="single" w:color="B6C6D6" w:sz="1"/>
              <w:left w:val="single" w:color="B6C6D6" w:sz="1"/>
              <w:bottom w:val="single" w:color="B6C6D6" w:sz="1"/>
              <w:right w:val="single" w:color="B6C6D6" w:sz="1"/>
            </w:tcBorders>
            <w:shd w:fill="1F4E79" w:val="clear"/>
            <w:tcMar>
              <w:top w:type="dxa" w:w="70"/>
              <w:left w:type="dxa" w:w="110"/>
              <w:bottom w:type="dxa" w:w="70"/>
              <w:right w:type="dxa" w:w="110"/>
            </w:tcMar>
          </w:tcPr>
          <w:p>
            <w:r>
              <w:rPr>
                <w:b/>
                <w:bCs/>
                <w:color w:val="FFFFFF"/>
                <w:sz w:val="20"/>
                <w:szCs w:val="20"/>
              </w:rPr>
              <w:t xml:space="preserve">Alternative options</w:t>
            </w:r>
          </w:p>
        </w:tc>
      </w:tr>
      <w:tr>
        <w:tc>
          <w:tcPr>
            <w:tcW w:type="dxa" w:w="24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Cortisol</w:t>
            </w:r>
          </w:p>
        </w:tc>
        <w:tc>
          <w:tcPr>
            <w:tcW w:type="dxa" w:w="34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Existing benchtop salivary sensor</w:t>
            </w:r>
          </w:p>
        </w:tc>
        <w:tc>
          <w:tcPr>
            <w:tcW w:type="dxa" w:w="34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Future: wearable sweat sensor (Stressomic-style); commercial CORTI platform</w:t>
            </w:r>
          </w:p>
        </w:tc>
      </w:tr>
      <w:tr>
        <w:tc>
          <w:tcPr>
            <w:tcW w:type="dxa" w:w="24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HRV</w:t>
            </w:r>
          </w:p>
        </w:tc>
        <w:tc>
          <w:tcPr>
            <w:tcW w:type="dxa" w:w="34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Polar H10 chest strap (research-grade HRV, low cost)</w:t>
            </w:r>
          </w:p>
        </w:tc>
        <w:tc>
          <w:tcPr>
            <w:tcW w:type="dxa" w:w="34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PPG smartwatch; BITalino ECG</w:t>
            </w:r>
          </w:p>
        </w:tc>
      </w:tr>
      <w:tr>
        <w:tc>
          <w:tcPr>
            <w:tcW w:type="dxa" w:w="24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EDA</w:t>
            </w:r>
          </w:p>
        </w:tc>
        <w:tc>
          <w:tcPr>
            <w:tcW w:type="dxa" w:w="34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BITalino EDA sensor (calibrated, citable)</w:t>
            </w:r>
          </w:p>
        </w:tc>
        <w:tc>
          <w:tcPr>
            <w:tcW w:type="dxa" w:w="34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Grove GSR (budget); Empatica E4/EmbracePlus (all-in-one, costly); Shimmer3 GSR+</w:t>
            </w:r>
          </w:p>
        </w:tc>
      </w:tr>
    </w:tbl>
    <w:p>
      <w:pPr>
        <w:spacing w:after="150" w:line="290"/>
        <w:jc w:val="both"/>
      </w:pPr>
      <w:r>
        <w:rPr>
          <w:b/>
          <w:bCs/>
        </w:rPr>
        <w:t xml:space="preserve">Steps in order: </w:t>
      </w:r>
      <w:r>
        <w:t xml:space="preserve">(1) validate the HRV+EDA pipeline on WESAD (done, ~91%); (2) run the cortisol-fusion ablation on the public real cortisol+HRV dataset; (3) collect a real pilot with cortisol + questionnaire + HRV + EDA on participants; (4) compare cortisol+questionnaire vs +HRV+EDA within our own data using leave-one-subject-out evaluation.</w:t>
      </w:r>
    </w:p>
    <w:p>
      <w:pPr>
        <w:pStyle w:val="Heading1"/>
      </w:pPr>
      <w:r>
        <w:t xml:space="preserve">9. Limitations</w:t>
      </w:r>
    </w:p>
    <w:p>
      <w:pPr>
        <w:pStyle w:val="ListParagraph"/>
        <w:numPr>
          <w:ilvl w:val="0"/>
          <w:numId w:val="2"/>
        </w:numPr>
        <w:spacing w:after="80" w:line="285"/>
      </w:pPr>
      <w:r>
        <w:t xml:space="preserve">Incremental novelty: combining known signals with known ML is engineering rather than new science; our novelty is the integrated system and real-data validation.</w:t>
      </w:r>
    </w:p>
    <w:p>
      <w:pPr>
        <w:pStyle w:val="ListParagraph"/>
        <w:numPr>
          <w:ilvl w:val="0"/>
          <w:numId w:val="2"/>
        </w:numPr>
        <w:spacing w:after="80" w:line="285"/>
      </w:pPr>
      <w:r>
        <w:t xml:space="preserve">Small pilot: results from a few participants are preliminary and should be framed as a feasibility study.</w:t>
      </w:r>
    </w:p>
    <w:p>
      <w:pPr>
        <w:pStyle w:val="ListParagraph"/>
        <w:numPr>
          <w:ilvl w:val="0"/>
          <w:numId w:val="2"/>
        </w:numPr>
        <w:spacing w:after="80" w:line="285"/>
      </w:pPr>
      <w:r>
        <w:t xml:space="preserve">Population and sensor gaps: the public cortisol+HRV dataset lacks EDA and uses a specific population; our cortisol remains benchtop, not wearable.</w:t>
      </w:r>
    </w:p>
    <w:p>
      <w:pPr>
        <w:pStyle w:val="Heading1"/>
      </w:pPr>
      <w:r>
        <w:t xml:space="preserve">10. Limitations of AI-Generated vs Real-World Data</w:t>
      </w:r>
    </w:p>
    <w:p>
      <w:pPr>
        <w:pStyle w:val="Heading2"/>
      </w:pPr>
      <w:r>
        <w:t xml:space="preserve">10.1 AI-generated / simulated data</w:t>
      </w:r>
    </w:p>
    <w:p>
      <w:pPr>
        <w:spacing w:after="150" w:line="290"/>
        <w:jc w:val="both"/>
      </w:pPr>
      <w:r>
        <w:t xml:space="preserve">The previous thesis used AI-/rule-generated pseudo-data. Such data is useful for building and testing the software pipeline, but it has serious limitations: the model effectively re-learns the rules used to create the labels, so high accuracy is </w:t>
      </w:r>
      <w:r>
        <w:rPr>
          <w:b/>
          <w:bCs/>
        </w:rPr>
        <w:t xml:space="preserve">close to circular</w:t>
      </w:r>
      <w:r>
        <w:t xml:space="preserve"> and does not prove real-world performance. Simulated data also cannot capture genuine biological variability, noise, or the messy correlations of real physiology, so a model that looks excellent on synthetic data can fail on real people.</w:t>
      </w:r>
    </w:p>
    <w:p>
      <w:pPr>
        <w:pStyle w:val="Heading2"/>
      </w:pPr>
      <w:r>
        <w:t xml:space="preserve">10.2 Real-world data</w:t>
      </w:r>
    </w:p>
    <w:p>
      <w:pPr>
        <w:spacing w:after="150" w:line="290"/>
        <w:jc w:val="both"/>
      </w:pPr>
      <w:r>
        <w:t xml:space="preserve">Real participant data fixes the circularity but brings its own limitations: it is noisy and motion-corrupted, requires ethics approval and careful collection, is expensive and slow to gather, often yields small and imbalanced samples, and may not generalise beyond the specific population and conditions tested. Labels from self-report or induced-stress protocols are themselves imperfect. These are accepted trade-offs — real data is harder but is the only way to demonstrate genuine stress-detection accuracy.</w:t>
      </w:r>
    </w:p>
    <w:p>
      <w:pPr>
        <w:pStyle w:val="Heading1"/>
      </w:pPr>
      <w:r>
        <w:t xml:space="preserve">11. References</w:t>
      </w:r>
    </w:p>
    <w:p>
      <w:pPr>
        <w:pStyle w:val="ListParagraph"/>
        <w:numPr>
          <w:ilvl w:val="0"/>
          <w:numId w:val="3"/>
        </w:numPr>
        <w:spacing w:after="70" w:line="285"/>
      </w:pPr>
      <w:hyperlink w:history="1" r:id="rIdy38mongagukjgh0aiq9yi">
        <w:r>
          <w:rPr>
            <w:rStyle w:val="Hyperlink"/>
          </w:rPr>
          <w:t xml:space="preserve">Lindsay (2022). HRV and salivary cortisol data in pregnant women — Dryad (cortisol +10.3% accuracy, best 92.3%).</w:t>
        </w:r>
      </w:hyperlink>
    </w:p>
    <w:p>
      <w:pPr>
        <w:pStyle w:val="ListParagraph"/>
        <w:numPr>
          <w:ilvl w:val="0"/>
          <w:numId w:val="3"/>
        </w:numPr>
        <w:spacing w:after="70" w:line="285"/>
      </w:pPr>
      <w:hyperlink w:history="1" r:id="rIdiffaixa3jizuvlt4hvmxn">
        <w:r>
          <w:rPr>
            <w:rStyle w:val="Hyperlink"/>
          </w:rPr>
          <w:t xml:space="preserve">Liang et al. Cortisol Estimation using Wearable Wristbands (EDA ~60% importance).</w:t>
        </w:r>
      </w:hyperlink>
    </w:p>
    <w:p>
      <w:pPr>
        <w:pStyle w:val="ListParagraph"/>
        <w:numPr>
          <w:ilvl w:val="0"/>
          <w:numId w:val="3"/>
        </w:numPr>
        <w:spacing w:after="70" w:line="285"/>
      </w:pPr>
      <w:hyperlink w:history="1" r:id="rIdi2bphod2ot7dijezf74d-">
        <w:r>
          <w:rPr>
            <w:rStyle w:val="Hyperlink"/>
          </w:rPr>
          <w:t xml:space="preserve">EDA sensor for calm/distress classification (~89% accuracy).</w:t>
        </w:r>
      </w:hyperlink>
    </w:p>
    <w:p>
      <w:pPr>
        <w:pStyle w:val="ListParagraph"/>
        <w:numPr>
          <w:ilvl w:val="0"/>
          <w:numId w:val="3"/>
        </w:numPr>
        <w:spacing w:after="70" w:line="285"/>
      </w:pPr>
      <w:hyperlink w:history="1" r:id="rIdb1ivwdtuoccsjn265ijb1">
        <w:r>
          <w:rPr>
            <w:rStyle w:val="Hyperlink"/>
          </w:rPr>
          <w:t xml:space="preserve">Beyond EDA: Systematic Review of SNS Arousal Classification for Stress Detection (2025).</w:t>
        </w:r>
      </w:hyperlink>
    </w:p>
    <w:p>
      <w:pPr>
        <w:pStyle w:val="ListParagraph"/>
        <w:numPr>
          <w:ilvl w:val="0"/>
          <w:numId w:val="3"/>
        </w:numPr>
        <w:spacing w:after="70" w:line="285"/>
      </w:pPr>
      <w:hyperlink w:history="1" r:id="rId2a5jz1oprq_whzzyvtys2">
        <w:r>
          <w:rPr>
            <w:rStyle w:val="Hyperlink"/>
          </w:rPr>
          <w:t xml:space="preserve">HRV Features as Viable Physiological Markers for Stress Detection (SVM ~83.3%).</w:t>
        </w:r>
      </w:hyperlink>
    </w:p>
    <w:p>
      <w:pPr>
        <w:pStyle w:val="ListParagraph"/>
        <w:numPr>
          <w:ilvl w:val="0"/>
          <w:numId w:val="3"/>
        </w:numPr>
        <w:spacing w:after="70" w:line="285"/>
      </w:pPr>
      <w:hyperlink w:history="1" r:id="rIdbbgf35piu-pq691tpnjhs">
        <w:r>
          <w:rPr>
            <w:rStyle w:val="Hyperlink"/>
          </w:rPr>
          <w:t xml:space="preserve">PPG-based HRV analysis and ML for real-time stress quantification.</w:t>
        </w:r>
      </w:hyperlink>
    </w:p>
    <w:p>
      <w:pPr>
        <w:pStyle w:val="ListParagraph"/>
        <w:numPr>
          <w:ilvl w:val="0"/>
          <w:numId w:val="3"/>
        </w:numPr>
        <w:spacing w:after="70" w:line="285"/>
      </w:pPr>
      <w:hyperlink w:history="1" r:id="rId0axqi7pnzro7otulbtoya">
        <w:r>
          <w:rPr>
            <w:rStyle w:val="Hyperlink"/>
          </w:rPr>
          <w:t xml:space="preserve">Stressomic: wearable microfluidic biosensor for multiple stress hormones in sweat (Science Advances, 2025).</w:t>
        </w:r>
      </w:hyperlink>
    </w:p>
    <w:p>
      <w:pPr>
        <w:pStyle w:val="ListParagraph"/>
        <w:numPr>
          <w:ilvl w:val="0"/>
          <w:numId w:val="3"/>
        </w:numPr>
        <w:spacing w:after="70" w:line="285"/>
      </w:pPr>
      <w:hyperlink w:history="1" r:id="rIdvyjac2jmrsnremxa9dily">
        <w:r>
          <w:rPr>
            <w:rStyle w:val="Hyperlink"/>
          </w:rPr>
          <w:t xml:space="preserve">UC Irvine wearable bioelectronic stress profiler (cortisol + HR + EDA + ML, 2026).</w:t>
        </w:r>
      </w:hyperlink>
    </w:p>
    <w:p>
      <w:pPr>
        <w:pStyle w:val="ListParagraph"/>
        <w:numPr>
          <w:ilvl w:val="0"/>
          <w:numId w:val="3"/>
        </w:numPr>
        <w:spacing w:after="70" w:line="285"/>
      </w:pPr>
      <w:hyperlink w:history="1" r:id="rIdtg-vktx4wqkkq1sctu9p-">
        <w:r>
          <w:rPr>
            <w:rStyle w:val="Hyperlink"/>
          </w:rPr>
          <w:t xml:space="preserve">WESAD: Wearable Stress and Affect Detection dataset (UCI).</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Multimodal Stress Detection — EDA &amp; HRV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60"/>
      <w:outlineLvl w:val="1"/>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lfvleputr6pm3a7j1znj" Type="http://schemas.openxmlformats.org/officeDocument/2006/relationships/hyperlink" Target="https://datadryad.org/dataset/doi:10.7280/D12Q4P" TargetMode="External"/><Relationship Id="rIdw0squobcg8sdz_ld7vfbf" Type="http://schemas.openxmlformats.org/officeDocument/2006/relationships/hyperlink" Target="https://www.researchgate.net/publication/393453678_Cortisol_Estimation_using_Wearable_Wristbands_Comparing_Multilevel_Modelling_and_Machine_Learning" TargetMode="External"/><Relationship Id="rId_nqh9pdesstq94mqtpv-b" Type="http://schemas.openxmlformats.org/officeDocument/2006/relationships/hyperlink" Target="https://pmc.ncbi.nlm.nih.gov/articles/PMC5677183/" TargetMode="External"/><Relationship Id="rIdubygxrshp_cckpb-e17bs" Type="http://schemas.openxmlformats.org/officeDocument/2006/relationships/hyperlink" Target="https://www.mdpi.com/1424-8220/26/5/1584" TargetMode="External"/><Relationship Id="rIdaluzfuxwp4kjtnublesxf" Type="http://schemas.openxmlformats.org/officeDocument/2006/relationships/hyperlink" Target="https://www.researchgate.net/publication/393453678_Cortisol_Estimation_using_Wearable_Wristbands_Comparing_Multilevel_Modelling_and_Machine_Learning" TargetMode="External"/><Relationship Id="rIdqclqesw4ibesc1iwta2q6" Type="http://schemas.openxmlformats.org/officeDocument/2006/relationships/hyperlink" Target="https://archive.ics.uci.edu/dataset/465/wesad+wearable+stress+and+affect+detection" TargetMode="External"/><Relationship Id="rIdd6fqerx3bda8scoyxjlim" Type="http://schemas.openxmlformats.org/officeDocument/2006/relationships/hyperlink" Target="https://www.ncbi.nlm.nih.gov/pmc/articles/PMC8072791/" TargetMode="External"/><Relationship Id="rIdznnfkj37mg23q1-qjv3sb" Type="http://schemas.openxmlformats.org/officeDocument/2006/relationships/hyperlink" Target="https://www.ncbi.nlm.nih.gov/pmc/articles/PMC11970940/" TargetMode="External"/><Relationship Id="rIde2yexcltrtf7oa7s8ayps" Type="http://schemas.openxmlformats.org/officeDocument/2006/relationships/hyperlink" Target="https://datadryad.org/dataset/doi:10.7280/D12Q4P" TargetMode="External"/><Relationship Id="rIdhnpizktaqtk-2yy2c3jml" Type="http://schemas.openxmlformats.org/officeDocument/2006/relationships/hyperlink" Target="https://pmc.ncbi.nlm.nih.gov/articles/PMC12327446/" TargetMode="External"/><Relationship Id="rIdy4d7-etcersz_m0d__glq" Type="http://schemas.openxmlformats.org/officeDocument/2006/relationships/hyperlink" Target="https://news.uci.edu/2026/01/29/uc-irvine-researchers-develop-smart-wearable-bioelectronic-stress-profiler/" TargetMode="External"/><Relationship Id="rIdy38mongagukjgh0aiq9yi" Type="http://schemas.openxmlformats.org/officeDocument/2006/relationships/hyperlink" Target="https://datadryad.org/dataset/doi:10.7280/D12Q4P" TargetMode="External"/><Relationship Id="rIdiffaixa3jizuvlt4hvmxn" Type="http://schemas.openxmlformats.org/officeDocument/2006/relationships/hyperlink" Target="https://www.researchgate.net/publication/393453678_Cortisol_Estimation_using_Wearable_Wristbands_Comparing_Multilevel_Modelling_and_Machine_Learning" TargetMode="External"/><Relationship Id="rIdi2bphod2ot7dijezf74d-" Type="http://schemas.openxmlformats.org/officeDocument/2006/relationships/hyperlink" Target="https://pmc.ncbi.nlm.nih.gov/articles/PMC5677183/" TargetMode="External"/><Relationship Id="rIdb1ivwdtuoccsjn265ijb1" Type="http://schemas.openxmlformats.org/officeDocument/2006/relationships/hyperlink" Target="https://www.mdpi.com/1424-8220/26/5/1584" TargetMode="External"/><Relationship Id="rId2a5jz1oprq_whzzyvtys2" Type="http://schemas.openxmlformats.org/officeDocument/2006/relationships/hyperlink" Target="https://www.ncbi.nlm.nih.gov/pmc/articles/PMC8072791/" TargetMode="External"/><Relationship Id="rIdbbgf35piu-pq691tpnjhs" Type="http://schemas.openxmlformats.org/officeDocument/2006/relationships/hyperlink" Target="https://www.ncbi.nlm.nih.gov/pmc/articles/PMC11970940/" TargetMode="External"/><Relationship Id="rId0axqi7pnzro7otulbtoya" Type="http://schemas.openxmlformats.org/officeDocument/2006/relationships/hyperlink" Target="https://pmc.ncbi.nlm.nih.gov/articles/PMC12327446/" TargetMode="External"/><Relationship Id="rIdvyjac2jmrsnremxa9dily" Type="http://schemas.openxmlformats.org/officeDocument/2006/relationships/hyperlink" Target="https://news.uci.edu/2026/01/29/uc-irvine-researchers-develop-smart-wearable-bioelectronic-stress-profiler/" TargetMode="External"/><Relationship Id="rIdtg-vktx4wqkkq1sctu9p-" Type="http://schemas.openxmlformats.org/officeDocument/2006/relationships/hyperlink" Target="https://archive.ics.uci.edu/dataset/465/wesad+wearable+stress+and+affect+detection"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2026-06-16T19:45:06.423Z</dcterms:created>
  <dcterms:modified xsi:type="dcterms:W3CDTF">2026-06-16T19:45:06.423Z</dcterms:modified>
</cp:coreProperties>
</file>

<file path=docProps/custom.xml><?xml version="1.0" encoding="utf-8"?>
<Properties xmlns="http://schemas.openxmlformats.org/officeDocument/2006/custom-properties" xmlns:vt="http://schemas.openxmlformats.org/officeDocument/2006/docPropsVTypes"/>
</file>