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0521" w14:textId="513A78EA" w:rsidR="00FC435D" w:rsidRPr="009320DB" w:rsidRDefault="009320DB">
      <w:pPr>
        <w:pStyle w:val="Title"/>
        <w:rPr>
          <w:b/>
          <w:bCs/>
          <w:sz w:val="36"/>
          <w:szCs w:val="36"/>
        </w:rPr>
      </w:pPr>
      <w:r w:rsidRPr="009320DB">
        <w:rPr>
          <w:b/>
          <w:bCs/>
          <w:sz w:val="36"/>
          <w:szCs w:val="36"/>
        </w:rPr>
        <w:t>Cozy Planet Life and Optional Purchases: A Guide to Petit Planet</w:t>
      </w:r>
    </w:p>
    <w:p w14:paraId="475AAF08" w14:textId="4B3D888B" w:rsidR="00FC435D" w:rsidRPr="009320DB" w:rsidRDefault="00000000">
      <w:pPr>
        <w:rPr>
          <w:rFonts w:eastAsia="SimSun" w:hint="eastAsia"/>
          <w:lang w:eastAsia="zh-CN"/>
        </w:rPr>
      </w:pPr>
      <w:r>
        <w:t>When you are choosing a cozy game, both the activities and the business model matter. What would you enjoy doing, and how would the game fit into your leisure time? Petit Planet is a cozy galactic life sim from HoYoverse, bringing together life on your own small planet, exploration across the Starsea and time with friends. Here is a closer look at its cozy gameplay and planned optional purchases.</w:t>
      </w:r>
    </w:p>
    <w:p w14:paraId="7CF9A1B1" w14:textId="77777777" w:rsidR="00FC435D" w:rsidRDefault="00000000">
      <w:pPr>
        <w:pStyle w:val="Heading1"/>
      </w:pPr>
      <w:r>
        <w:t>What is Petit Planet's planned business model?</w:t>
      </w:r>
    </w:p>
    <w:p w14:paraId="7F76DF58" w14:textId="77777777" w:rsidR="009320DB" w:rsidRDefault="009320DB" w:rsidP="009320DB">
      <w:r>
        <w:t xml:space="preserve">Petit Planet is </w:t>
      </w:r>
      <w:proofErr w:type="gramStart"/>
      <w:r>
        <w:t>planned</w:t>
      </w:r>
      <w:proofErr w:type="gramEnd"/>
      <w:r>
        <w:t xml:space="preserve"> to adopt a free-to-play model with optional in-app purchases. Specific items, rates, and prices will </w:t>
      </w:r>
      <w:proofErr w:type="gramStart"/>
      <w:r>
        <w:t>be as</w:t>
      </w:r>
      <w:proofErr w:type="gramEnd"/>
      <w:r>
        <w:t xml:space="preserve"> displayed in the game after official launch.</w:t>
      </w:r>
    </w:p>
    <w:p w14:paraId="09A4303A" w14:textId="77777777" w:rsidR="009320DB" w:rsidRDefault="009320DB" w:rsidP="009320DB">
      <w:pPr>
        <w:pStyle w:val="Heading1"/>
      </w:pPr>
      <w:r>
        <w:t>Discover the different sides of planet life</w:t>
      </w:r>
    </w:p>
    <w:p w14:paraId="7ADAE1E1" w14:textId="77777777" w:rsidR="009320DB" w:rsidRDefault="009320DB" w:rsidP="009320DB">
      <w:r>
        <w:t xml:space="preserve"/>
      </w:r>
      <w:proofErr w:type="gramStart"/>
      <w:r>
        <w:t/>
      </w:r>
      <w:proofErr w:type="gramEnd"/>
      <w:r>
        <w:t>Petit Planet focuses on a relaxing, slow-paced life-sim experience. You might be drawn to everyday activities, the chance to decorate your own planet, or the worlds beyond it. Consider which of these interests you as you explore the game.</w:t>
      </w:r>
    </w:p>
    <w:p w14:paraId="3A187983" w14:textId="77777777" w:rsidR="009320DB" w:rsidRDefault="009320DB" w:rsidP="009320DB">
      <w:pPr>
        <w:pStyle w:val="ListBullet"/>
      </w:pPr>
      <w:r>
        <w:rPr>
          <w:b/>
        </w:rPr>
        <w:t>Everyday activities.</w:t>
      </w:r>
      <w:r>
        <w:t xml:space="preserve"> Farming, fishing, beachcombing, gathering and cooking are part of planet life. These may appeal to you if familiar life-sim activities are what you enjoy.</w:t>
      </w:r>
    </w:p>
    <w:p w14:paraId="57FA6B55" w14:textId="77777777" w:rsidR="009320DB" w:rsidRDefault="009320DB" w:rsidP="009320DB">
      <w:pPr>
        <w:pStyle w:val="ListBullet"/>
      </w:pPr>
      <w:r>
        <w:rPr>
          <w:b/>
        </w:rPr>
        <w:t>A creative setting.</w:t>
      </w:r>
      <w:r>
        <w:t xml:space="preserve"> Planet building and decorating let you customize your own small planet. Think about the look and atmosphere you would like to give it.</w:t>
      </w:r>
    </w:p>
    <w:p w14:paraId="3CF4866D" w14:textId="77777777" w:rsidR="009320DB" w:rsidRDefault="009320DB" w:rsidP="009320DB">
      <w:pPr>
        <w:pStyle w:val="ListBullet"/>
      </w:pPr>
      <w:r>
        <w:rPr>
          <w:b/>
        </w:rPr>
        <w:t>A change of scenery.</w:t>
      </w:r>
      <w:r>
        <w:t xml:space="preserve"> Travel the Starsea to discover other worlds. Its exploration sites are called Islets, distinct from the small planet you tend.</w:t>
      </w:r>
      <w:proofErr w:type="gramStart"/>
      <w:r>
        <w:t/>
      </w:r>
      <w:proofErr w:type="gramEnd"/>
      <w:r>
        <w:t xml:space="preserve"/>
      </w:r>
    </w:p>
    <w:p w14:paraId="0BD5E8AE" w14:textId="77777777" w:rsidR="009320DB" w:rsidRDefault="009320DB" w:rsidP="009320DB">
      <w:pPr>
        <w:pStyle w:val="ListBullet"/>
      </w:pPr>
      <w:r>
        <w:rPr>
          <w:b/>
        </w:rPr>
        <w:t>Characters to get to know.</w:t>
      </w:r>
      <w:r>
        <w:t xml:space="preserve"> Befriending Neighbors is another part of the experience, bringing friendships into the everyday life-sim setting.</w:t>
      </w:r>
      <w:proofErr w:type="gramStart"/>
      <w:r>
        <w:t/>
      </w:r>
      <w:proofErr w:type="gramEnd"/>
      <w:r>
        <w:t/>
      </w:r>
    </w:p>
    <w:tbl>
      <w:tblPr>
        <w:tblStyle w:val="TableGrid"/>
        <w:tblW w:w="0" w:type="auto"/>
        <w:tblLook w:val="04A0" w:firstRow="1" w:lastRow="0" w:firstColumn="1" w:lastColumn="0" w:noHBand="0" w:noVBand="1"/>
      </w:tblPr>
      <w:tblGrid>
        <w:gridCol w:w="4320"/>
        <w:gridCol w:w="4320"/>
      </w:tblGrid>
      <w:tr w:rsidR="009320DB" w14:paraId="58610D34" w14:textId="77777777" w:rsidTr="009972F0">
        <w:tc>
          <w:tcPr>
            <w:tcW w:w="4320" w:type="dxa"/>
            <w:shd w:val="clear" w:color="auto" w:fill="F2F2F2"/>
          </w:tcPr>
          <w:p w14:paraId="284C0FF6" w14:textId="77777777" w:rsidR="009320DB" w:rsidRDefault="009320DB" w:rsidP="009972F0">
            <w:r>
              <w:rPr>
                <w:b/>
                <w:sz w:val="20"/>
              </w:rPr>
              <w:t>A closer look</w:t>
            </w:r>
          </w:p>
        </w:tc>
        <w:tc>
          <w:tcPr>
            <w:tcW w:w="4320" w:type="dxa"/>
            <w:shd w:val="clear" w:color="auto" w:fill="F2F2F2"/>
          </w:tcPr>
          <w:p w14:paraId="090D256A" w14:textId="77777777" w:rsidR="009320DB" w:rsidRDefault="009320DB" w:rsidP="009972F0">
            <w:r>
              <w:rPr>
                <w:b/>
                <w:sz w:val="20"/>
              </w:rPr>
              <w:t>Petit Planet at a glance</w:t>
            </w:r>
          </w:p>
        </w:tc>
      </w:tr>
      <w:tr w:rsidR="009320DB" w14:paraId="00F93F5B" w14:textId="77777777" w:rsidTr="009972F0">
        <w:tc>
          <w:tcPr>
            <w:tcW w:w="4320" w:type="dxa"/>
          </w:tcPr>
          <w:p w14:paraId="1E44587D" w14:textId="77777777" w:rsidR="009320DB" w:rsidRDefault="009320DB" w:rsidP="009972F0">
            <w:r>
              <w:rPr>
                <w:sz w:val="20"/>
              </w:rPr>
              <w:t>Planned business model</w:t>
            </w:r>
          </w:p>
        </w:tc>
        <w:tc>
          <w:tcPr>
            <w:tcW w:w="4320" w:type="dxa"/>
          </w:tcPr>
          <w:p w14:paraId="3F0369A9" w14:textId="77777777" w:rsidR="009320DB" w:rsidRDefault="009320DB" w:rsidP="009972F0">
            <w:r>
              <w:rPr>
                <w:sz w:val="20"/>
              </w:rPr>
              <w:t>Planned free-to-play model with optional in-app purchases</w:t>
            </w:r>
          </w:p>
        </w:tc>
      </w:tr>
      <w:tr w:rsidR="009320DB" w14:paraId="7B9FCF49" w14:textId="77777777" w:rsidTr="009972F0">
        <w:tc>
          <w:tcPr>
            <w:tcW w:w="4320" w:type="dxa"/>
          </w:tcPr>
          <w:p w14:paraId="75003A0E" w14:textId="77777777" w:rsidR="009320DB" w:rsidRDefault="009320DB" w:rsidP="009972F0">
            <w:r>
              <w:rPr>
                <w:sz w:val="20"/>
              </w:rPr>
              <w:t>Everyday activities</w:t>
            </w:r>
          </w:p>
        </w:tc>
        <w:tc>
          <w:tcPr>
            <w:tcW w:w="4320" w:type="dxa"/>
          </w:tcPr>
          <w:p w14:paraId="24C02D8A" w14:textId="77777777" w:rsidR="009320DB" w:rsidRDefault="009320DB" w:rsidP="009972F0">
            <w:r>
              <w:rPr>
                <w:sz w:val="20"/>
              </w:rPr>
              <w:t>Farming, fishing, beachcombing, gathering and cooking</w:t>
            </w:r>
          </w:p>
        </w:tc>
      </w:tr>
      <w:tr w:rsidR="009320DB" w14:paraId="36F5F85A" w14:textId="77777777" w:rsidTr="009972F0">
        <w:tc>
          <w:tcPr>
            <w:tcW w:w="4320" w:type="dxa"/>
          </w:tcPr>
          <w:p w14:paraId="3CE020A6" w14:textId="77777777" w:rsidR="009320DB" w:rsidRDefault="009320DB" w:rsidP="009972F0">
            <w:r>
              <w:rPr>
                <w:sz w:val="20"/>
              </w:rPr>
              <w:t>Purchase information</w:t>
            </w:r>
          </w:p>
        </w:tc>
        <w:tc>
          <w:tcPr>
            <w:tcW w:w="4320" w:type="dxa"/>
          </w:tcPr>
          <w:p w14:paraId="7D516754" w14:textId="77777777" w:rsidR="009320DB" w:rsidRDefault="009320DB" w:rsidP="009972F0">
            <w:r>
              <w:rPr>
                <w:sz w:val="20"/>
              </w:rPr>
              <w:t>Items, rates and prices as displayed in the game after official launch</w:t>
            </w:r>
          </w:p>
        </w:tc>
      </w:tr>
      <w:tr w:rsidR="009320DB" w14:paraId="6544AEA1" w14:textId="77777777" w:rsidTr="009972F0">
        <w:tc>
          <w:tcPr>
            <w:tcW w:w="4320" w:type="dxa"/>
          </w:tcPr>
          <w:p w14:paraId="154571D6" w14:textId="77777777" w:rsidR="009320DB" w:rsidRDefault="009320DB" w:rsidP="009972F0">
            <w:r>
              <w:rPr>
                <w:sz w:val="20"/>
              </w:rPr>
              <w:t>Life-sim atmosphere</w:t>
            </w:r>
          </w:p>
        </w:tc>
        <w:tc>
          <w:tcPr>
            <w:tcW w:w="4320" w:type="dxa"/>
          </w:tcPr>
          <w:p w14:paraId="242CC9C1" w14:textId="77777777" w:rsidR="009320DB" w:rsidRDefault="009320DB" w:rsidP="009972F0">
            <w:r>
              <w:rPr>
                <w:sz w:val="20"/>
              </w:rPr>
              <w:t xml:space="preserve">A </w:t>
            </w:r>
            <w:proofErr w:type="gramStart"/>
            <w:r>
              <w:rPr>
                <w:sz w:val="20"/>
              </w:rPr>
              <w:t>re</w:t>
            </w:r>
            <w:proofErr w:type="gramEnd"/>
            <w:r>
              <w:rPr>
                <w:sz w:val="20"/>
              </w:rPr>
              <w:t xml:space="preserve">laxing, slow-paced experience in a cozy galactic setting</w:t>
            </w:r>
          </w:p>
        </w:tc>
      </w:tr>
    </w:tbl>
    <w:p w14:paraId="645555EA" w14:textId="77777777" w:rsidR="00FC435D" w:rsidRDefault="00FC435D"/>
    <w:p w14:paraId="38CDE014" w14:textId="77777777" w:rsidR="00FC435D" w:rsidRDefault="00000000">
      <w:pPr>
        <w:pStyle w:val="Heading1"/>
      </w:pPr>
      <w:r>
        <w:lastRenderedPageBreak/>
        <w:t>What should I consider before getting started?</w:t>
      </w:r>
    </w:p>
    <w:p w14:paraId="4D1A3296" w14:textId="05B2CB94" w:rsidR="00FC435D" w:rsidRPr="006962AF" w:rsidRDefault="00000000">
      <w:pPr>
        <w:rPr>
          <w:rFonts w:eastAsia="SimSun" w:hint="eastAsia"/>
          <w:lang w:eastAsia="zh-CN"/>
        </w:rPr>
      </w:pPr>
      <w:r>
        <w:t xml:space="preserve">Start with your interests: </w:t>
      </w:r>
      <w:r w:rsidR="009320DB">
        <w:rPr>
          <w:sz w:val="20"/>
        </w:rPr>
        <w:t xml:space="preserve">would you rather farm, decorate, explore or get to know Neighbors? The official FAQ and gameplay introductions can help you take a closer look. Think about the </w:t>
      </w:r>
      <w:proofErr w:type="spellStart"/>
      <w:r w:rsidR="009320DB">
        <w:rPr>
          <w:sz w:val="20"/>
        </w:rPr>
        <w:t>time you want to set</w:t>
      </w:r>
      <w:proofErr w:type="spellEnd"/>
      <w:r w:rsidR="009320DB">
        <w:rPr>
          <w:sz w:val="20"/>
        </w:rPr>
        <w:t xml:space="preserve"> aside for playing, too. If you plan to make optional purchases, choose a spend</w:t>
      </w:r>
      <w:r w:rsidR="009320DB">
        <w:rPr>
          <w:rFonts w:eastAsia="SimSun" w:hint="eastAsia"/>
          <w:lang w:eastAsia="zh-CN"/>
        </w:rPr>
        <w:t xml:space="preserve"/>
      </w:r>
      <w:r>
        <w:t xml:space="preserve">ing budget that feels comfortable</w:t>
      </w:r>
      <w:proofErr w:type="gramStart"/>
      <w:r>
        <w:t/>
      </w:r>
      <w:proofErr w:type="gramEnd"/>
      <w:r>
        <w:t xml:space="preserve"> for you and review the in-game purchase information af</w:t>
      </w:r>
      <w:r w:rsidR="006962AF">
        <w:rPr>
          <w:rFonts w:eastAsia="SimSun" w:hint="eastAsia"/>
          <w:lang w:eastAsia="zh-CN"/>
        </w:rPr>
        <w:t xml:space="preserve"/>
      </w:r>
      <w:r w:rsidR="006962AF">
        <w:t>ter launch.</w:t>
      </w:r>
    </w:p>
    <w:p w14:paraId="7B7913CE" w14:textId="77777777" w:rsidR="006962AF" w:rsidRDefault="006962AF" w:rsidP="006962AF">
      <w:pPr>
        <w:pStyle w:val="Heading1"/>
      </w:pPr>
      <w:r>
        <w:t>Can I spend time with friends?</w:t>
      </w:r>
    </w:p>
    <w:p w14:paraId="63CB5595" w14:textId="286CD97F" w:rsidR="00FC435D" w:rsidRPr="006962AF" w:rsidRDefault="00000000">
      <w:pPr>
        <w:rPr>
          <w:rFonts w:eastAsia="SimSun" w:hint="eastAsia"/>
          <w:lang w:eastAsia="zh-CN"/>
        </w:rPr>
      </w:pPr>
      <w:r>
        <w:t>Yes. Playing with friends is a core activity, and the Galactic Bazaar is where players meet friends.</w:t>
      </w:r>
      <w:r w:rsidR="006962AF">
        <w:rPr>
          <w:rFonts w:eastAsia="SimSun" w:hint="eastAsia"/>
          <w:lang w:eastAsia="zh-CN"/>
        </w:rPr>
        <w:t xml:space="preserve"> If c</w:t>
      </w:r>
      <w:r w:rsidR="006962AF">
        <w:t xml:space="preserve">ompany is part of what you enjoy in a life sim, this is another side of Petit Planet </w:t>
      </w:r>
      <w:proofErr w:type="gramStart"/>
      <w:r w:rsidR="006962AF">
        <w:t/>
      </w:r>
      <w:proofErr w:type="gramEnd"/>
      <w:r w:rsidR="006962AF">
        <w:t xml:space="preserve">to discover.</w:t>
      </w:r>
    </w:p>
    <w:p w14:paraId="0A9F2F7E" w14:textId="77777777" w:rsidR="00FC435D" w:rsidRDefault="00000000">
      <w:pPr>
        <w:pStyle w:val="Heading1"/>
      </w:pPr>
      <w:r>
        <w:t xml:space="preserve">Which platforms </w:t>
      </w:r>
      <w:proofErr w:type="gramStart"/>
      <w:r>
        <w:t>are confirmed for</w:t>
      </w:r>
      <w:proofErr w:type="gramEnd"/>
      <w:r>
        <w:t xml:space="preserve"> Petit Planet?</w:t>
      </w:r>
    </w:p>
    <w:p w14:paraId="17EDA51B" w14:textId="77777777" w:rsidR="00FC435D" w:rsidRDefault="00000000">
      <w:r>
        <w:t>The confirmed platforms for Petit Planet are HoYoPlay, iOS, Google Play, and the Epic Games Store.</w:t>
      </w:r>
    </w:p>
    <w:p w14:paraId="12E3B65B" w14:textId="77777777" w:rsidR="00FC435D" w:rsidRDefault="00000000">
      <w:pPr>
        <w:pStyle w:val="Heading1"/>
      </w:pPr>
      <w:r>
        <w:t>How to start</w:t>
      </w:r>
    </w:p>
    <w:p w14:paraId="1B7E5C56" w14:textId="1F4A0318" w:rsidR="00FC435D" w:rsidRPr="006962AF" w:rsidRDefault="00000000">
      <w:pPr>
        <w:rPr>
          <w:rFonts w:eastAsia="SimSun" w:hint="eastAsia"/>
          <w:lang w:eastAsia="zh-CN"/>
        </w:rPr>
      </w:pPr>
      <w:r>
        <w:t>Pre-register for Petit Planet on the App Store, Google Play, the Epic Games Store or the official website. The Final Beta has begun and the launch window is Winter 2026.</w:t>
      </w:r>
    </w:p>
    <w:sectPr w:rsidR="00FC435D" w:rsidRPr="006962A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A9BC8" w14:textId="77777777" w:rsidR="004731E2" w:rsidRDefault="004731E2" w:rsidP="009320DB">
      <w:pPr>
        <w:spacing w:after="0" w:line="240" w:lineRule="auto"/>
      </w:pPr>
      <w:r>
        <w:separator/>
      </w:r>
    </w:p>
  </w:endnote>
  <w:endnote w:type="continuationSeparator" w:id="0">
    <w:p w14:paraId="0F909AA3" w14:textId="77777777" w:rsidR="004731E2" w:rsidRDefault="004731E2" w:rsidP="00932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8CD6E" w14:textId="77777777" w:rsidR="004731E2" w:rsidRDefault="004731E2" w:rsidP="009320DB">
      <w:pPr>
        <w:spacing w:after="0" w:line="240" w:lineRule="auto"/>
      </w:pPr>
      <w:r>
        <w:separator/>
      </w:r>
    </w:p>
  </w:footnote>
  <w:footnote w:type="continuationSeparator" w:id="0">
    <w:p w14:paraId="14798150" w14:textId="77777777" w:rsidR="004731E2" w:rsidRDefault="004731E2" w:rsidP="00932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045595">
    <w:abstractNumId w:val="8"/>
  </w:num>
  <w:num w:numId="2" w16cid:durableId="594441208">
    <w:abstractNumId w:val="6"/>
  </w:num>
  <w:num w:numId="3" w16cid:durableId="1247812412">
    <w:abstractNumId w:val="5"/>
  </w:num>
  <w:num w:numId="4" w16cid:durableId="587858175">
    <w:abstractNumId w:val="4"/>
  </w:num>
  <w:num w:numId="5" w16cid:durableId="125974640">
    <w:abstractNumId w:val="7"/>
  </w:num>
  <w:num w:numId="6" w16cid:durableId="1808473030">
    <w:abstractNumId w:val="3"/>
  </w:num>
  <w:num w:numId="7" w16cid:durableId="1817604058">
    <w:abstractNumId w:val="2"/>
  </w:num>
  <w:num w:numId="8" w16cid:durableId="1997881269">
    <w:abstractNumId w:val="1"/>
  </w:num>
  <w:num w:numId="9" w16cid:durableId="211524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1E2"/>
    <w:rsid w:val="006962AF"/>
    <w:rsid w:val="009320DB"/>
    <w:rsid w:val="00AA1D8D"/>
    <w:rsid w:val="00B47730"/>
    <w:rsid w:val="00CB0664"/>
    <w:rsid w:val="00E875A1"/>
    <w:rsid w:val="00FC4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503605"/>
  <w14:defaultImageDpi w14:val="300"/>
  <w15:docId w15:val="{0C47B802-FBCE-49D5-9C3F-988D75D9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796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796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79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7964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F7964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F7964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7964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F7964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7964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79646"/>
    </w:rPr>
  </w:style>
  <w:style w:type="paragraph" w:styleId="Title">
    <w:name w:val="Title"/>
    <w:basedOn w:val="Normal"/>
    <w:next w:val="Normal"/>
    <w:link w:val="TitleChar"/>
    <w:uiPriority w:val="10"/>
    <w:qFormat/>
    <w:rsid w:val="00FC693F"/>
    <w:pPr>
      <w:pBdr>
        <w:bottom w:val="single" w:sz="8" w:space="4" w:color="F79646"/>
      </w:pBdr>
      <w:spacing w:after="300" w:line="240" w:lineRule="auto"/>
      <w:contextualSpacing/>
    </w:pPr>
    <w:rPr>
      <w:rFonts w:asciiTheme="majorHAnsi" w:eastAsiaTheme="majorEastAsia" w:hAnsiTheme="majorHAnsi" w:cstheme="majorBidi"/>
      <w:color w:val="F79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F7964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79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7964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7964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F7964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F7964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7964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79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79646"/>
      </w:pBdr>
      <w:spacing w:before="200" w:after="280"/>
      <w:ind w:left="936" w:right="936"/>
    </w:pPr>
    <w:rPr>
      <w:b/>
      <w:bCs/>
      <w:i/>
      <w:iCs/>
      <w:color w:val="F79646"/>
    </w:rPr>
  </w:style>
  <w:style w:type="character" w:customStyle="1" w:styleId="IntenseQuoteChar">
    <w:name w:val="Intense Quote Char"/>
    <w:basedOn w:val="DefaultParagraphFont"/>
    <w:link w:val="IntenseQuote"/>
    <w:uiPriority w:val="30"/>
    <w:rsid w:val="00FC693F"/>
    <w:rPr>
      <w:b/>
      <w:bCs/>
      <w:i/>
      <w:iCs/>
      <w:color w:val="F79646"/>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F79646"/>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F79646"/>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9646"/>
      </w:tcPr>
    </w:tblStylePr>
    <w:tblStylePr w:type="band1Horz">
      <w:tblPr/>
      <w:tcPr>
        <w:tcBorders>
          <w:left w:val="nil"/>
          <w:right w:val="nil"/>
          <w:insideH w:val="nil"/>
          <w:insideV w:val="nil"/>
        </w:tcBorders>
        <w:shd w:val="clear" w:color="auto" w:fill="F79646"/>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79646"/>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79646"/>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tblBorders>
    </w:tblPr>
    <w:tblStylePr w:type="firstRow">
      <w:pPr>
        <w:spacing w:before="0" w:after="0" w:line="240" w:lineRule="auto"/>
      </w:pPr>
      <w:rPr>
        <w:b/>
        <w:bCs/>
        <w:color w:val="FFFFFF" w:themeColor="background1"/>
      </w:rPr>
      <w:tblPr/>
      <w:tcPr>
        <w:tcBorders>
          <w:top w:val="single" w:sz="8" w:space="0" w:color="F79646"/>
          <w:left w:val="single" w:sz="8" w:space="0" w:color="F79646"/>
          <w:bottom w:val="single" w:sz="8" w:space="0" w:color="F79646"/>
          <w:right w:val="single" w:sz="8" w:space="0" w:color="F79646"/>
          <w:insideH w:val="nil"/>
          <w:insideV w:val="nil"/>
        </w:tcBorders>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cBorders>
      </w:tcPr>
    </w:tblStylePr>
    <w:tblStylePr w:type="firstCol">
      <w:rPr>
        <w:b/>
        <w:bCs/>
      </w:rPr>
    </w:tblStylePr>
    <w:tblStylePr w:type="lastCol">
      <w:rPr>
        <w:b/>
        <w:bCs/>
      </w:rPr>
    </w:tblStylePr>
    <w:tblStylePr w:type="band1Vert">
      <w:tblPr/>
      <w:tcPr>
        <w:shd w:val="clear" w:color="auto" w:fill="F79646"/>
      </w:tcPr>
    </w:tblStylePr>
    <w:tblStylePr w:type="band1Horz">
      <w:tblPr/>
      <w:tcPr>
        <w:tcBorders>
          <w:insideH w:val="nil"/>
          <w:insideV w:val="nil"/>
        </w:tcBorders>
        <w:shd w:val="clear" w:color="auto" w:fill="F79646"/>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F7964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F7964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F7964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F7964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F79646"/>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79646"/>
      </w:tcPr>
    </w:tblStylePr>
    <w:tblStylePr w:type="band1Horz">
      <w:tblPr/>
      <w:tcPr>
        <w:shd w:val="clear" w:color="auto" w:fill="F79646"/>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F7964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9646"/>
      </w:tcPr>
    </w:tblStylePr>
    <w:tblStylePr w:type="band1Horz">
      <w:tblPr/>
      <w:tcPr>
        <w:tcBorders>
          <w:top w:val="nil"/>
          <w:bottom w:val="nil"/>
          <w:insideH w:val="nil"/>
          <w:insideV w:val="nil"/>
        </w:tcBorders>
        <w:shd w:val="clear" w:color="auto" w:fill="F79646"/>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rPr>
    </w:tblStylePr>
    <w:tblStylePr w:type="lastRow">
      <w:rPr>
        <w:b/>
        <w:bCs/>
      </w:rPr>
      <w:tblPr/>
      <w:tcPr>
        <w:tcBorders>
          <w:top w:val="single" w:sz="18" w:space="0" w:color="F79646"/>
        </w:tcBorders>
      </w:tcPr>
    </w:tblStylePr>
    <w:tblStylePr w:type="firstCol">
      <w:rPr>
        <w:b/>
        <w:bCs/>
      </w:rPr>
    </w:tblStylePr>
    <w:tblStylePr w:type="lastCol">
      <w:rPr>
        <w:b/>
        <w:bCs/>
      </w:rPr>
    </w:tblStylePr>
    <w:tblStylePr w:type="band1Vert">
      <w:tblPr/>
      <w:tcPr>
        <w:shd w:val="clear" w:color="auto" w:fill="F79646"/>
      </w:tcPr>
    </w:tblStylePr>
    <w:tblStylePr w:type="band1Horz">
      <w:tblPr/>
      <w:tcPr>
        <w:shd w:val="clear" w:color="auto" w:fill="F79646"/>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79646"/>
    </w:tcPr>
    <w:tblStylePr w:type="firstRow">
      <w:rPr>
        <w:b/>
        <w:bCs/>
        <w:color w:val="000000" w:themeColor="text1"/>
      </w:rPr>
      <w:tblPr/>
      <w:tcPr>
        <w:shd w:val="clear" w:color="auto" w:fill="F7964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tcBorders>
          <w:insideH w:val="single" w:sz="6" w:space="0" w:color="F79646"/>
          <w:insideV w:val="single" w:sz="6" w:space="0" w:color="F79646"/>
        </w:tcBorders>
        <w:shd w:val="clear" w:color="auto" w:fill="F79646"/>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9646"/>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964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9646"/>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79646"/>
      </w:tcPr>
    </w:tblStylePr>
    <w:tblStylePr w:type="firstCol">
      <w:tblPr/>
      <w:tcPr>
        <w:tcBorders>
          <w:top w:val="nil"/>
          <w:left w:val="nil"/>
          <w:bottom w:val="nil"/>
          <w:right w:val="single" w:sz="18" w:space="0" w:color="FFFFFF" w:themeColor="background1"/>
          <w:insideH w:val="nil"/>
          <w:insideV w:val="nil"/>
        </w:tcBorders>
        <w:shd w:val="clear" w:color="auto" w:fill="F79646"/>
      </w:tcPr>
    </w:tblStylePr>
    <w:tblStylePr w:type="lastCol">
      <w:tblPr/>
      <w:tcPr>
        <w:tcBorders>
          <w:top w:val="nil"/>
          <w:left w:val="single" w:sz="18" w:space="0" w:color="FFFFFF" w:themeColor="background1"/>
          <w:bottom w:val="nil"/>
          <w:right w:val="nil"/>
          <w:insideH w:val="nil"/>
          <w:insideV w:val="nil"/>
        </w:tcBorders>
        <w:shd w:val="clear" w:color="auto" w:fill="F79646"/>
      </w:tcPr>
    </w:tblStylePr>
    <w:tblStylePr w:type="band1Vert">
      <w:tblPr/>
      <w:tcPr>
        <w:tcBorders>
          <w:top w:val="nil"/>
          <w:left w:val="nil"/>
          <w:bottom w:val="nil"/>
          <w:right w:val="nil"/>
          <w:insideH w:val="nil"/>
          <w:insideV w:val="nil"/>
        </w:tcBorders>
        <w:shd w:val="clear" w:color="auto" w:fill="F79646"/>
      </w:tcPr>
    </w:tblStylePr>
    <w:tblStylePr w:type="band1Horz">
      <w:tblPr/>
      <w:tcPr>
        <w:tcBorders>
          <w:top w:val="nil"/>
          <w:left w:val="nil"/>
          <w:bottom w:val="nil"/>
          <w:right w:val="nil"/>
          <w:insideH w:val="nil"/>
          <w:insideV w:val="nil"/>
        </w:tcBorders>
        <w:shd w:val="clear" w:color="auto" w:fill="F7964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F79646"/>
        <w:bottom w:val="single" w:sz="4" w:space="0" w:color="F79646"/>
        <w:right w:val="single" w:sz="4" w:space="0" w:color="F79646"/>
        <w:insideH w:val="single" w:sz="4" w:space="0" w:color="FFFFFF" w:themeColor="background1"/>
        <w:insideV w:val="single" w:sz="4" w:space="0" w:color="FFFFFF" w:themeColor="background1"/>
      </w:tblBorders>
    </w:tblPr>
    <w:tcPr>
      <w:shd w:val="clear" w:color="auto" w:fill="F79646"/>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9646"/>
      </w:tcPr>
    </w:tblStylePr>
    <w:tblStylePr w:type="firstCol">
      <w:rPr>
        <w:color w:val="FFFFFF" w:themeColor="background1"/>
      </w:rPr>
      <w:tblPr/>
      <w:tcPr>
        <w:tcBorders>
          <w:top w:val="nil"/>
          <w:left w:val="nil"/>
          <w:bottom w:val="nil"/>
          <w:right w:val="nil"/>
          <w:insideH w:val="single" w:sz="4" w:space="0" w:color="F79646"/>
          <w:insideV w:val="nil"/>
        </w:tcBorders>
        <w:shd w:val="clear" w:color="auto" w:fill="F79646"/>
      </w:tcPr>
    </w:tblStylePr>
    <w:tblStylePr w:type="lastCol">
      <w:rPr>
        <w:color w:val="FFFFFF" w:themeColor="background1"/>
      </w:rPr>
      <w:tblPr/>
      <w:tcPr>
        <w:tcBorders>
          <w:top w:val="nil"/>
          <w:left w:val="nil"/>
          <w:bottom w:val="nil"/>
          <w:right w:val="nil"/>
          <w:insideH w:val="nil"/>
          <w:insideV w:val="nil"/>
        </w:tcBorders>
        <w:shd w:val="clear" w:color="auto" w:fill="F79646"/>
      </w:tcPr>
    </w:tblStylePr>
    <w:tblStylePr w:type="band1Vert">
      <w:tblPr/>
      <w:tcPr>
        <w:shd w:val="clear" w:color="auto" w:fill="F79646"/>
      </w:tcPr>
    </w:tblStylePr>
    <w:tblStylePr w:type="band1Horz">
      <w:tblPr/>
      <w:tcPr>
        <w:shd w:val="clear" w:color="auto" w:fill="F7964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F79646"/>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79646"/>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9646"/>
      </w:tcPr>
    </w:tblStylePr>
    <w:tblStylePr w:type="band1Horz">
      <w:tblPr/>
      <w:tcPr>
        <w:shd w:val="clear" w:color="auto" w:fill="F79646"/>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79646"/>
      </w:tcPr>
    </w:tblStylePr>
    <w:tblStylePr w:type="lastRow">
      <w:rPr>
        <w:b/>
        <w:bCs/>
        <w:color w:val="F7964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9646"/>
    </w:tcPr>
    <w:tblStylePr w:type="firstRow">
      <w:rPr>
        <w:b/>
        <w:bCs/>
      </w:rPr>
      <w:tblPr/>
      <w:tcPr>
        <w:shd w:val="clear" w:color="auto" w:fill="F79646"/>
      </w:tcPr>
    </w:tblStylePr>
    <w:tblStylePr w:type="lastRow">
      <w:rPr>
        <w:b/>
        <w:bCs/>
        <w:color w:val="000000" w:themeColor="text1"/>
      </w:rPr>
      <w:tblPr/>
      <w:tcPr>
        <w:shd w:val="clear" w:color="auto" w:fill="F79646"/>
      </w:tcPr>
    </w:tblStylePr>
    <w:tblStylePr w:type="firstCol">
      <w:rPr>
        <w:color w:val="FFFFFF" w:themeColor="background1"/>
      </w:rPr>
      <w:tblPr/>
      <w:tcPr>
        <w:shd w:val="clear" w:color="auto" w:fill="F79646"/>
      </w:tcPr>
    </w:tblStylePr>
    <w:tblStylePr w:type="lastCol">
      <w:rPr>
        <w:color w:val="FFFFFF" w:themeColor="background1"/>
      </w:rPr>
      <w:tblPr/>
      <w:tcPr>
        <w:shd w:val="clear" w:color="auto" w:fill="F79646"/>
      </w:tcPr>
    </w:tblStylePr>
    <w:tblStylePr w:type="band1Vert">
      <w:tblPr/>
      <w:tcPr>
        <w:shd w:val="clear" w:color="auto" w:fill="F79646"/>
      </w:tcPr>
    </w:tblStylePr>
    <w:tblStylePr w:type="band1Horz">
      <w:tblPr/>
      <w:tcPr>
        <w:shd w:val="clear" w:color="auto" w:fill="F79646"/>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F79646"/>
      </a:dk2>
      <a:lt2>
        <a:srgbClr val="EEECE1"/>
      </a:lt2>
      <a:accent1>
        <a:srgbClr val="F79646"/>
      </a:accent1>
      <a:accent2>
        <a:srgbClr val="C0504D"/>
      </a:accent2>
      <a:accent3>
        <a:srgbClr val="9BBB59"/>
      </a:accent3>
      <a:accent4>
        <a:srgbClr val="8064A2"/>
      </a:accent4>
      <a:accent5>
        <a:srgbClr val="F79646"/>
      </a:accent5>
      <a:accent6>
        <a:srgbClr val="F79646"/>
      </a:accent6>
      <a:hlink>
        <a:srgbClr val="F79646"/>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6"/>
        </a:lnRef>
        <a:fillRef idx="3">
          <a:schemeClr val="accent6"/>
        </a:fillRef>
        <a:effectRef idx="2">
          <a:schemeClr val="accent6"/>
        </a:effectRef>
        <a:fontRef idx="minor">
          <a:schemeClr val="lt1"/>
        </a:fontRef>
      </a:style>
    </a:spDef>
    <a:lnDef>
      <a:spPr/>
      <a:bodyPr/>
      <a:lstStyle/>
      <a:style>
        <a:lnRef idx="2">
          <a:schemeClr val="accent6"/>
        </a:lnRef>
        <a:fillRef idx="0">
          <a:schemeClr val="accent6"/>
        </a:fillRef>
        <a:effectRef idx="1">
          <a:schemeClr val="accent6"/>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Zhuang</cp:lastModifiedBy>
  <cp:revision>2</cp:revision>
  <dcterms:created xsi:type="dcterms:W3CDTF">2013-12-23T23:15:00Z</dcterms:created>
  <dcterms:modified xsi:type="dcterms:W3CDTF">2026-10-13T02:31:00Z</dcterms:modified>
  <cp:category/>
</cp:coreProperties>
</file>