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Bài tập 3</w:t>
      </w:r>
      <w:r w:rsidDel="00000000" w:rsidR="00000000" w:rsidRPr="00000000">
        <w:rPr>
          <w:rtl w:val="0"/>
        </w:rPr>
        <w:t xml:space="preserve">. Sử dụng mạng neural để nhận diện chữ cái và chữ số viết tay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0-9,A-Z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Xây dựng tập huấn luyện từ ảnh viết tay (tập mẫu làm chung)</w:t>
        <w:br w:type="textWrapping"/>
        <w:t xml:space="preserve">Test bằng dữ liệu ảnh của người khác viết (cùng trong tập mẫu)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Mạng neural phải được xây dựng và train từ đầu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Đánh giá độ chính xác theo các đơn vị đo thông dụng (trong slide)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Resize ảnh + kích thước vào 64x64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