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dataServiceH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sum_H_times_tn))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times used service 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H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sum_H_charge_tn))</w:t>
      </w:r>
      <w:r>
        <w:br w:type="textWrapping"/>
      </w:r>
      <w:r>
        <w:rPr>
          <w:rStyle w:val="NormalTok"/>
        </w:rPr>
        <w:t xml:space="preserve">non_churn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(dataServiceH[dataServiceH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sum_H_charge_tn))</w:t>
      </w:r>
      <w:r>
        <w:br w:type="textWrapping"/>
      </w:r>
      <w:r>
        <w:rPr>
          <w:rStyle w:val="NormalTok"/>
        </w:rPr>
        <w:t xml:space="preserve">months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"n-5"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"n-1"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(months, churn, non_churn)</w:t>
      </w:r>
      <w:r>
        <w:br w:type="textWrapping"/>
      </w:r>
      <w:r>
        <w:rPr>
          <w:rStyle w:val="NormalTok"/>
        </w:rPr>
        <w:t xml:space="preserve">mydf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(mydf)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(mydf,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charge used service 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"bottomright"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 churn"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erviceH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478c7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2018-10-14T01:59:31Z</dcterms:created>
  <dcterms:modified xsi:type="dcterms:W3CDTF">2018-10-14T01:59:31Z</dcterms:modified>
</cp:coreProperties>
</file>