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E18" w:rsidRDefault="00E8613E">
      <w:r>
        <w:t>1, Cách Chuyển hướng sang action trong 1 controller thuộc 1 areas mới trong Project?</w:t>
      </w:r>
    </w:p>
    <w:p w:rsidR="00E8613E" w:rsidRDefault="00E8613E">
      <w:r>
        <w:t>2, có thể áp dụng css của boostrap :5 đè lên boost trap:9 ở 1 số vùng không?</w:t>
      </w:r>
      <w:bookmarkStart w:id="0" w:name="_GoBack"/>
      <w:bookmarkEnd w:id="0"/>
    </w:p>
    <w:sectPr w:rsidR="00E8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80"/>
    <w:rsid w:val="00127180"/>
    <w:rsid w:val="00BE5E18"/>
    <w:rsid w:val="00E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C0029-11C8-467A-B73F-A33F406F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2017-04-15T16:14:00Z</dcterms:created>
  <dcterms:modified xsi:type="dcterms:W3CDTF">2017-04-15T16:16:00Z</dcterms:modified>
</cp:coreProperties>
</file>