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4F08" w:rsidRPr="00434F08" w:rsidRDefault="00434F08" w:rsidP="00434F0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Arial" w:eastAsia="Times New Roman" w:hAnsi="Arial" w:cs="Arial"/>
          <w:color w:val="888888"/>
          <w:sz w:val="18"/>
          <w:szCs w:val="18"/>
        </w:rPr>
      </w:pPr>
      <w:r w:rsidRPr="00434F08">
        <w:rPr>
          <w:rFonts w:ascii="Arial" w:eastAsia="Times New Roman" w:hAnsi="Arial" w:cs="Arial"/>
          <w:color w:val="888888"/>
          <w:sz w:val="18"/>
          <w:szCs w:val="18"/>
        </w:rPr>
        <w:t>Direct all communication to:</w:t>
      </w:r>
    </w:p>
    <w:p w:rsidR="00434F08" w:rsidRPr="00434F08" w:rsidRDefault="00434F08" w:rsidP="00434F08">
      <w:pPr>
        <w:shd w:val="clear" w:color="auto" w:fill="FFFFFF"/>
        <w:spacing w:before="150" w:after="150" w:line="300" w:lineRule="atLeast"/>
        <w:ind w:left="825" w:right="450"/>
        <w:rPr>
          <w:rFonts w:ascii="Arial" w:eastAsia="Times New Roman" w:hAnsi="Arial" w:cs="Arial"/>
          <w:color w:val="888888"/>
          <w:sz w:val="18"/>
          <w:szCs w:val="18"/>
        </w:rPr>
      </w:pPr>
      <w:r w:rsidRPr="00434F08">
        <w:rPr>
          <w:rFonts w:ascii="Arial" w:eastAsia="Times New Roman" w:hAnsi="Arial" w:cs="Arial"/>
          <w:color w:val="888888"/>
          <w:sz w:val="18"/>
          <w:szCs w:val="18"/>
        </w:rPr>
        <w:t>Graduate and Online Admissions</w:t>
      </w:r>
      <w:r w:rsidRPr="00434F08">
        <w:rPr>
          <w:rFonts w:ascii="Arial" w:eastAsia="Times New Roman" w:hAnsi="Arial" w:cs="Arial"/>
          <w:color w:val="888888"/>
          <w:sz w:val="18"/>
          <w:szCs w:val="18"/>
        </w:rPr>
        <w:br/>
        <w:t>Hope International University</w:t>
      </w:r>
      <w:r w:rsidRPr="00434F08">
        <w:rPr>
          <w:rFonts w:ascii="Arial" w:eastAsia="Times New Roman" w:hAnsi="Arial" w:cs="Arial"/>
          <w:color w:val="888888"/>
          <w:sz w:val="18"/>
          <w:szCs w:val="18"/>
        </w:rPr>
        <w:br/>
        <w:t xml:space="preserve">2500 E. </w:t>
      </w:r>
      <w:proofErr w:type="spellStart"/>
      <w:r w:rsidRPr="00434F08">
        <w:rPr>
          <w:rFonts w:ascii="Arial" w:eastAsia="Times New Roman" w:hAnsi="Arial" w:cs="Arial"/>
          <w:color w:val="888888"/>
          <w:sz w:val="18"/>
          <w:szCs w:val="18"/>
        </w:rPr>
        <w:t>Nutwood</w:t>
      </w:r>
      <w:proofErr w:type="spellEnd"/>
      <w:r w:rsidRPr="00434F08">
        <w:rPr>
          <w:rFonts w:ascii="Arial" w:eastAsia="Times New Roman" w:hAnsi="Arial" w:cs="Arial"/>
          <w:color w:val="888888"/>
          <w:sz w:val="18"/>
          <w:szCs w:val="18"/>
        </w:rPr>
        <w:t xml:space="preserve"> Avenue</w:t>
      </w:r>
      <w:r w:rsidRPr="00434F08">
        <w:rPr>
          <w:rFonts w:ascii="Arial" w:eastAsia="Times New Roman" w:hAnsi="Arial" w:cs="Arial"/>
          <w:color w:val="888888"/>
          <w:sz w:val="18"/>
          <w:szCs w:val="18"/>
        </w:rPr>
        <w:br/>
        <w:t>Fullerton, CA 92831</w:t>
      </w:r>
      <w:r w:rsidRPr="00434F08">
        <w:rPr>
          <w:rFonts w:ascii="Arial" w:eastAsia="Times New Roman" w:hAnsi="Arial" w:cs="Arial"/>
          <w:color w:val="888888"/>
          <w:sz w:val="18"/>
          <w:szCs w:val="18"/>
        </w:rPr>
        <w:br/>
      </w:r>
      <w:r w:rsidRPr="00434F08">
        <w:rPr>
          <w:rFonts w:ascii="Arial" w:eastAsia="Times New Roman" w:hAnsi="Arial" w:cs="Arial"/>
          <w:b/>
          <w:bCs/>
          <w:color w:val="888888"/>
          <w:sz w:val="18"/>
          <w:szCs w:val="18"/>
        </w:rPr>
        <w:t>Phone:</w:t>
      </w:r>
      <w:r w:rsidRPr="00434F08">
        <w:rPr>
          <w:rFonts w:ascii="Arial" w:eastAsia="Times New Roman" w:hAnsi="Arial" w:cs="Arial"/>
          <w:color w:val="888888"/>
          <w:sz w:val="18"/>
          <w:szCs w:val="18"/>
        </w:rPr>
        <w:t> (714) 879-3901 or (888) 352-HOPE</w:t>
      </w:r>
      <w:r w:rsidRPr="00434F08">
        <w:rPr>
          <w:rFonts w:ascii="Arial" w:eastAsia="Times New Roman" w:hAnsi="Arial" w:cs="Arial"/>
          <w:color w:val="888888"/>
          <w:sz w:val="18"/>
          <w:szCs w:val="18"/>
        </w:rPr>
        <w:br/>
      </w:r>
      <w:r w:rsidRPr="00434F08">
        <w:rPr>
          <w:rFonts w:ascii="Arial" w:eastAsia="Times New Roman" w:hAnsi="Arial" w:cs="Arial"/>
          <w:b/>
          <w:bCs/>
          <w:color w:val="888888"/>
          <w:sz w:val="18"/>
          <w:szCs w:val="18"/>
        </w:rPr>
        <w:t>Fax:</w:t>
      </w:r>
      <w:r w:rsidRPr="00434F08">
        <w:rPr>
          <w:rFonts w:ascii="Arial" w:eastAsia="Times New Roman" w:hAnsi="Arial" w:cs="Arial"/>
          <w:color w:val="888888"/>
          <w:sz w:val="18"/>
          <w:szCs w:val="18"/>
        </w:rPr>
        <w:t> (714) 681-7450</w:t>
      </w:r>
      <w:r w:rsidRPr="00434F08">
        <w:rPr>
          <w:rFonts w:ascii="Arial" w:eastAsia="Times New Roman" w:hAnsi="Arial" w:cs="Arial"/>
          <w:color w:val="888888"/>
          <w:sz w:val="18"/>
          <w:szCs w:val="18"/>
        </w:rPr>
        <w:br/>
      </w:r>
      <w:r w:rsidRPr="00434F08">
        <w:rPr>
          <w:rFonts w:ascii="Arial" w:eastAsia="Times New Roman" w:hAnsi="Arial" w:cs="Arial"/>
          <w:b/>
          <w:bCs/>
          <w:color w:val="888888"/>
          <w:sz w:val="18"/>
          <w:szCs w:val="18"/>
        </w:rPr>
        <w:t>Email:</w:t>
      </w:r>
      <w:r w:rsidRPr="00434F08">
        <w:rPr>
          <w:rFonts w:ascii="Arial" w:eastAsia="Times New Roman" w:hAnsi="Arial" w:cs="Arial"/>
          <w:color w:val="888888"/>
          <w:sz w:val="18"/>
          <w:szCs w:val="18"/>
        </w:rPr>
        <w:t> </w:t>
      </w:r>
      <w:hyperlink r:id="rId5" w:history="1">
        <w:r w:rsidRPr="00434F08">
          <w:rPr>
            <w:rFonts w:ascii="Arial" w:eastAsia="Times New Roman" w:hAnsi="Arial" w:cs="Arial"/>
            <w:color w:val="009999"/>
            <w:sz w:val="18"/>
            <w:szCs w:val="18"/>
            <w:u w:val="single"/>
          </w:rPr>
          <w:t>hiuadmissions@hiu.edu</w:t>
        </w:r>
      </w:hyperlink>
    </w:p>
    <w:p w:rsidR="00434F08" w:rsidRPr="00434F08" w:rsidRDefault="00434F08" w:rsidP="00434F0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Arial" w:eastAsia="Times New Roman" w:hAnsi="Arial" w:cs="Arial"/>
          <w:color w:val="888888"/>
          <w:sz w:val="18"/>
          <w:szCs w:val="18"/>
        </w:rPr>
      </w:pPr>
      <w:r w:rsidRPr="00434F08">
        <w:rPr>
          <w:rFonts w:ascii="Arial" w:eastAsia="Times New Roman" w:hAnsi="Arial" w:cs="Arial"/>
          <w:color w:val="888888"/>
          <w:sz w:val="18"/>
          <w:szCs w:val="18"/>
        </w:rPr>
        <w:t>Complete the </w:t>
      </w:r>
      <w:hyperlink r:id="rId6" w:tgtFrame="_blank" w:history="1">
        <w:r w:rsidRPr="00434F08">
          <w:rPr>
            <w:rFonts w:ascii="Arial" w:eastAsia="Times New Roman" w:hAnsi="Arial" w:cs="Arial"/>
            <w:color w:val="009999"/>
            <w:sz w:val="18"/>
            <w:szCs w:val="18"/>
            <w:u w:val="single"/>
          </w:rPr>
          <w:t>application form</w:t>
        </w:r>
      </w:hyperlink>
      <w:r w:rsidRPr="00434F08">
        <w:rPr>
          <w:rFonts w:ascii="Arial" w:eastAsia="Times New Roman" w:hAnsi="Arial" w:cs="Arial"/>
          <w:color w:val="888888"/>
          <w:sz w:val="18"/>
          <w:szCs w:val="18"/>
        </w:rPr>
        <w:t> and pay the non-refundable $50 application fee.</w:t>
      </w:r>
    </w:p>
    <w:p w:rsidR="00434F08" w:rsidRPr="00434F08" w:rsidRDefault="00434F08" w:rsidP="00434F0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Arial" w:eastAsia="Times New Roman" w:hAnsi="Arial" w:cs="Arial"/>
          <w:color w:val="888888"/>
          <w:sz w:val="18"/>
          <w:szCs w:val="18"/>
        </w:rPr>
      </w:pPr>
      <w:r w:rsidRPr="00434F08">
        <w:rPr>
          <w:rFonts w:ascii="Arial" w:eastAsia="Times New Roman" w:hAnsi="Arial" w:cs="Arial"/>
          <w:color w:val="888888"/>
          <w:sz w:val="18"/>
          <w:szCs w:val="18"/>
        </w:rPr>
        <w:t>Request that official transcripts be sent from all previously attended colleges or universities to the Graduate and Online Admissions Office. Electronic transcripts may be sent to hiuadmissions@hiu.edu</w:t>
      </w:r>
    </w:p>
    <w:p w:rsidR="00434F08" w:rsidRPr="00434F08" w:rsidRDefault="00434F08" w:rsidP="00434F0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Arial" w:eastAsia="Times New Roman" w:hAnsi="Arial" w:cs="Arial"/>
          <w:color w:val="888888"/>
          <w:sz w:val="18"/>
          <w:szCs w:val="18"/>
        </w:rPr>
      </w:pPr>
      <w:r w:rsidRPr="00434F08">
        <w:rPr>
          <w:rFonts w:ascii="Arial" w:eastAsia="Times New Roman" w:hAnsi="Arial" w:cs="Arial"/>
          <w:color w:val="888888"/>
          <w:sz w:val="18"/>
          <w:szCs w:val="18"/>
        </w:rPr>
        <w:t>Have the </w:t>
      </w:r>
      <w:hyperlink r:id="rId7" w:tgtFrame="_blank" w:history="1">
        <w:r w:rsidRPr="00434F08">
          <w:rPr>
            <w:rFonts w:ascii="Arial" w:eastAsia="Times New Roman" w:hAnsi="Arial" w:cs="Arial"/>
            <w:color w:val="009999"/>
            <w:sz w:val="18"/>
            <w:szCs w:val="18"/>
            <w:u w:val="single"/>
          </w:rPr>
          <w:t>two reference forms</w:t>
        </w:r>
      </w:hyperlink>
      <w:r w:rsidRPr="00434F08">
        <w:rPr>
          <w:rFonts w:ascii="Arial" w:eastAsia="Times New Roman" w:hAnsi="Arial" w:cs="Arial"/>
          <w:color w:val="888888"/>
          <w:sz w:val="18"/>
          <w:szCs w:val="18"/>
        </w:rPr>
        <w:t> completed and sent to the Graduate and Online Admissions office.</w:t>
      </w:r>
    </w:p>
    <w:p w:rsidR="00434F08" w:rsidRPr="00434F08" w:rsidRDefault="00434F08" w:rsidP="00434F0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Arial" w:eastAsia="Times New Roman" w:hAnsi="Arial" w:cs="Arial"/>
          <w:color w:val="888888"/>
          <w:sz w:val="18"/>
          <w:szCs w:val="18"/>
        </w:rPr>
      </w:pPr>
      <w:r w:rsidRPr="00434F08">
        <w:rPr>
          <w:rFonts w:ascii="Arial" w:eastAsia="Times New Roman" w:hAnsi="Arial" w:cs="Arial"/>
          <w:color w:val="888888"/>
          <w:sz w:val="18"/>
          <w:szCs w:val="18"/>
        </w:rPr>
        <w:t>Complete a "Statement of Purpose" essay of at least 250 words stating your reasons for entering a graduate program. MFT and MS Counseling students must submit a minimum 500-word statement answering four specific prompts provided by your Academic Coach.</w:t>
      </w:r>
    </w:p>
    <w:p w:rsidR="00434F08" w:rsidRPr="00434F08" w:rsidRDefault="00434F08" w:rsidP="00434F0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Arial" w:eastAsia="Times New Roman" w:hAnsi="Arial" w:cs="Arial"/>
          <w:color w:val="888888"/>
          <w:sz w:val="18"/>
          <w:szCs w:val="18"/>
        </w:rPr>
      </w:pPr>
      <w:r w:rsidRPr="00434F08">
        <w:rPr>
          <w:rFonts w:ascii="Arial" w:eastAsia="Times New Roman" w:hAnsi="Arial" w:cs="Arial"/>
          <w:color w:val="888888"/>
          <w:sz w:val="18"/>
          <w:szCs w:val="18"/>
        </w:rPr>
        <w:t>Complete the </w:t>
      </w:r>
      <w:hyperlink r:id="rId8" w:tgtFrame="_blank" w:history="1">
        <w:r w:rsidRPr="00434F08">
          <w:rPr>
            <w:rFonts w:ascii="Arial" w:eastAsia="Times New Roman" w:hAnsi="Arial" w:cs="Arial"/>
            <w:color w:val="009999"/>
            <w:sz w:val="18"/>
            <w:szCs w:val="18"/>
            <w:u w:val="single"/>
          </w:rPr>
          <w:t>Financial Options Guide</w:t>
        </w:r>
      </w:hyperlink>
      <w:r w:rsidRPr="00434F08">
        <w:rPr>
          <w:rFonts w:ascii="Arial" w:eastAsia="Times New Roman" w:hAnsi="Arial" w:cs="Arial"/>
          <w:color w:val="888888"/>
          <w:sz w:val="18"/>
          <w:szCs w:val="18"/>
        </w:rPr>
        <w:t>. You will only need to complete pages 13, 14, 15 and 16.</w:t>
      </w:r>
    </w:p>
    <w:p w:rsidR="00434F08" w:rsidRPr="00434F08" w:rsidRDefault="00434F08" w:rsidP="00434F0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Arial" w:eastAsia="Times New Roman" w:hAnsi="Arial" w:cs="Arial"/>
          <w:color w:val="888888"/>
          <w:sz w:val="18"/>
          <w:szCs w:val="18"/>
        </w:rPr>
      </w:pPr>
      <w:r w:rsidRPr="00434F08">
        <w:rPr>
          <w:rFonts w:ascii="Arial" w:eastAsia="Times New Roman" w:hAnsi="Arial" w:cs="Arial"/>
          <w:b/>
          <w:bCs/>
          <w:i/>
          <w:iCs/>
          <w:color w:val="888888"/>
          <w:sz w:val="18"/>
          <w:szCs w:val="18"/>
        </w:rPr>
        <w:t>Teaching Credential Applicants Only</w:t>
      </w:r>
      <w:r w:rsidRPr="00434F08">
        <w:rPr>
          <w:rFonts w:ascii="Arial" w:eastAsia="Times New Roman" w:hAnsi="Arial" w:cs="Arial"/>
          <w:color w:val="888888"/>
          <w:sz w:val="18"/>
          <w:szCs w:val="18"/>
        </w:rPr>
        <w:t>: Provide evidence that you have (1) registered for, (2) attempted, or (3) passed the appropriate examination for your credentialing program.</w:t>
      </w:r>
    </w:p>
    <w:p w:rsidR="00434F08" w:rsidRPr="00434F08" w:rsidRDefault="00434F08" w:rsidP="00434F08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300" w:lineRule="atLeast"/>
        <w:ind w:left="750"/>
        <w:rPr>
          <w:rFonts w:ascii="Arial" w:eastAsia="Times New Roman" w:hAnsi="Arial" w:cs="Arial"/>
          <w:color w:val="888888"/>
          <w:sz w:val="18"/>
          <w:szCs w:val="18"/>
        </w:rPr>
      </w:pPr>
      <w:r w:rsidRPr="00434F08">
        <w:rPr>
          <w:rFonts w:ascii="Arial" w:eastAsia="Times New Roman" w:hAnsi="Arial" w:cs="Arial"/>
          <w:b/>
          <w:bCs/>
          <w:color w:val="888888"/>
          <w:sz w:val="18"/>
          <w:szCs w:val="18"/>
        </w:rPr>
        <w:t>Preliminary Multiple Subject Credential:</w:t>
      </w:r>
      <w:r w:rsidRPr="00434F08">
        <w:rPr>
          <w:rFonts w:ascii="Arial" w:eastAsia="Times New Roman" w:hAnsi="Arial" w:cs="Arial"/>
          <w:color w:val="888888"/>
          <w:sz w:val="18"/>
          <w:szCs w:val="18"/>
        </w:rPr>
        <w:t> Subject Matter Requirement (CSET, coursework evaluation or degree major) and Basic Skills Requirement (CBEST or coursework evaluation)</w:t>
      </w:r>
    </w:p>
    <w:p w:rsidR="00434F08" w:rsidRPr="00434F08" w:rsidRDefault="00434F08" w:rsidP="00434F08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300" w:lineRule="atLeast"/>
        <w:ind w:left="750"/>
        <w:rPr>
          <w:rFonts w:ascii="Arial" w:eastAsia="Times New Roman" w:hAnsi="Arial" w:cs="Arial"/>
          <w:color w:val="888888"/>
          <w:sz w:val="18"/>
          <w:szCs w:val="18"/>
        </w:rPr>
      </w:pPr>
      <w:r w:rsidRPr="00434F08">
        <w:rPr>
          <w:rFonts w:ascii="Arial" w:eastAsia="Times New Roman" w:hAnsi="Arial" w:cs="Arial"/>
          <w:b/>
          <w:bCs/>
          <w:color w:val="888888"/>
          <w:sz w:val="18"/>
          <w:szCs w:val="18"/>
        </w:rPr>
        <w:t>Preliminary Single Subject Credential:</w:t>
      </w:r>
      <w:r w:rsidRPr="00434F08">
        <w:rPr>
          <w:rFonts w:ascii="Arial" w:eastAsia="Times New Roman" w:hAnsi="Arial" w:cs="Arial"/>
          <w:color w:val="888888"/>
          <w:sz w:val="18"/>
          <w:szCs w:val="18"/>
        </w:rPr>
        <w:t> Subject Matter Requirement (CSET, coursework evaluation or degree major) and Basic Skills Requirement (CBEST or coursework evaluation)</w:t>
      </w:r>
    </w:p>
    <w:p w:rsidR="00434F08" w:rsidRPr="00434F08" w:rsidRDefault="00434F08" w:rsidP="00434F0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Arial" w:eastAsia="Times New Roman" w:hAnsi="Arial" w:cs="Arial"/>
          <w:color w:val="888888"/>
          <w:sz w:val="18"/>
          <w:szCs w:val="18"/>
        </w:rPr>
      </w:pPr>
      <w:r w:rsidRPr="00434F08">
        <w:rPr>
          <w:rFonts w:ascii="Arial" w:eastAsia="Times New Roman" w:hAnsi="Arial" w:cs="Arial"/>
          <w:color w:val="888888"/>
          <w:sz w:val="18"/>
          <w:szCs w:val="18"/>
        </w:rPr>
        <w:t>MFT and MS Counseling Applicants Only: Must complete an interview as part of the admissions requirements.</w:t>
      </w:r>
    </w:p>
    <w:p w:rsidR="00434F08" w:rsidRPr="00434F08" w:rsidRDefault="00434F08" w:rsidP="00434F08">
      <w:pPr>
        <w:shd w:val="clear" w:color="auto" w:fill="FFFFFF"/>
        <w:spacing w:after="150" w:line="300" w:lineRule="atLeast"/>
        <w:rPr>
          <w:rFonts w:ascii="Arial" w:eastAsia="Times New Roman" w:hAnsi="Arial" w:cs="Arial"/>
          <w:color w:val="888888"/>
          <w:sz w:val="18"/>
          <w:szCs w:val="18"/>
        </w:rPr>
      </w:pPr>
      <w:r w:rsidRPr="00434F08">
        <w:rPr>
          <w:rFonts w:ascii="Arial" w:eastAsia="Times New Roman" w:hAnsi="Arial" w:cs="Arial"/>
          <w:color w:val="888888"/>
          <w:sz w:val="18"/>
          <w:szCs w:val="18"/>
        </w:rPr>
        <w:t>Probationary acceptance may be granted if other factors give evidence of the applicant's ability to successfully complete a program. The probationary status will be removed when the student has successfully completed nine semester units with a 3.0 G.P.A. or better.</w:t>
      </w:r>
    </w:p>
    <w:p w:rsidR="00397A53" w:rsidRDefault="00397A53">
      <w:bookmarkStart w:id="0" w:name="_GoBack"/>
      <w:bookmarkEnd w:id="0"/>
    </w:p>
    <w:sectPr w:rsidR="00397A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662B31"/>
    <w:multiLevelType w:val="multilevel"/>
    <w:tmpl w:val="4DF63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4F08"/>
    <w:rsid w:val="00397A53"/>
    <w:rsid w:val="00434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228012-66B1-420F-950A-46D5B7830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34F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34F0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34F08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434F0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489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iu.edu/pdf/41189217_financial_options_guide_2024-2025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hiu.edu/pdf/31501215_Graduate_Reference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iu.edu/apply" TargetMode="External"/><Relationship Id="rId5" Type="http://schemas.openxmlformats.org/officeDocument/2006/relationships/hyperlink" Target="mailto:hiuadmissions@hiu.ed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317</Words>
  <Characters>1808</Characters>
  <Application>Microsoft Office Word</Application>
  <DocSecurity>0</DocSecurity>
  <Lines>15</Lines>
  <Paragraphs>4</Paragraphs>
  <ScaleCrop>false</ScaleCrop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2025-11-02T19:24:00Z</dcterms:created>
  <dcterms:modified xsi:type="dcterms:W3CDTF">2025-11-02T19:25:00Z</dcterms:modified>
</cp:coreProperties>
</file>