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PRD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Product Requirements Document</w:t>
      </w:r>
    </w:p>
    <w:p>
      <w:pPr>
        <w:spacing w:after="80"/>
      </w:pPr>
    </w:p>
    <w:p>
      <w:pPr>
        <w:pBdr>
          <w:top w:val="single" w:color="2E75B6" w:sz="6" w:space="12"/>
          <w:bottom w:val="single" w:color="2E75B6" w:sz="6" w:space="12"/>
        </w:pBdr>
        <w:spacing w:after="200" w:before="200"/>
        <w:jc w:val="center"/>
      </w:pPr>
      <w:r>
        <w:rPr>
          <w:rFonts w:ascii="Malgun Gothic" w:cs="Malgun Gothic" w:eastAsia="Malgun Gothic" w:hAnsi="Malgun Gothic"/>
          <w:b/>
          <w:bCs/>
          <w:color w:val="1B3A5C"/>
          <w:sz w:val="48"/>
          <w:szCs w:val="48"/>
        </w:rPr>
        <w:t xml:space="preserve">AI 지방세 지식인 APP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웹 검색 기반 AI 지방세 법령 질의응답 시스템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13"/>
        <w:gridCol w:w="1800"/>
        <w:gridCol w:w="27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문서명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AI 지방세 지식인 APP PRD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2026.03.28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Vibe Coding Manager (Claude)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 환경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로컬 PC (웹 기반)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모티브: Google NotebookLM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1. 제품 개요 (Product Overview)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1.1 비전 (Vision)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현업 지방세 세무 공무원이 복잡한 지방세 법령을 빠르고 정확하게 확인할 수 있는 AI 기반 질의응답 시스템을 제공한다. 한국지방세연구원의 지방세법령정보시스템(olta.re.kr)을 지식 기반으로 활용하여, 법령 조문과 해석례에 근거한 신뢰성 높은 답변을 생성한다.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1.2 핵심 목적 (Core Objective)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채팅 인터페이스를 통해 지방세 관련 질문을 자연어로 입력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LLM이 olta.re.kr 웹페이지 정보를 실시간 크롤링하여 답변 초안 작성 (1단계)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LLM이 초안의 출처와 근거를 검증하여 최종 답변 완성 (2단계)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답변의 출처 법령 조문 및 해석례를 미리보기로 제공하여 직접 검증 가능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1.3 타겟 사용자 (Target Users)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주 사용자: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현업 지방세 세무 공무원 (기초지자체 및 광역지자체)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사용 시나리오: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민원 응대, 세무 조사, 법령 해석 확인, 과세 기준 검토 등 실무 중 발생하는 지방세 질의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1.4 모티브 (Motif)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Google NotebookLM의 접근 방식을 참조한다. 특정 지식 기반(olta.re.kr)에 근거하여 답변하고, 출처를 명시하며, 사용자가 직접 검증할 수 있는 구조를 제공한다.</w:t>
      </w:r>
    </w:p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2. 기술 스택 (Tech Stack)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4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 및 선정 사유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질문 이해, 답변 초안 작성, 검증 단계 처리 담당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API 서버, LLM 오케스트레이션, 크롤링 엔진 통합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채팅 UI, 미리보기 패널, 실시간 응답 스트리밍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웹 스크래핑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Playwright (Python)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GPKI 인증 자동화, olta.re.kr 실시간 크롤링/스크래핑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임베딩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크롤링 결과 임시 벡터화 및 유사도 검색 (In-Memory)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배포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로컬 PC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Docker Compose 또는 로컬 스크립트 실행, 외부 배포 없음</w:t>
            </w:r>
          </w:p>
        </w:tc>
      </w:tr>
    </w:tbl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3. 시스템 아키텍처 (System Architecture)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3.1 전체 구성도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[React Frontend] ←→ [FastAPI Backend] ←→ [OpenAI GPT API]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                                              ←→ [Playwright 크롤링 엔진]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                                              ←→ [In-Memory Vector Store]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3.2 핵심 모듈 설명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B3A5C"/>
          <w:sz w:val="22"/>
          <w:szCs w:val="22"/>
        </w:rPr>
        <w:t xml:space="preserve">3.2.1 GPKI 인증 모듈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Playwright를 활용하여 olta.re.kr의 GPKI 인증 로그인을 자동화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인증서 선택: '하드디스크이동식' 저장 위치에서 사용자가 지정한 인증서를 자동 선택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비밀번호는 세션 메모리에만 임시 저장하고, APP 종료 시 즐시 파기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로그인 성공 판단: 왼쪽 상단 '로그아웃' 버튼 존재 여부 확인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B3A5C"/>
          <w:sz w:val="22"/>
          <w:szCs w:val="22"/>
        </w:rPr>
        <w:t xml:space="preserve">3.2.2 실시간 크롤링 엔진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Playwright로 olta.re.kr 내 검색, 법령 조문 조회, 해석례 조회 등을 수행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LLM이 생성한 검색 키워드를 기반으로 다수 페이지를 크롤링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크롤링 결과를 OpenAI Embeddings로 벡터화하여 In-Memory에 임시 저장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유사도 검색을 통해 질문과 가장 관련성 높은 문서를 LLM에 전달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B3A5C"/>
          <w:sz w:val="22"/>
          <w:szCs w:val="22"/>
        </w:rPr>
        <w:t xml:space="preserve">3.2.3 LLM 2단계 파이프라인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[1단계] 답변 초안 작성: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/>
      </w:r>
    </w:p>
    <w:p>
      <w:pPr>
        <w:spacing w:after="120" w:line="320"/>
        <w:ind w:left="3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사용자 질문 + 크롤링 결과를 컨텍스트로 제공하여 GPT-4o가 답변 초안을 생성한다. 초안에는 반드시 근거 법령 조문 및 출처 URL을 포함하도록 프롬프트에서 지시한다.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[2단계] 검증 및 최종 답변: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/>
      </w:r>
    </w:p>
    <w:p>
      <w:pPr>
        <w:spacing w:after="120" w:line="320"/>
        <w:ind w:left="3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1단계 초안을 입력으로 받아, 별도의 GPT-4o 호출로 다음을 검증한다: 출처 URL이 실제 존재하는지, 법령 조문 번호가 정확한지, 답변 내용이 출처와 일치하는지 확인 후 최종 답변을 완성한다.</w:t>
      </w:r>
    </w:p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4. 사용자 흐름 (User Flow)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13"/>
        <w:gridCol w:w="5013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화면/액션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APP 실행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사용자가 웹 브라우저에서 localhost 주소로 접속하여 APP을 실행한다.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GPKI 팝업 표시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GPKI 인증서 선택 및 비밀번호 입력 팝업이 표시된다.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GPKI 인증 정보 입력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사용자가 인증서를 선택하고 비밀번호를 입력하면, APP 내부 메모리에 임시 저장된다.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olta.re.kr 접속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Playwright가 백그라운드에서 olta.re.kr 웹페이지를 열고, 저장된 인증 정보로 GPKI 로그인을 자동 수행한다.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로그인 상태 확인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웹페이지 왼쪽 상단에 '로그아웃' 버튼이 표시되면 로그인 성공으로 판단한다.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채팅창 활성화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로그인 성공 시 채팅창이 활성화되고, 사용자가 지방세 관련 질문을 입력할 수 있다.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1단계: 답변 초안 작성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LLM이 질문을 분석하고, Playwright로 olta.re.kr에서 관련 정보를 실시간 크롤링하여 답변 초안을 작성한다.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2단계: 검증 및 최종 답변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LLM이 초안의 출처와 근거를 검증하고, 오류 수정 후 최종 답변을 완성하여 채팅창에 표시한다.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 미리보기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오른쪽 패널에 답변의 출처 문서, 관련 법령 조문, 해석례 등을 미리보기로 표시한다.</w:t>
            </w:r>
          </w:p>
        </w:tc>
      </w:tr>
    </w:tbl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5. 화면 설계 (UI Specification)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5.1 레이아웃 구성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화면을 좌우 50:50 비율로 분할하여, 왼쪽은 채팅 인터페이스, 오른쪽은 출처/관련 문서 미리보기 패널로 구성한다.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왼쪽 (50%)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채팅 입력창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사용자 질문 입력 영역 (Enter 또는 전송 버튼)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답변 표시 영역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LLM 답변을 스트리밍으로 실시간 표시 (Markdown 렌더링)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상태 인디케이터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1단계(초안 작성 중) / 2단계(검증 중) / 완료 상태 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오른쪽 (50%)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출처 미리보기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답변의 근거가 된 법령 조문, 해석례, 판례 등을 클릭 시 미리보기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원문 바로가기 링크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출처 클릭 시 olta.re.kr 해당 페이지로 이동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상단 바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GPKI 로그인 상태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로그인 상태 및 사용자명 표시, 로그아웃 버튼</w:t>
            </w:r>
          </w:p>
        </w:tc>
      </w:tr>
    </w:tbl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5.2 상태 표시 흐름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채팅창 하단에 현재 처리 단계를 표시하는 스테퍼(Stepper) UI를 배치한다:</w:t>
      </w:r>
    </w:p>
    <w:p>
      <w:pPr>
        <w:spacing w:after="120" w:line="320"/>
        <w:ind w:left="3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① 웹 검색 중... → ② 초안 작성 중... → ③ 검증 중... → ④ 답변 완료</w:t>
      </w:r>
    </w:p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6. API 설계 (API Design)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6.1 주요 엔드포인트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B3A5C"/>
          <w:sz w:val="22"/>
          <w:szCs w:val="22"/>
        </w:rPr>
        <w:t xml:space="preserve">POST /api/auth/gpki</w:t>
      </w:r>
    </w:p>
    <w:p>
      <w:pPr>
        <w:spacing w:after="120" w:line="320"/>
        <w:ind w:left="3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기능: GPKI 인증서 정보를 받아 Playwright로 olta.re.kr 로그인 수행</w:t>
      </w:r>
    </w:p>
    <w:p>
      <w:pPr>
        <w:spacing w:after="120" w:line="320"/>
        <w:ind w:left="3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Request: { cert_path: string, password: string }</w:t>
      </w:r>
    </w:p>
    <w:p>
      <w:pPr>
        <w:spacing w:after="120" w:line="320"/>
        <w:ind w:left="3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Response: { success: boolean, user_name: string, session_id: string }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B3A5C"/>
          <w:sz w:val="22"/>
          <w:szCs w:val="22"/>
        </w:rPr>
        <w:t xml:space="preserve">POST /api/chat</w:t>
      </w:r>
    </w:p>
    <w:p>
      <w:pPr>
        <w:spacing w:after="120" w:line="320"/>
        <w:ind w:left="3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기능: 사용자 질문을 받아 2단계 LLM 파이프라인 실행 후 응답 반환</w:t>
      </w:r>
    </w:p>
    <w:p>
      <w:pPr>
        <w:spacing w:after="120" w:line="320"/>
        <w:ind w:left="3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Request: { session_id: string, question: string }</w:t>
      </w:r>
    </w:p>
    <w:p>
      <w:pPr>
        <w:spacing w:after="120" w:line="320"/>
        <w:ind w:left="3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Response (SSE Stream): { stage, content, sources[] }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B3A5C"/>
          <w:sz w:val="22"/>
          <w:szCs w:val="22"/>
        </w:rPr>
        <w:t xml:space="preserve">GET /api/preview/{source_id}</w:t>
      </w:r>
    </w:p>
    <w:p>
      <w:pPr>
        <w:spacing w:after="120" w:line="320"/>
        <w:ind w:left="3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기능: 출처 문서의 미리보기 콘텐츠 반환</w:t>
      </w:r>
    </w:p>
    <w:p>
      <w:pPr>
        <w:spacing w:after="120" w:line="320"/>
        <w:ind w:left="3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Response: { title: string, content: string, url: string, type: string }</w:t>
      </w:r>
    </w:p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7. 비기능 요구사항 (Non-Functional Requirements)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7.1 보안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GPKI 인증서 비밀번호는 세션 메모리에만 저장하고, 디스크에 영구 저장하지 않음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APP 종료 시 모든 인증 정보 및 세션 데이터를 즐시 파기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OpenAI API Key는 환경변수(.env)로 관리, 소스코드에 하드코딩 금지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7.2 성능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1단계 답변 초안 생성: 15초 이내 목표 (크롤링 포함)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2단계 검증 완료: 10초 이내 목표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전체 응답 시간: 30초 이내 (크롤링 + 2단계 LLM 포함)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SSE 스트리밍으로 답변 생성 과정을 실시간 표시하여 체감 속도 향상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7.3 안정성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GPKI 로그인 실패 시 재시도 로직 (3회까지 자동 재시도)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크롤링 실패 시 캐시된 데이터로 펴백 답변 제공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세션 만료 시 자동 재로그인 프로세스</w:t>
      </w:r>
    </w:p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8. 위험 요소 및 대응 방안 (Risk &amp; Mitigation)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위험 요소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GPKI 인증 자동화 실패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C0000"/>
                <w:sz w:val="20"/>
                <w:szCs w:val="20"/>
              </w:rPr>
              <w:t xml:space="preserve">높음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Playwright iframe 네비게이션 및 인증서 선택 로직 검증, 수동 로그인 펴백 제공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olta.re.kr 페이지 구조 변경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C8800"/>
                <w:sz w:val="20"/>
                <w:szCs w:val="20"/>
              </w:rPr>
              <w:t xml:space="preserve">중간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CSS Selector를 설정 파일로 분리하여 변경 시 즉시 수정 가능하게 구성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LLM 할루시네이션 (Hallucination)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C0000"/>
                <w:sz w:val="20"/>
                <w:szCs w:val="20"/>
              </w:rPr>
              <w:t xml:space="preserve">높음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2단계 검증 로직으로 출처 없는 답변 필터링, 출처 미리보기로 사용자 직접 확인 유도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OpenAI API 비용 증가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C8800"/>
                <w:sz w:val="20"/>
                <w:szCs w:val="20"/>
              </w:rPr>
              <w:t xml:space="preserve">중간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질문당 2회 LLM 호출 구조이므로, 캐싱 레이어 도입 및 토큰 사용량 모니터링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인증서 보안 (메모리 저장)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C0000"/>
                <w:sz w:val="20"/>
                <w:szCs w:val="20"/>
              </w:rPr>
              <w:t xml:space="preserve">높음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세션 종료 시 즉시 파기, 환경변수로 암호화 저장, 디스크 영구 저장 금지</w:t>
            </w:r>
          </w:p>
        </w:tc>
      </w:tr>
    </w:tbl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9. 개발 마일스톤 (Development Milestones)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산출물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1~2주차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GPKI 인증 자동화 + olta.re.kr 로그인 성공 (Playwright)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3~4주차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olta.re.kr 크롤링 엔진 + FastAPI 백엔드 기본 구조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5~6주차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LLM 2단계 파이프라인 (1단계 초안 + 2단계 검증) 완성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7~8주차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React 프론트엔드 UI (채팅 + 미리보기 패널) 완성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9~10주차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통합 테스트 + 버그 수정 + 로컬 배포 패키징</w:t>
            </w:r>
          </w:p>
        </w:tc>
      </w:tr>
    </w:tbl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10. 프롬프트 설계 가이드 (Prompt Design Guide)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10.1 1단계 프롬프트 (초안 작성)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[System Prompt]</w:t>
      </w:r>
    </w:p>
    <w:p>
      <w:pPr>
        <w:spacing w:after="120" w:line="320"/>
        <w:ind w:left="3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너는 한국 지방세 전문 AI 상담원이다. 사용자의 질문에 대해 제공된 웹페이지 크롤링 결과를 근거로 답변하라. 반드시 다음 규칙을 준수하라:</w:t>
      </w:r>
    </w:p>
    <w:p>
      <w:pPr>
        <w:spacing w:after="120" w:line="320"/>
        <w:ind w:left="7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1) 모든 답변에 근거 법령 조문을 명시할 것 (ex: 지방세법 제00조)</w:t>
      </w:r>
    </w:p>
    <w:p>
      <w:pPr>
        <w:spacing w:after="120" w:line="320"/>
        <w:ind w:left="7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2) 출처 URL을 반드시 포함할 것</w:t>
      </w:r>
    </w:p>
    <w:p>
      <w:pPr>
        <w:spacing w:after="120" w:line="320"/>
        <w:ind w:left="7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3) 크롤링 결과에 없는 내용은 답변에 포함하지 말 것</w:t>
      </w:r>
    </w:p>
    <w:p>
      <w:pPr>
        <w:spacing w:after="120" w:line="320"/>
        <w:ind w:left="7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4) 불확실한 내용은 '확인 필요'로 명시할 것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10.2 2단계 프롬프트 (검증)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[System Prompt]</w:t>
      </w:r>
    </w:p>
    <w:p>
      <w:pPr>
        <w:spacing w:after="120" w:line="320"/>
        <w:ind w:left="3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너는 지방세 답변 검증 전문가이다. 아래 초안을 검토하여 다음을 확인하라:</w:t>
      </w:r>
    </w:p>
    <w:p>
      <w:pPr>
        <w:spacing w:after="120" w:line="320"/>
        <w:ind w:left="7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1) 인용된 법령 조문 번호가 실제로 존재하는지</w:t>
      </w:r>
    </w:p>
    <w:p>
      <w:pPr>
        <w:spacing w:after="120" w:line="320"/>
        <w:ind w:left="7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2) 출처 URL이 실제 페이지와 일치하는지</w:t>
      </w:r>
    </w:p>
    <w:p>
      <w:pPr>
        <w:spacing w:after="120" w:line="320"/>
        <w:ind w:left="7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3) 답변 내용이 출처 문서와 일치하는지</w:t>
      </w:r>
    </w:p>
    <w:p>
      <w:pPr>
        <w:spacing w:after="120" w:line="320"/>
        <w:ind w:left="7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4) 할루시네이션으로 판단되는 부분이 있는지</w:t>
      </w:r>
    </w:p>
    <w:p>
      <w:pPr>
        <w:spacing w:after="120" w:line="320"/>
        <w:ind w:left="3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검증 결과에 따라 초안을 수정하여 최종 답변을 작성하라. 출처가 불분명한 부분은 제거하라.</w:t>
      </w:r>
    </w:p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11. 향후 확장 계획 (Future Roadmap)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Phase 2: RAG 하이브리드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실시간 크롤링 + 사전 크롤링 벡터DB(Supabase/pgvector) 병행 운용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자주 묻는 질문은 벡터DB에서 빠르게 응답, 새로운 질문은 실시간 크롤링으로 처리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Phase 3: 다중 사용자 확장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클라우드 배포 전환 (Docker + AWS/GCP)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사용자 계정 관리 및 질문 이력 저장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부서별 자주 묻는 질문 통계 대시보드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Phase 4: 지식 기반 확대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olta.re.kr 외 추가 지식 기반 연동 (법제처 해석례, 판례 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문서 업로드를 통한 사용자 지식 기반 추가</w:t>
      </w:r>
    </w:p>
    <w:p>
      <w:pPr>
        <w:spacing w:after="80"/>
      </w:pPr>
    </w:p>
    <w:p>
      <w:pPr>
        <w:pBdr>
          <w:bottom w:val="single" w:color="2E75B6" w:sz="4" w:space="8"/>
        </w:pBdr>
        <w:spacing w:after="200" w:before="200"/>
      </w:pPr>
    </w:p>
    <w:p>
      <w:pPr>
        <w:spacing w:after="80"/>
      </w:pPr>
    </w:p>
    <w:p>
      <w:pPr>
        <w:spacing w:before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-- End of Document 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666666"/>
        <w:sz w:val="16"/>
        <w:szCs w:val="16"/>
      </w:rPr>
      <w:t xml:space="preserve">AI 지방세 지식인 APP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2026-03-28T00:52:53.798Z</dcterms:created>
  <dcterms:modified xsi:type="dcterms:W3CDTF">2026-03-28T00:52:53.799Z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