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8BB7" w14:textId="77777777" w:rsidR="00DF2E7C" w:rsidRDefault="00000000">
      <w:pPr>
        <w:jc w:val="center"/>
      </w:pPr>
      <w:r>
        <w:rPr>
          <w:b/>
          <w:color w:val="376092"/>
          <w:sz w:val="28"/>
        </w:rPr>
        <w:t>WEEK 6</w:t>
      </w:r>
    </w:p>
    <w:p w14:paraId="2C4F9E5C" w14:textId="77777777" w:rsidR="00DF2E7C" w:rsidRDefault="00000000">
      <w:pPr>
        <w:pStyle w:val="Title"/>
        <w:jc w:val="center"/>
      </w:pPr>
      <w:r>
        <w:t>Final Integration,</w:t>
      </w:r>
      <w:r>
        <w:br/>
        <w:t>Evaluation &amp; Reporting</w:t>
      </w:r>
    </w:p>
    <w:p w14:paraId="057AEFB7" w14:textId="77777777" w:rsidR="00DF2E7C" w:rsidRDefault="00000000">
      <w:pPr>
        <w:jc w:val="center"/>
      </w:pPr>
      <w:r>
        <w:rPr>
          <w:b/>
          <w:sz w:val="30"/>
        </w:rPr>
        <w:t>Tableau Data Analytics Internship</w:t>
      </w:r>
    </w:p>
    <w:p w14:paraId="584AED1C" w14:textId="77777777" w:rsidR="00DF2E7C" w:rsidRDefault="00000000">
      <w:pPr>
        <w:jc w:val="center"/>
      </w:pPr>
      <w:r>
        <w:rPr>
          <w:i/>
        </w:rPr>
        <w:t>HR Employee Attrition Analytics — Comprehensive Learning &amp; Portfolio Report</w:t>
      </w:r>
    </w:p>
    <w:p w14:paraId="4D773CC3" w14:textId="77777777" w:rsidR="00DF2E7C" w:rsidRDefault="00DF2E7C"/>
    <w:tbl>
      <w:tblPr>
        <w:tblStyle w:val="TableGrid"/>
        <w:tblW w:w="0" w:type="auto"/>
        <w:jc w:val="center"/>
        <w:tblLook w:val="04A0" w:firstRow="1" w:lastRow="0" w:firstColumn="1" w:lastColumn="0" w:noHBand="0" w:noVBand="1"/>
      </w:tblPr>
      <w:tblGrid>
        <w:gridCol w:w="5035"/>
        <w:gridCol w:w="5035"/>
      </w:tblGrid>
      <w:tr w:rsidR="00DF2E7C" w14:paraId="29639D16" w14:textId="77777777">
        <w:trPr>
          <w:jc w:val="center"/>
        </w:trPr>
        <w:tc>
          <w:tcPr>
            <w:tcW w:w="5040" w:type="dxa"/>
            <w:shd w:val="clear" w:color="auto" w:fill="1F4E78"/>
            <w:vAlign w:val="center"/>
          </w:tcPr>
          <w:p w14:paraId="7262ECC3" w14:textId="77777777" w:rsidR="00DF2E7C" w:rsidRDefault="00000000">
            <w:r>
              <w:rPr>
                <w:b/>
                <w:color w:val="FFFFFF"/>
                <w:sz w:val="18"/>
              </w:rPr>
              <w:t>Project</w:t>
            </w:r>
          </w:p>
        </w:tc>
        <w:tc>
          <w:tcPr>
            <w:tcW w:w="5040" w:type="dxa"/>
            <w:vAlign w:val="center"/>
          </w:tcPr>
          <w:p w14:paraId="5821F292" w14:textId="77777777" w:rsidR="00DF2E7C" w:rsidRDefault="00000000">
            <w:r>
              <w:rPr>
                <w:sz w:val="18"/>
              </w:rPr>
              <w:t>HR Employee Attrition — Tableau Analytics</w:t>
            </w:r>
          </w:p>
        </w:tc>
      </w:tr>
      <w:tr w:rsidR="00DF2E7C" w14:paraId="1861A6FC" w14:textId="77777777">
        <w:trPr>
          <w:jc w:val="center"/>
        </w:trPr>
        <w:tc>
          <w:tcPr>
            <w:tcW w:w="5040" w:type="dxa"/>
            <w:shd w:val="clear" w:color="auto" w:fill="1F4E78"/>
            <w:vAlign w:val="center"/>
          </w:tcPr>
          <w:p w14:paraId="6D8E2ADC" w14:textId="77777777" w:rsidR="00DF2E7C" w:rsidRDefault="00000000">
            <w:r>
              <w:rPr>
                <w:b/>
                <w:color w:val="FFFFFF"/>
                <w:sz w:val="18"/>
              </w:rPr>
              <w:t>Internship Focus</w:t>
            </w:r>
          </w:p>
        </w:tc>
        <w:tc>
          <w:tcPr>
            <w:tcW w:w="5040" w:type="dxa"/>
            <w:vAlign w:val="center"/>
          </w:tcPr>
          <w:p w14:paraId="020F19E9" w14:textId="77777777" w:rsidR="00DF2E7C" w:rsidRDefault="00000000">
            <w:r>
              <w:rPr>
                <w:sz w:val="18"/>
              </w:rPr>
              <w:t>Exploratory Analysis • Dashboard Design • Data Storytelling • Advanced Tableau • Optimization</w:t>
            </w:r>
          </w:p>
        </w:tc>
      </w:tr>
      <w:tr w:rsidR="00DF2E7C" w14:paraId="27BAAACE" w14:textId="77777777">
        <w:trPr>
          <w:jc w:val="center"/>
        </w:trPr>
        <w:tc>
          <w:tcPr>
            <w:tcW w:w="5040" w:type="dxa"/>
            <w:shd w:val="clear" w:color="auto" w:fill="1F4E78"/>
            <w:vAlign w:val="center"/>
          </w:tcPr>
          <w:p w14:paraId="754FD2E2" w14:textId="77777777" w:rsidR="00DF2E7C" w:rsidRDefault="00000000">
            <w:r>
              <w:rPr>
                <w:b/>
                <w:color w:val="FFFFFF"/>
                <w:sz w:val="18"/>
              </w:rPr>
              <w:t>Dataset</w:t>
            </w:r>
          </w:p>
        </w:tc>
        <w:tc>
          <w:tcPr>
            <w:tcW w:w="5040" w:type="dxa"/>
            <w:vAlign w:val="center"/>
          </w:tcPr>
          <w:p w14:paraId="125A27EF" w14:textId="77777777" w:rsidR="00DF2E7C" w:rsidRDefault="00000000">
            <w:r>
              <w:rPr>
                <w:sz w:val="18"/>
              </w:rPr>
              <w:t>HR Employee Attrition dataset — 1,470 employee records</w:t>
            </w:r>
          </w:p>
        </w:tc>
      </w:tr>
      <w:tr w:rsidR="00DF2E7C" w14:paraId="485B03F0" w14:textId="77777777">
        <w:trPr>
          <w:jc w:val="center"/>
        </w:trPr>
        <w:tc>
          <w:tcPr>
            <w:tcW w:w="5040" w:type="dxa"/>
            <w:shd w:val="clear" w:color="auto" w:fill="1F4E78"/>
            <w:vAlign w:val="center"/>
          </w:tcPr>
          <w:p w14:paraId="3F377668" w14:textId="77777777" w:rsidR="00DF2E7C" w:rsidRDefault="00000000">
            <w:r>
              <w:rPr>
                <w:b/>
                <w:color w:val="FFFFFF"/>
                <w:sz w:val="18"/>
              </w:rPr>
              <w:t>Report Scope</w:t>
            </w:r>
          </w:p>
        </w:tc>
        <w:tc>
          <w:tcPr>
            <w:tcW w:w="5040" w:type="dxa"/>
            <w:vAlign w:val="center"/>
          </w:tcPr>
          <w:p w14:paraId="4DC637E4" w14:textId="77777777" w:rsidR="00DF2E7C" w:rsidRDefault="00000000">
            <w:r>
              <w:rPr>
                <w:sz w:val="18"/>
              </w:rPr>
              <w:t>Week 1 to Week 6 integrated final report</w:t>
            </w:r>
          </w:p>
        </w:tc>
      </w:tr>
    </w:tbl>
    <w:p w14:paraId="66B2ED6B" w14:textId="77777777" w:rsidR="00DF2E7C" w:rsidRDefault="00000000">
      <w:pPr>
        <w:jc w:val="center"/>
      </w:pPr>
      <w:r>
        <w:rPr>
          <w:b/>
        </w:rPr>
        <w:br/>
        <w:t>Final Internship Submission</w:t>
      </w:r>
    </w:p>
    <w:p w14:paraId="794B1CE6" w14:textId="77777777" w:rsidR="00DF2E7C" w:rsidRDefault="00000000">
      <w:r>
        <w:br w:type="page"/>
      </w:r>
    </w:p>
    <w:p w14:paraId="51A0AD7F" w14:textId="77777777" w:rsidR="00DF2E7C" w:rsidRDefault="00000000">
      <w:pPr>
        <w:pStyle w:val="Title"/>
      </w:pPr>
      <w:r>
        <w:lastRenderedPageBreak/>
        <w:t>Table of Contents</w:t>
      </w:r>
    </w:p>
    <w:p w14:paraId="1C2CCA6A" w14:textId="77777777" w:rsidR="00DF2E7C" w:rsidRDefault="00000000">
      <w:pPr>
        <w:pStyle w:val="ListBullet"/>
      </w:pPr>
      <w:r>
        <w:t>1. Executive Summary</w:t>
      </w:r>
    </w:p>
    <w:p w14:paraId="7D5DFFD9" w14:textId="77777777" w:rsidR="00DF2E7C" w:rsidRDefault="00000000">
      <w:pPr>
        <w:pStyle w:val="ListBullet"/>
      </w:pPr>
      <w:r>
        <w:t>2. Internship Objectives and Scope</w:t>
      </w:r>
    </w:p>
    <w:p w14:paraId="1A2D22A4" w14:textId="77777777" w:rsidR="00DF2E7C" w:rsidRDefault="00000000">
      <w:pPr>
        <w:pStyle w:val="ListBullet"/>
      </w:pPr>
      <w:r>
        <w:t>3. Learning Progression Across Weeks</w:t>
      </w:r>
    </w:p>
    <w:p w14:paraId="5096BC54" w14:textId="77777777" w:rsidR="00DF2E7C" w:rsidRDefault="00000000">
      <w:pPr>
        <w:pStyle w:val="ListBullet"/>
      </w:pPr>
      <w:r>
        <w:t>4. Week 1 — Exploratory Data Analysis</w:t>
      </w:r>
    </w:p>
    <w:p w14:paraId="41C3B8AF" w14:textId="77777777" w:rsidR="00DF2E7C" w:rsidRDefault="00000000">
      <w:pPr>
        <w:pStyle w:val="ListBullet"/>
      </w:pPr>
      <w:r>
        <w:t>5. Week 2 — Dashboard Planning and Design Strategy</w:t>
      </w:r>
    </w:p>
    <w:p w14:paraId="0C90E712" w14:textId="77777777" w:rsidR="00DF2E7C" w:rsidRDefault="00000000">
      <w:pPr>
        <w:pStyle w:val="ListBullet"/>
      </w:pPr>
      <w:r>
        <w:t>6. Week 3 — Interactive Data Storytelling</w:t>
      </w:r>
    </w:p>
    <w:p w14:paraId="2DFD5AAF" w14:textId="77777777" w:rsidR="00DF2E7C" w:rsidRDefault="00000000">
      <w:pPr>
        <w:pStyle w:val="ListBullet"/>
      </w:pPr>
      <w:r>
        <w:t>7. Week 4 — Advanced Chart Techniques and Calculations</w:t>
      </w:r>
    </w:p>
    <w:p w14:paraId="6B8CA771" w14:textId="77777777" w:rsidR="00DF2E7C" w:rsidRDefault="00000000">
      <w:pPr>
        <w:pStyle w:val="ListBullet"/>
      </w:pPr>
      <w:r>
        <w:t>8. Week 5 — Performance Optimization and Interactive Enhancement</w:t>
      </w:r>
    </w:p>
    <w:p w14:paraId="0E0078EA" w14:textId="77777777" w:rsidR="00DF2E7C" w:rsidRDefault="00000000">
      <w:pPr>
        <w:pStyle w:val="ListBullet"/>
      </w:pPr>
      <w:r>
        <w:t>9. Integrated Dashboard Strategy</w:t>
      </w:r>
    </w:p>
    <w:p w14:paraId="432B5AFC" w14:textId="77777777" w:rsidR="00DF2E7C" w:rsidRDefault="00000000">
      <w:pPr>
        <w:pStyle w:val="ListBullet"/>
      </w:pPr>
      <w:r>
        <w:t>10. Critical Evaluation of the Overall Approach</w:t>
      </w:r>
    </w:p>
    <w:p w14:paraId="714E554D" w14:textId="77777777" w:rsidR="00DF2E7C" w:rsidRDefault="00000000">
      <w:pPr>
        <w:pStyle w:val="ListBullet"/>
      </w:pPr>
      <w:r>
        <w:t>11. Technical Skills Developed</w:t>
      </w:r>
    </w:p>
    <w:p w14:paraId="652B706B" w14:textId="77777777" w:rsidR="00DF2E7C" w:rsidRDefault="00000000">
      <w:pPr>
        <w:pStyle w:val="ListBullet"/>
      </w:pPr>
      <w:r>
        <w:t>12. Challenges and How They Were Addressed</w:t>
      </w:r>
    </w:p>
    <w:p w14:paraId="4E84A60B" w14:textId="77777777" w:rsidR="00DF2E7C" w:rsidRDefault="00000000">
      <w:pPr>
        <w:pStyle w:val="ListBullet"/>
      </w:pPr>
      <w:r>
        <w:t>13. Lessons Learned</w:t>
      </w:r>
    </w:p>
    <w:p w14:paraId="51E2C06C" w14:textId="77777777" w:rsidR="00DF2E7C" w:rsidRDefault="00000000">
      <w:pPr>
        <w:pStyle w:val="ListBullet"/>
      </w:pPr>
      <w:r>
        <w:t>14. Future Enhancements and Recommendations</w:t>
      </w:r>
    </w:p>
    <w:p w14:paraId="02FCD391" w14:textId="77777777" w:rsidR="00DF2E7C" w:rsidRDefault="00000000">
      <w:pPr>
        <w:pStyle w:val="ListBullet"/>
      </w:pPr>
      <w:r>
        <w:t>15. Portfolio and Professional Value</w:t>
      </w:r>
    </w:p>
    <w:p w14:paraId="4E98F45C" w14:textId="45739E9E" w:rsidR="00DF2E7C" w:rsidRDefault="00000000" w:rsidP="003B443D">
      <w:pPr>
        <w:pStyle w:val="ListBullet"/>
      </w:pPr>
      <w:r>
        <w:t>16. Final Conclusion</w:t>
      </w:r>
      <w:r>
        <w:br w:type="page"/>
      </w:r>
    </w:p>
    <w:p w14:paraId="5CE35C2A" w14:textId="77777777" w:rsidR="00DF2E7C" w:rsidRDefault="00000000">
      <w:pPr>
        <w:pStyle w:val="Heading1"/>
      </w:pPr>
      <w:r>
        <w:lastRenderedPageBreak/>
        <w:t>1. Executive Summary</w:t>
      </w:r>
    </w:p>
    <w:p w14:paraId="1953AE65" w14:textId="77777777" w:rsidR="00DF2E7C" w:rsidRDefault="00000000">
      <w:r>
        <w:t>This final report integrates the six-week Tableau internship journey into one coherent analytical and professional narrative. The project began with exploratory analysis of a retail transaction dataset in Week 1 and then moved into dashboard planning, interactive data storytelling, advanced visualization and calculated-field techniques, performance optimization, and final evaluation. For the advanced HR analytics work in Weeks 4–5, the HR Employee Attrition dataset containing 1,470 employee records was used as the principal analytical context.</w:t>
      </w:r>
    </w:p>
    <w:p w14:paraId="3A562B30" w14:textId="77777777" w:rsidR="00DF2E7C" w:rsidRDefault="00000000">
      <w:r>
        <w:t>The progression demonstrates an important shift from simply creating charts to designing an analytical experience. Early work emphasized understanding data and identifying patterns. Later work focused on why a visualization was selected, how users should move through a narrative, how calculated metrics can deepen analysis, and how dashboard complexity can be controlled for responsiveness and usability. The final stage evaluates the effectiveness of these decisions and identifies practical improvements for future Tableau projects.</w:t>
      </w:r>
    </w:p>
    <w:p w14:paraId="16C3A9C1" w14:textId="77777777" w:rsidR="00DF2E7C" w:rsidRDefault="00000000">
      <w:r>
        <w:t>Because the Week 5 assignment required a hypothetical performance assessment, this report does not claim measured load-time improvements. Instead, it evaluates likely bottlenecks and documents actionable optimization strategies. The final outcome is intended to function as both an internship completion report and a portfolio-ready record of analytical thinking, Tableau technique selection, documentation, and user-centered design.</w:t>
      </w:r>
    </w:p>
    <w:p w14:paraId="6B54185E" w14:textId="77777777" w:rsidR="00DF2E7C" w:rsidRDefault="00000000">
      <w:pPr>
        <w:pStyle w:val="Heading1"/>
      </w:pPr>
      <w:r>
        <w:t>2. Internship Objectives and Scope</w:t>
      </w:r>
    </w:p>
    <w:p w14:paraId="1437C463" w14:textId="77777777" w:rsidR="00DF2E7C" w:rsidRDefault="00000000">
      <w:r>
        <w:t>The overall learning scope was to develop the ability to:</w:t>
      </w:r>
    </w:p>
    <w:p w14:paraId="3A75D5B8" w14:textId="77777777" w:rsidR="00DF2E7C" w:rsidRDefault="00000000">
      <w:pPr>
        <w:pStyle w:val="ListBullet"/>
      </w:pPr>
      <w:r>
        <w:t>Explore datasets systematically and convert observations into business-relevant insights.</w:t>
      </w:r>
    </w:p>
    <w:p w14:paraId="5594BFD2" w14:textId="77777777" w:rsidR="00DF2E7C" w:rsidRDefault="00000000">
      <w:pPr>
        <w:pStyle w:val="ListBullet"/>
      </w:pPr>
      <w:r>
        <w:t>Plan dashboards before implementation using information hierarchy, layout and visual rationale.</w:t>
      </w:r>
    </w:p>
    <w:p w14:paraId="468FBC2C" w14:textId="77777777" w:rsidR="00DF2E7C" w:rsidRDefault="00000000">
      <w:pPr>
        <w:pStyle w:val="ListBullet"/>
      </w:pPr>
      <w:r>
        <w:t>Construct a logical data story with a deliberate sequence of views and interactions.</w:t>
      </w:r>
    </w:p>
    <w:p w14:paraId="1332B882" w14:textId="77777777" w:rsidR="00DF2E7C" w:rsidRDefault="00000000">
      <w:pPr>
        <w:pStyle w:val="ListBullet"/>
      </w:pPr>
      <w:r>
        <w:t>Apply advanced Tableau techniques such as heat maps, dual-axis charts, box plots and calculated fields.</w:t>
      </w:r>
    </w:p>
    <w:p w14:paraId="1BDD0282" w14:textId="77777777" w:rsidR="00DF2E7C" w:rsidRDefault="00000000">
      <w:pPr>
        <w:pStyle w:val="ListBullet"/>
      </w:pPr>
      <w:r>
        <w:t>Design performance-conscious dashboards using focused data, calculations, filters, marks and actions.</w:t>
      </w:r>
    </w:p>
    <w:p w14:paraId="08B6004F" w14:textId="77777777" w:rsidR="00DF2E7C" w:rsidRDefault="00000000">
      <w:pPr>
        <w:pStyle w:val="ListBullet"/>
      </w:pPr>
      <w:r>
        <w:t>Reflect critically on analytical choices and propose realistic future enhancements.</w:t>
      </w:r>
    </w:p>
    <w:p w14:paraId="49368A53" w14:textId="77777777" w:rsidR="00DF2E7C" w:rsidRDefault="00000000">
      <w:pPr>
        <w:pStyle w:val="Heading1"/>
      </w:pPr>
      <w:r>
        <w:t>3. Learning Progression Across Weeks</w:t>
      </w:r>
    </w:p>
    <w:tbl>
      <w:tblPr>
        <w:tblStyle w:val="TableGrid"/>
        <w:tblW w:w="0" w:type="auto"/>
        <w:jc w:val="center"/>
        <w:tblLook w:val="04A0" w:firstRow="1" w:lastRow="0" w:firstColumn="1" w:lastColumn="0" w:noHBand="0" w:noVBand="1"/>
      </w:tblPr>
      <w:tblGrid>
        <w:gridCol w:w="3356"/>
        <w:gridCol w:w="3357"/>
        <w:gridCol w:w="3357"/>
      </w:tblGrid>
      <w:tr w:rsidR="00DF2E7C" w14:paraId="78D4E752" w14:textId="77777777">
        <w:trPr>
          <w:jc w:val="center"/>
        </w:trPr>
        <w:tc>
          <w:tcPr>
            <w:tcW w:w="3360" w:type="dxa"/>
            <w:shd w:val="clear" w:color="auto" w:fill="1F4E78"/>
            <w:vAlign w:val="center"/>
          </w:tcPr>
          <w:p w14:paraId="4C6571C3" w14:textId="77777777" w:rsidR="00DF2E7C" w:rsidRDefault="00000000">
            <w:r>
              <w:rPr>
                <w:b/>
                <w:color w:val="FFFFFF"/>
                <w:sz w:val="18"/>
              </w:rPr>
              <w:t>Week</w:t>
            </w:r>
          </w:p>
        </w:tc>
        <w:tc>
          <w:tcPr>
            <w:tcW w:w="3360" w:type="dxa"/>
            <w:shd w:val="clear" w:color="auto" w:fill="1F4E78"/>
            <w:vAlign w:val="center"/>
          </w:tcPr>
          <w:p w14:paraId="6ACA16FC" w14:textId="77777777" w:rsidR="00DF2E7C" w:rsidRDefault="00000000">
            <w:r>
              <w:rPr>
                <w:b/>
                <w:color w:val="FFFFFF"/>
                <w:sz w:val="18"/>
              </w:rPr>
              <w:t>Primary Focus</w:t>
            </w:r>
          </w:p>
        </w:tc>
        <w:tc>
          <w:tcPr>
            <w:tcW w:w="3360" w:type="dxa"/>
            <w:shd w:val="clear" w:color="auto" w:fill="1F4E78"/>
            <w:vAlign w:val="center"/>
          </w:tcPr>
          <w:p w14:paraId="65E0B6E2" w14:textId="77777777" w:rsidR="00DF2E7C" w:rsidRDefault="00000000">
            <w:r>
              <w:rPr>
                <w:b/>
                <w:color w:val="FFFFFF"/>
                <w:sz w:val="18"/>
              </w:rPr>
              <w:t>Learning Progression</w:t>
            </w:r>
          </w:p>
        </w:tc>
      </w:tr>
      <w:tr w:rsidR="00DF2E7C" w14:paraId="151AF0D8" w14:textId="77777777">
        <w:trPr>
          <w:jc w:val="center"/>
        </w:trPr>
        <w:tc>
          <w:tcPr>
            <w:tcW w:w="3360" w:type="dxa"/>
            <w:vAlign w:val="center"/>
          </w:tcPr>
          <w:p w14:paraId="1ABB3239" w14:textId="77777777" w:rsidR="00DF2E7C" w:rsidRDefault="00000000">
            <w:r>
              <w:rPr>
                <w:sz w:val="17"/>
              </w:rPr>
              <w:t>1</w:t>
            </w:r>
          </w:p>
        </w:tc>
        <w:tc>
          <w:tcPr>
            <w:tcW w:w="3360" w:type="dxa"/>
            <w:vAlign w:val="center"/>
          </w:tcPr>
          <w:p w14:paraId="1A826AE2" w14:textId="77777777" w:rsidR="00DF2E7C" w:rsidRDefault="00000000">
            <w:r>
              <w:rPr>
                <w:sz w:val="17"/>
              </w:rPr>
              <w:t>Exploratory Data Analysis</w:t>
            </w:r>
          </w:p>
        </w:tc>
        <w:tc>
          <w:tcPr>
            <w:tcW w:w="3360" w:type="dxa"/>
            <w:vAlign w:val="center"/>
          </w:tcPr>
          <w:p w14:paraId="184B2018" w14:textId="77777777" w:rsidR="00DF2E7C" w:rsidRDefault="00000000">
            <w:r>
              <w:rPr>
                <w:sz w:val="17"/>
              </w:rPr>
              <w:t>Understand variables, trends, outliers, relationships and business questions.</w:t>
            </w:r>
          </w:p>
        </w:tc>
      </w:tr>
      <w:tr w:rsidR="00DF2E7C" w14:paraId="1A8B6A66" w14:textId="77777777">
        <w:trPr>
          <w:jc w:val="center"/>
        </w:trPr>
        <w:tc>
          <w:tcPr>
            <w:tcW w:w="3360" w:type="dxa"/>
            <w:vAlign w:val="center"/>
          </w:tcPr>
          <w:p w14:paraId="459643D1" w14:textId="77777777" w:rsidR="00DF2E7C" w:rsidRDefault="00000000">
            <w:r>
              <w:rPr>
                <w:sz w:val="17"/>
              </w:rPr>
              <w:t>2</w:t>
            </w:r>
          </w:p>
        </w:tc>
        <w:tc>
          <w:tcPr>
            <w:tcW w:w="3360" w:type="dxa"/>
            <w:vAlign w:val="center"/>
          </w:tcPr>
          <w:p w14:paraId="30B48F5B" w14:textId="77777777" w:rsidR="00DF2E7C" w:rsidRDefault="00000000">
            <w:r>
              <w:rPr>
                <w:sz w:val="17"/>
              </w:rPr>
              <w:t>Dashboard Planning</w:t>
            </w:r>
          </w:p>
        </w:tc>
        <w:tc>
          <w:tcPr>
            <w:tcW w:w="3360" w:type="dxa"/>
            <w:vAlign w:val="center"/>
          </w:tcPr>
          <w:p w14:paraId="19EC5527" w14:textId="77777777" w:rsidR="00DF2E7C" w:rsidRDefault="00000000">
            <w:r>
              <w:rPr>
                <w:sz w:val="17"/>
              </w:rPr>
              <w:t>Translate findings into a structured dashboard blueprint and wireframe.</w:t>
            </w:r>
          </w:p>
        </w:tc>
      </w:tr>
      <w:tr w:rsidR="00DF2E7C" w14:paraId="7D280747" w14:textId="77777777">
        <w:trPr>
          <w:jc w:val="center"/>
        </w:trPr>
        <w:tc>
          <w:tcPr>
            <w:tcW w:w="3360" w:type="dxa"/>
            <w:vAlign w:val="center"/>
          </w:tcPr>
          <w:p w14:paraId="717D8B7E" w14:textId="77777777" w:rsidR="00DF2E7C" w:rsidRDefault="00000000">
            <w:r>
              <w:rPr>
                <w:sz w:val="17"/>
              </w:rPr>
              <w:t>3</w:t>
            </w:r>
          </w:p>
        </w:tc>
        <w:tc>
          <w:tcPr>
            <w:tcW w:w="3360" w:type="dxa"/>
            <w:vAlign w:val="center"/>
          </w:tcPr>
          <w:p w14:paraId="785D42B4" w14:textId="77777777" w:rsidR="00DF2E7C" w:rsidRDefault="00000000">
            <w:r>
              <w:rPr>
                <w:sz w:val="17"/>
              </w:rPr>
              <w:t>Interactive Data Story</w:t>
            </w:r>
          </w:p>
        </w:tc>
        <w:tc>
          <w:tcPr>
            <w:tcW w:w="3360" w:type="dxa"/>
            <w:vAlign w:val="center"/>
          </w:tcPr>
          <w:p w14:paraId="2CD4DCD1" w14:textId="77777777" w:rsidR="00DF2E7C" w:rsidRDefault="00000000">
            <w:r>
              <w:rPr>
                <w:sz w:val="17"/>
              </w:rPr>
              <w:t>Create a sequential narrative and define filters, parameters and actions.</w:t>
            </w:r>
          </w:p>
        </w:tc>
      </w:tr>
      <w:tr w:rsidR="00DF2E7C" w14:paraId="54735077" w14:textId="77777777">
        <w:trPr>
          <w:jc w:val="center"/>
        </w:trPr>
        <w:tc>
          <w:tcPr>
            <w:tcW w:w="3360" w:type="dxa"/>
            <w:vAlign w:val="center"/>
          </w:tcPr>
          <w:p w14:paraId="03AC2855" w14:textId="77777777" w:rsidR="00DF2E7C" w:rsidRDefault="00000000">
            <w:r>
              <w:rPr>
                <w:sz w:val="17"/>
              </w:rPr>
              <w:t>4</w:t>
            </w:r>
          </w:p>
        </w:tc>
        <w:tc>
          <w:tcPr>
            <w:tcW w:w="3360" w:type="dxa"/>
            <w:vAlign w:val="center"/>
          </w:tcPr>
          <w:p w14:paraId="7E93E9F7" w14:textId="77777777" w:rsidR="00DF2E7C" w:rsidRDefault="00000000">
            <w:r>
              <w:rPr>
                <w:sz w:val="17"/>
              </w:rPr>
              <w:t>Advanced Techniques</w:t>
            </w:r>
          </w:p>
        </w:tc>
        <w:tc>
          <w:tcPr>
            <w:tcW w:w="3360" w:type="dxa"/>
            <w:vAlign w:val="center"/>
          </w:tcPr>
          <w:p w14:paraId="0B83A591" w14:textId="77777777" w:rsidR="00DF2E7C" w:rsidRDefault="00000000">
            <w:r>
              <w:rPr>
                <w:sz w:val="17"/>
              </w:rPr>
              <w:t>Use advanced charts, calculated fields and table calculations for deeper analysis.</w:t>
            </w:r>
          </w:p>
        </w:tc>
      </w:tr>
      <w:tr w:rsidR="00DF2E7C" w14:paraId="0B08CA38" w14:textId="77777777">
        <w:trPr>
          <w:jc w:val="center"/>
        </w:trPr>
        <w:tc>
          <w:tcPr>
            <w:tcW w:w="3360" w:type="dxa"/>
            <w:vAlign w:val="center"/>
          </w:tcPr>
          <w:p w14:paraId="66E2C630" w14:textId="77777777" w:rsidR="00DF2E7C" w:rsidRDefault="00000000">
            <w:r>
              <w:rPr>
                <w:sz w:val="17"/>
              </w:rPr>
              <w:t>5</w:t>
            </w:r>
          </w:p>
        </w:tc>
        <w:tc>
          <w:tcPr>
            <w:tcW w:w="3360" w:type="dxa"/>
            <w:vAlign w:val="center"/>
          </w:tcPr>
          <w:p w14:paraId="24D9FAED" w14:textId="77777777" w:rsidR="00DF2E7C" w:rsidRDefault="00000000">
            <w:r>
              <w:rPr>
                <w:sz w:val="17"/>
              </w:rPr>
              <w:t>Performance &amp; Interactivity</w:t>
            </w:r>
          </w:p>
        </w:tc>
        <w:tc>
          <w:tcPr>
            <w:tcW w:w="3360" w:type="dxa"/>
            <w:vAlign w:val="center"/>
          </w:tcPr>
          <w:p w14:paraId="597C279E" w14:textId="77777777" w:rsidR="00DF2E7C" w:rsidRDefault="00000000">
            <w:r>
              <w:rPr>
                <w:sz w:val="17"/>
              </w:rPr>
              <w:t>Identify bottlenecks and design a more responsive, scalable and intuitive experience.</w:t>
            </w:r>
          </w:p>
        </w:tc>
      </w:tr>
      <w:tr w:rsidR="00DF2E7C" w14:paraId="09547387" w14:textId="77777777">
        <w:trPr>
          <w:jc w:val="center"/>
        </w:trPr>
        <w:tc>
          <w:tcPr>
            <w:tcW w:w="3360" w:type="dxa"/>
            <w:vAlign w:val="center"/>
          </w:tcPr>
          <w:p w14:paraId="6B427672" w14:textId="77777777" w:rsidR="00DF2E7C" w:rsidRDefault="00000000">
            <w:r>
              <w:rPr>
                <w:sz w:val="17"/>
              </w:rPr>
              <w:t>6</w:t>
            </w:r>
          </w:p>
        </w:tc>
        <w:tc>
          <w:tcPr>
            <w:tcW w:w="3360" w:type="dxa"/>
            <w:vAlign w:val="center"/>
          </w:tcPr>
          <w:p w14:paraId="6FC6E4C7" w14:textId="77777777" w:rsidR="00DF2E7C" w:rsidRDefault="00000000">
            <w:r>
              <w:rPr>
                <w:sz w:val="17"/>
              </w:rPr>
              <w:t>Integration &amp; Evaluation</w:t>
            </w:r>
          </w:p>
        </w:tc>
        <w:tc>
          <w:tcPr>
            <w:tcW w:w="3360" w:type="dxa"/>
            <w:vAlign w:val="center"/>
          </w:tcPr>
          <w:p w14:paraId="3C439FC1" w14:textId="77777777" w:rsidR="00DF2E7C" w:rsidRDefault="00000000">
            <w:r>
              <w:rPr>
                <w:sz w:val="17"/>
              </w:rPr>
              <w:t>Connect the learning into one professional analytical approach and evaluate next steps.</w:t>
            </w:r>
          </w:p>
        </w:tc>
      </w:tr>
    </w:tbl>
    <w:p w14:paraId="07E0AF4E" w14:textId="77777777" w:rsidR="00DF2E7C" w:rsidRDefault="00000000">
      <w:pPr>
        <w:pStyle w:val="Heading1"/>
      </w:pPr>
      <w:r>
        <w:lastRenderedPageBreak/>
        <w:t>4. Week 1 — Exploratory Data Analysis</w:t>
      </w:r>
    </w:p>
    <w:p w14:paraId="51B1EBB9" w14:textId="77777777" w:rsidR="00DF2E7C" w:rsidRDefault="00000000">
      <w:pPr>
        <w:pStyle w:val="Heading2"/>
      </w:pPr>
      <w:r>
        <w:t>4.1 Approach</w:t>
      </w:r>
    </w:p>
    <w:p w14:paraId="31ACEE60" w14:textId="77777777" w:rsidR="00DF2E7C" w:rsidRDefault="00000000">
      <w:r>
        <w:t>Week 1 established the analytical foundation using a Retail Store Transactions dataset. The working data contained 2,000 transaction records with fields including Date, Time, StoreID, Location, Product, Quantity, UnitPrice, PaymentType and TransactionID. TotalPrice was derived as Quantity × UnitPrice, and additional date fields were created for year, month, month name and day of week.</w:t>
      </w:r>
    </w:p>
    <w:p w14:paraId="5241AE5E" w14:textId="77777777" w:rsidR="00DF2E7C" w:rsidRDefault="00000000">
      <w:pPr>
        <w:pStyle w:val="Heading2"/>
      </w:pPr>
      <w:r>
        <w:t>4.2 Key Analytical Outputs</w:t>
      </w:r>
    </w:p>
    <w:p w14:paraId="3CCB2FA7" w14:textId="77777777" w:rsidR="00DF2E7C" w:rsidRDefault="00000000">
      <w:pPr>
        <w:pStyle w:val="ListBullet"/>
      </w:pPr>
      <w:r>
        <w:t>Total sales: ₹2,207,643.55 across 2,000 transactions.</w:t>
      </w:r>
    </w:p>
    <w:p w14:paraId="59EFFBE6" w14:textId="77777777" w:rsidR="00DF2E7C" w:rsidRDefault="00000000">
      <w:pPr>
        <w:pStyle w:val="ListBullet"/>
      </w:pPr>
      <w:r>
        <w:t>Total quantity sold: 11,057 units.</w:t>
      </w:r>
    </w:p>
    <w:p w14:paraId="669F8569" w14:textId="77777777" w:rsidR="00DF2E7C" w:rsidRDefault="00000000">
      <w:pPr>
        <w:pStyle w:val="ListBullet"/>
      </w:pPr>
      <w:r>
        <w:t>Average transaction value: ₹1,103.82; median transaction value: ₹838.53.</w:t>
      </w:r>
    </w:p>
    <w:p w14:paraId="10CE0BB4" w14:textId="77777777" w:rsidR="00DF2E7C" w:rsidRDefault="00000000">
      <w:pPr>
        <w:pStyle w:val="ListBullet"/>
      </w:pPr>
      <w:r>
        <w:t>Product, location and payment-method comparisons were created to identify differences in performance.</w:t>
      </w:r>
    </w:p>
    <w:p w14:paraId="4BA3A3D9" w14:textId="77777777" w:rsidR="00DF2E7C" w:rsidRDefault="00000000">
      <w:pPr>
        <w:pStyle w:val="ListBullet"/>
      </w:pPr>
      <w:r>
        <w:t>A chronological Year-Month Sales Trend was created for Jan 2023–Jun 2025.</w:t>
      </w:r>
    </w:p>
    <w:p w14:paraId="5FD1A328" w14:textId="77777777" w:rsidR="00DF2E7C" w:rsidRDefault="00000000">
      <w:pPr>
        <w:pStyle w:val="ListBullet"/>
      </w:pPr>
      <w:r>
        <w:t>Outlier analysis identified potentially unusual high-value transactions for further investigation.</w:t>
      </w:r>
    </w:p>
    <w:p w14:paraId="086D21E2" w14:textId="77777777" w:rsidR="00DF2E7C" w:rsidRDefault="00000000">
      <w:pPr>
        <w:pStyle w:val="ListBullet"/>
      </w:pPr>
      <w:r>
        <w:t>Unit Price versus Quantity was used as the principal relationship analysis.</w:t>
      </w:r>
    </w:p>
    <w:p w14:paraId="5DB9813D" w14:textId="77777777" w:rsidR="00DF2E7C" w:rsidRDefault="00000000">
      <w:pPr>
        <w:pStyle w:val="Heading2"/>
      </w:pPr>
      <w:r>
        <w:t>4.3 Learning Outcome</w:t>
      </w:r>
    </w:p>
    <w:p w14:paraId="309FEC75" w14:textId="77777777" w:rsidR="00DF2E7C" w:rsidRDefault="00000000">
      <w:r>
        <w:t>The key lesson was that exploratory analysis should not be limited to producing many charts. Each view should answer a specific question, and supporting analyses such as outliers and relationships should be retained even when they are not placed on the final dashboard.</w:t>
      </w:r>
    </w:p>
    <w:p w14:paraId="023F228B" w14:textId="77777777" w:rsidR="00DF2E7C" w:rsidRDefault="00000000">
      <w:pPr>
        <w:pStyle w:val="Heading1"/>
      </w:pPr>
      <w:r>
        <w:t>5. Week 2 — Dashboard Planning and Design Strategy</w:t>
      </w:r>
    </w:p>
    <w:p w14:paraId="4B1CE066" w14:textId="77777777" w:rsidR="00DF2E7C" w:rsidRDefault="00000000">
      <w:r>
        <w:t>Week 2 converted the Week 1 findings into a blueprint for a future interactive dashboard. The plan defined target audiences, business questions, KPIs, visualization roles, layout hierarchy, color and typography principles, filters, interaction points and user flow.</w:t>
      </w:r>
    </w:p>
    <w:p w14:paraId="2DD981D9" w14:textId="77777777" w:rsidR="00DF2E7C" w:rsidRDefault="00000000">
      <w:pPr>
        <w:pStyle w:val="Heading2"/>
      </w:pPr>
      <w:r>
        <w:t>5.1 Planned Information Hierarchy</w:t>
      </w:r>
    </w:p>
    <w:p w14:paraId="0C5735AE" w14:textId="77777777" w:rsidR="00DF2E7C" w:rsidRDefault="00000000">
      <w:pPr>
        <w:pStyle w:val="ListBullet"/>
      </w:pPr>
      <w:r>
        <w:t>Top-level KPI summary: Total Sales, Transactions, Total Quantity Sold and Average Transaction Value.</w:t>
      </w:r>
    </w:p>
    <w:p w14:paraId="08B31182" w14:textId="77777777" w:rsidR="00DF2E7C" w:rsidRDefault="00000000">
      <w:pPr>
        <w:pStyle w:val="ListBullet"/>
      </w:pPr>
      <w:r>
        <w:t>Primary trend: Year-Month Sales Trend.</w:t>
      </w:r>
    </w:p>
    <w:p w14:paraId="58B34BAB" w14:textId="77777777" w:rsidR="00DF2E7C" w:rsidRDefault="00000000">
      <w:pPr>
        <w:pStyle w:val="ListBullet"/>
      </w:pPr>
      <w:r>
        <w:t>Comparison views: Sales by Product and Sales by Location.</w:t>
      </w:r>
    </w:p>
    <w:p w14:paraId="716AB5BC" w14:textId="77777777" w:rsidR="00DF2E7C" w:rsidRDefault="00000000">
      <w:pPr>
        <w:pStyle w:val="ListBullet"/>
      </w:pPr>
      <w:r>
        <w:t>Composition view: Payment Mix.</w:t>
      </w:r>
    </w:p>
    <w:p w14:paraId="25CAEC9A" w14:textId="77777777" w:rsidR="00DF2E7C" w:rsidRDefault="00000000">
      <w:pPr>
        <w:pStyle w:val="ListBullet"/>
      </w:pPr>
      <w:r>
        <w:t>Volume view: Quantity Sold by Product.</w:t>
      </w:r>
    </w:p>
    <w:p w14:paraId="74E39ACC" w14:textId="77777777" w:rsidR="00DF2E7C" w:rsidRDefault="00000000">
      <w:pPr>
        <w:pStyle w:val="ListBullet"/>
      </w:pPr>
      <w:r>
        <w:t>Supporting analysis: outliers and relationship analysis kept outside the main dashboard to avoid overcrowding.</w:t>
      </w:r>
    </w:p>
    <w:p w14:paraId="5AB66F8E" w14:textId="77777777" w:rsidR="00DF2E7C" w:rsidRDefault="00000000">
      <w:r>
        <w:t>The wireframe reinforced the principle that a dashboard should tell a story from overview to comparison and then toward focused investigation.</w:t>
      </w:r>
    </w:p>
    <w:p w14:paraId="23E286B6" w14:textId="77777777" w:rsidR="00DF2E7C" w:rsidRDefault="00000000">
      <w:pPr>
        <w:pStyle w:val="Heading1"/>
      </w:pPr>
      <w:r>
        <w:t>6. Week 3 — Interactive Data Storytelling</w:t>
      </w:r>
    </w:p>
    <w:p w14:paraId="4456ABB7" w14:textId="77777777" w:rsidR="00DF2E7C" w:rsidRDefault="00000000">
      <w:r>
        <w:t>Week 3 developed the narrative layer of the project. The planned story structure moves from a broad performance overview toward patterns, comparisons and deeper investigation. The interaction plan was designed to let users explore the story without losing context.</w:t>
      </w:r>
    </w:p>
    <w:p w14:paraId="4C065CC7" w14:textId="77777777" w:rsidR="00DF2E7C" w:rsidRDefault="00000000">
      <w:pPr>
        <w:pStyle w:val="Heading2"/>
      </w:pPr>
      <w:r>
        <w:t>6.1 Planned Narrative Sequence</w:t>
      </w:r>
    </w:p>
    <w:p w14:paraId="2B221B35" w14:textId="77777777" w:rsidR="00DF2E7C" w:rsidRDefault="00000000">
      <w:r>
        <w:t>1. Start with KPIs to establish the overall situation.</w:t>
      </w:r>
    </w:p>
    <w:p w14:paraId="567A7CB8" w14:textId="77777777" w:rsidR="00DF2E7C" w:rsidRDefault="00000000">
      <w:r>
        <w:t>2. Use the time trend to reveal changes and turning points.</w:t>
      </w:r>
    </w:p>
    <w:p w14:paraId="340F8F16" w14:textId="77777777" w:rsidR="00DF2E7C" w:rsidRDefault="00000000">
      <w:r>
        <w:lastRenderedPageBreak/>
        <w:t>3. Compare products to understand which categories contribute most.</w:t>
      </w:r>
    </w:p>
    <w:p w14:paraId="53F11C94" w14:textId="77777777" w:rsidR="00DF2E7C" w:rsidRDefault="00000000">
      <w:r>
        <w:t>4. Compare locations to identify geographic/store differences.</w:t>
      </w:r>
    </w:p>
    <w:p w14:paraId="63E22E95" w14:textId="77777777" w:rsidR="00DF2E7C" w:rsidRDefault="00000000">
      <w:r>
        <w:t>5. Review payment mix and quantity patterns for supporting context.</w:t>
      </w:r>
    </w:p>
    <w:p w14:paraId="7721FBA4" w14:textId="77777777" w:rsidR="00DF2E7C" w:rsidRDefault="00000000">
      <w:r>
        <w:t>6. Use filters and selections to move from the general story to a specific business question.</w:t>
      </w:r>
    </w:p>
    <w:p w14:paraId="6DBFC9E5" w14:textId="77777777" w:rsidR="00DF2E7C" w:rsidRDefault="00000000">
      <w:r>
        <w:t>7. Use supporting analytical views for outliers or relationships when deeper investigation is required.</w:t>
      </w:r>
    </w:p>
    <w:p w14:paraId="71B15830" w14:textId="77777777" w:rsidR="00DF2E7C" w:rsidRDefault="00000000">
      <w:pPr>
        <w:pStyle w:val="Heading2"/>
      </w:pPr>
      <w:r>
        <w:t>6.2 Interactive Story Principles</w:t>
      </w:r>
    </w:p>
    <w:p w14:paraId="3B912F56" w14:textId="77777777" w:rsidR="00DF2E7C" w:rsidRDefault="00000000">
      <w:pPr>
        <w:pStyle w:val="ListBullet"/>
      </w:pPr>
      <w:r>
        <w:t>Filters should narrow the analytical context rather than overwhelm the user.</w:t>
      </w:r>
    </w:p>
    <w:p w14:paraId="4BD1C07F" w14:textId="77777777" w:rsidR="00DF2E7C" w:rsidRDefault="00000000">
      <w:pPr>
        <w:pStyle w:val="ListBullet"/>
      </w:pPr>
      <w:r>
        <w:t>Highlight and filter actions should connect related charts.</w:t>
      </w:r>
    </w:p>
    <w:p w14:paraId="48D2A233" w14:textId="77777777" w:rsidR="00DF2E7C" w:rsidRDefault="00000000">
      <w:pPr>
        <w:pStyle w:val="ListBullet"/>
      </w:pPr>
      <w:r>
        <w:t>Tooltips should provide secondary information without crowding the visual.</w:t>
      </w:r>
    </w:p>
    <w:p w14:paraId="53A5651A" w14:textId="77777777" w:rsidR="00DF2E7C" w:rsidRDefault="00000000">
      <w:pPr>
        <w:pStyle w:val="ListBullet"/>
      </w:pPr>
      <w:r>
        <w:t>Parameters should be used where one control can replace multiple similar charts.</w:t>
      </w:r>
    </w:p>
    <w:p w14:paraId="0B2489D7" w14:textId="77777777" w:rsidR="00DF2E7C" w:rsidRDefault="00000000">
      <w:pPr>
        <w:pStyle w:val="ListBullet"/>
      </w:pPr>
      <w:r>
        <w:t>Navigation or drill-down should expose detail only when the user asks for it.</w:t>
      </w:r>
    </w:p>
    <w:p w14:paraId="13C8A618" w14:textId="77777777" w:rsidR="00DF2E7C" w:rsidRDefault="00000000">
      <w:pPr>
        <w:pStyle w:val="Heading1"/>
      </w:pPr>
      <w:r>
        <w:t>7. Week 4 — Advanced Chart Techniques and Calculations</w:t>
      </w:r>
    </w:p>
    <w:p w14:paraId="1398A7E9" w14:textId="77777777" w:rsidR="00DF2E7C" w:rsidRDefault="00000000">
      <w:r>
        <w:t>Week 4 deepened technical Tableau skills using the HR Employee Attrition dataset. The work demonstrated how advanced visual forms and calculated metrics can expose patterns that basic charts may not communicate as effectively.</w:t>
      </w:r>
    </w:p>
    <w:p w14:paraId="626E4A2B" w14:textId="77777777" w:rsidR="00DF2E7C" w:rsidRDefault="00000000">
      <w:pPr>
        <w:pStyle w:val="Heading2"/>
      </w:pPr>
      <w:r>
        <w:t>7.1 Advanced Visualizations</w:t>
      </w:r>
    </w:p>
    <w:p w14:paraId="3C203A20" w14:textId="77777777" w:rsidR="00DF2E7C" w:rsidRDefault="00000000">
      <w:pPr>
        <w:pStyle w:val="ListBullet"/>
      </w:pPr>
      <w:r>
        <w:t>Attrition Rate Heat Map by Department and Job Role — uses color intensity to compare attrition across organizational combinations.</w:t>
      </w:r>
    </w:p>
    <w:p w14:paraId="3B62A3AF" w14:textId="77777777" w:rsidR="00DF2E7C" w:rsidRDefault="00000000">
      <w:pPr>
        <w:pStyle w:val="ListBullet"/>
      </w:pPr>
      <w:r>
        <w:t>Dual-Axis Income vs Attrition by Job Level — combines Average Monthly Income and Attrition Rate using different axes because their units differ.</w:t>
      </w:r>
    </w:p>
    <w:p w14:paraId="522E440B" w14:textId="77777777" w:rsidR="00DF2E7C" w:rsidRDefault="00000000">
      <w:pPr>
        <w:pStyle w:val="ListBullet"/>
      </w:pPr>
      <w:r>
        <w:t>Income Distribution by Job Role — box-plot analysis to examine median, quartiles, spread and unusual observations.</w:t>
      </w:r>
    </w:p>
    <w:p w14:paraId="53F5412C" w14:textId="77777777" w:rsidR="00DF2E7C" w:rsidRDefault="00000000">
      <w:pPr>
        <w:pStyle w:val="Heading2"/>
      </w:pPr>
      <w:r>
        <w:t>7.2 Calculated Fields and Table Calculations</w:t>
      </w:r>
    </w:p>
    <w:p w14:paraId="02D21366" w14:textId="77777777" w:rsidR="00DF2E7C" w:rsidRDefault="00000000">
      <w:pPr>
        <w:pStyle w:val="ListBullet"/>
      </w:pPr>
      <w:r>
        <w:t>Attrition Rate — converts employee attrition outcomes into a comparable rate.</w:t>
      </w:r>
    </w:p>
    <w:p w14:paraId="503EDE6F" w14:textId="77777777" w:rsidR="00DF2E7C" w:rsidRDefault="00000000">
      <w:pPr>
        <w:pStyle w:val="ListBullet"/>
      </w:pPr>
      <w:r>
        <w:t>Income Band — groups employees into Low Income, Medium Income and High Income categories for comparative analysis.</w:t>
      </w:r>
    </w:p>
    <w:p w14:paraId="16E832E1" w14:textId="77777777" w:rsidR="00DF2E7C" w:rsidRDefault="00000000">
      <w:pPr>
        <w:pStyle w:val="ListBullet"/>
      </w:pPr>
      <w:r>
        <w:t>Tenure Band — groups Years At Company into 0–2, 3–5, 6–10 and 10+ year categories.</w:t>
      </w:r>
    </w:p>
    <w:p w14:paraId="64F49117" w14:textId="77777777" w:rsidR="00DF2E7C" w:rsidRDefault="00000000">
      <w:pPr>
        <w:pStyle w:val="ListBullet"/>
      </w:pPr>
      <w:r>
        <w:t>Percent of Total — provides workforce composition by income band.</w:t>
      </w:r>
    </w:p>
    <w:p w14:paraId="156F17C5" w14:textId="77777777" w:rsidR="00DF2E7C" w:rsidRDefault="00000000">
      <w:r>
        <w:t>The calculated-field work demonstrated that a calculation is valuable when it creates a meaningful analytical lens, not simply when it adds technical complexity.</w:t>
      </w:r>
    </w:p>
    <w:p w14:paraId="61EF9012" w14:textId="77777777" w:rsidR="00DF2E7C" w:rsidRDefault="00000000">
      <w:pPr>
        <w:pStyle w:val="Heading1"/>
      </w:pPr>
      <w:r>
        <w:t>8. Week 5 — Performance Optimization and Interactive Enhancement</w:t>
      </w:r>
    </w:p>
    <w:p w14:paraId="3E76E286" w14:textId="77777777" w:rsidR="00DF2E7C" w:rsidRDefault="00000000">
      <w:r>
        <w:t>Week 5 shifted attention from adding charts to improving the quality of the dashboard experience. The assignment treated performance assessment as hypothetical; therefore, the analysis identified potential bottlenecks rather than claiming measured improvements.</w:t>
      </w:r>
    </w:p>
    <w:p w14:paraId="71DCFC4D" w14:textId="77777777" w:rsidR="00DF2E7C" w:rsidRDefault="00000000">
      <w:pPr>
        <w:pStyle w:val="Heading2"/>
      </w:pPr>
      <w:r>
        <w:t>8.1 Potential Bottlenecks</w:t>
      </w:r>
    </w:p>
    <w:p w14:paraId="45C81D11" w14:textId="77777777" w:rsidR="00DF2E7C" w:rsidRDefault="00000000">
      <w:pPr>
        <w:pStyle w:val="ListBullet"/>
      </w:pPr>
      <w:r>
        <w:t>Unnecessary fields or duplicated data increasing source workload.</w:t>
      </w:r>
    </w:p>
    <w:p w14:paraId="29100233" w14:textId="77777777" w:rsidR="00DF2E7C" w:rsidRDefault="00000000">
      <w:pPr>
        <w:pStyle w:val="ListBullet"/>
      </w:pPr>
      <w:r>
        <w:t>Complex or repeated calculations increasing processing effort.</w:t>
      </w:r>
    </w:p>
    <w:p w14:paraId="66311D04" w14:textId="77777777" w:rsidR="00DF2E7C" w:rsidRDefault="00000000">
      <w:pPr>
        <w:pStyle w:val="ListBullet"/>
      </w:pPr>
      <w:r>
        <w:t>Too many or high-cardinality filters increasing query work and user complexity.</w:t>
      </w:r>
    </w:p>
    <w:p w14:paraId="05330F07" w14:textId="77777777" w:rsidR="00DF2E7C" w:rsidRDefault="00000000">
      <w:pPr>
        <w:pStyle w:val="ListBullet"/>
      </w:pPr>
      <w:r>
        <w:lastRenderedPageBreak/>
        <w:t>Too many worksheets and dashboard objects increasing rendering complexity.</w:t>
      </w:r>
    </w:p>
    <w:p w14:paraId="12D43A97" w14:textId="77777777" w:rsidR="00DF2E7C" w:rsidRDefault="00000000">
      <w:pPr>
        <w:pStyle w:val="ListBullet"/>
      </w:pPr>
      <w:r>
        <w:t>Dense marks reducing both rendering efficiency and readability.</w:t>
      </w:r>
    </w:p>
    <w:p w14:paraId="72D86B6C" w14:textId="77777777" w:rsidR="00DF2E7C" w:rsidRDefault="00000000">
      <w:pPr>
        <w:pStyle w:val="ListBullet"/>
      </w:pPr>
      <w:r>
        <w:t>Complex action chains making interaction behavior difficult to predict.</w:t>
      </w:r>
    </w:p>
    <w:p w14:paraId="739E13C1" w14:textId="77777777" w:rsidR="00DF2E7C" w:rsidRDefault="00000000">
      <w:pPr>
        <w:pStyle w:val="ListBullet"/>
      </w:pPr>
      <w:r>
        <w:t>Redundant visual elements adding workload without adding analytical value.</w:t>
      </w:r>
    </w:p>
    <w:p w14:paraId="1268C755" w14:textId="77777777" w:rsidR="00DF2E7C" w:rsidRDefault="00000000">
      <w:pPr>
        <w:pStyle w:val="Heading2"/>
      </w:pPr>
      <w:r>
        <w:t>8.2 Optimization Strategy</w:t>
      </w:r>
    </w:p>
    <w:p w14:paraId="58B3B0DD" w14:textId="77777777" w:rsidR="00DF2E7C" w:rsidRDefault="00000000">
      <w:pPr>
        <w:pStyle w:val="ListBullet"/>
      </w:pPr>
      <w:r>
        <w:t>Keep only fields required for the analytical questions.</w:t>
      </w:r>
    </w:p>
    <w:p w14:paraId="0094F5D7" w14:textId="77777777" w:rsidR="00DF2E7C" w:rsidRDefault="00000000">
      <w:pPr>
        <w:pStyle w:val="ListBullet"/>
      </w:pPr>
      <w:r>
        <w:t>Use extracts where appropriate and validate the choice against the deployment environment.</w:t>
      </w:r>
    </w:p>
    <w:p w14:paraId="6DA7EDA1" w14:textId="77777777" w:rsidR="00DF2E7C" w:rsidRDefault="00000000">
      <w:pPr>
        <w:pStyle w:val="ListBullet"/>
      </w:pPr>
      <w:r>
        <w:t>Prefer simple, reusable calculations and appropriate aggregation levels.</w:t>
      </w:r>
    </w:p>
    <w:p w14:paraId="5E541FFD" w14:textId="77777777" w:rsidR="00DF2E7C" w:rsidRDefault="00000000">
      <w:pPr>
        <w:pStyle w:val="ListBullet"/>
      </w:pPr>
      <w:r>
        <w:t>Use a small set of high-value filters such as Department, Job Role, Job Level and OverTime.</w:t>
      </w:r>
    </w:p>
    <w:p w14:paraId="5C5C24DE" w14:textId="77777777" w:rsidR="00DF2E7C" w:rsidRDefault="00000000">
      <w:pPr>
        <w:pStyle w:val="ListBullet"/>
      </w:pPr>
      <w:r>
        <w:t>Reduce redundant worksheets, marks, legends and decorative objects.</w:t>
      </w:r>
    </w:p>
    <w:p w14:paraId="55FF516F" w14:textId="77777777" w:rsidR="00DF2E7C" w:rsidRDefault="00000000">
      <w:pPr>
        <w:pStyle w:val="ListBullet"/>
      </w:pPr>
      <w:r>
        <w:t>Use tooltips for secondary information.</w:t>
      </w:r>
    </w:p>
    <w:p w14:paraId="3EE3E1AC" w14:textId="77777777" w:rsidR="00DF2E7C" w:rsidRDefault="00000000">
      <w:pPr>
        <w:pStyle w:val="ListBullet"/>
      </w:pPr>
      <w:r>
        <w:t>Test interactions and validate performance with the real workbook before making performance claims.</w:t>
      </w:r>
    </w:p>
    <w:p w14:paraId="47554EDD" w14:textId="77777777" w:rsidR="00DF2E7C" w:rsidRDefault="00000000">
      <w:pPr>
        <w:pStyle w:val="Heading2"/>
      </w:pPr>
      <w:r>
        <w:t>8.3 Interactive Enhancement Strategy</w:t>
      </w:r>
    </w:p>
    <w:p w14:paraId="2EBF43C9" w14:textId="77777777" w:rsidR="00DF2E7C" w:rsidRDefault="00000000">
      <w:pPr>
        <w:pStyle w:val="ListBullet"/>
      </w:pPr>
      <w:r>
        <w:t>Department → Job Role → detailed employee context as a practical drill-down hierarchy.</w:t>
      </w:r>
    </w:p>
    <w:p w14:paraId="7A984524" w14:textId="77777777" w:rsidR="00DF2E7C" w:rsidRDefault="00000000">
      <w:pPr>
        <w:pStyle w:val="ListBullet"/>
      </w:pPr>
      <w:r>
        <w:t>Parameter control for switching the emphasized metric, such as Attrition Rate, Average Monthly Income or Employee Count.</w:t>
      </w:r>
    </w:p>
    <w:p w14:paraId="3EA16F16" w14:textId="77777777" w:rsidR="00DF2E7C" w:rsidRDefault="00000000">
      <w:pPr>
        <w:pStyle w:val="ListBullet"/>
      </w:pPr>
      <w:r>
        <w:t>Highlight actions for connected visual exploration.</w:t>
      </w:r>
    </w:p>
    <w:p w14:paraId="522F8651" w14:textId="77777777" w:rsidR="00DF2E7C" w:rsidRDefault="00000000">
      <w:pPr>
        <w:pStyle w:val="ListBullet"/>
      </w:pPr>
      <w:r>
        <w:t>Filter actions for transferring selections between views.</w:t>
      </w:r>
    </w:p>
    <w:p w14:paraId="0440BDC7" w14:textId="77777777" w:rsidR="00DF2E7C" w:rsidRDefault="00000000">
      <w:pPr>
        <w:pStyle w:val="ListBullet"/>
      </w:pPr>
      <w:r>
        <w:t>Navigation actions for moving to detailed sheets without overcrowding the main dashboard.</w:t>
      </w:r>
    </w:p>
    <w:p w14:paraId="42BD216E" w14:textId="77777777" w:rsidR="00DF2E7C" w:rsidRDefault="00000000">
      <w:pPr>
        <w:pStyle w:val="Heading1"/>
      </w:pPr>
      <w:r>
        <w:t>9. Integrated Dashboard Strategy</w:t>
      </w:r>
    </w:p>
    <w:p w14:paraId="6CB86441" w14:textId="77777777" w:rsidR="00DF2E7C" w:rsidRDefault="00000000">
      <w:r>
        <w:t>The combined learning suggests a dashboard architecture built around four principles: overview first, evidence second, interaction third, and detail on demand. The user should immediately understand the headline situation, then identify where patterns occur, then interact with the relevant dimension, and finally investigate details.</w:t>
      </w:r>
    </w:p>
    <w:tbl>
      <w:tblPr>
        <w:tblStyle w:val="TableGrid"/>
        <w:tblW w:w="0" w:type="auto"/>
        <w:tblLook w:val="04A0" w:firstRow="1" w:lastRow="0" w:firstColumn="1" w:lastColumn="0" w:noHBand="0" w:noVBand="1"/>
      </w:tblPr>
      <w:tblGrid>
        <w:gridCol w:w="2517"/>
        <w:gridCol w:w="2518"/>
        <w:gridCol w:w="2518"/>
        <w:gridCol w:w="2517"/>
      </w:tblGrid>
      <w:tr w:rsidR="00DF2E7C" w14:paraId="0BCDA7F5" w14:textId="77777777">
        <w:tc>
          <w:tcPr>
            <w:tcW w:w="2520" w:type="dxa"/>
            <w:shd w:val="clear" w:color="auto" w:fill="1F4E78"/>
            <w:vAlign w:val="center"/>
          </w:tcPr>
          <w:p w14:paraId="78EB1602" w14:textId="77777777" w:rsidR="00DF2E7C" w:rsidRDefault="00000000">
            <w:r>
              <w:rPr>
                <w:b/>
                <w:color w:val="FFFFFF"/>
                <w:sz w:val="16"/>
              </w:rPr>
              <w:t>Layer</w:t>
            </w:r>
          </w:p>
        </w:tc>
        <w:tc>
          <w:tcPr>
            <w:tcW w:w="2520" w:type="dxa"/>
            <w:shd w:val="clear" w:color="auto" w:fill="1F4E78"/>
            <w:vAlign w:val="center"/>
          </w:tcPr>
          <w:p w14:paraId="6DB8496E" w14:textId="77777777" w:rsidR="00DF2E7C" w:rsidRDefault="00000000">
            <w:r>
              <w:rPr>
                <w:b/>
                <w:color w:val="FFFFFF"/>
                <w:sz w:val="16"/>
              </w:rPr>
              <w:t>Purpose</w:t>
            </w:r>
          </w:p>
        </w:tc>
        <w:tc>
          <w:tcPr>
            <w:tcW w:w="2520" w:type="dxa"/>
            <w:shd w:val="clear" w:color="auto" w:fill="1F4E78"/>
            <w:vAlign w:val="center"/>
          </w:tcPr>
          <w:p w14:paraId="51E5E0CB" w14:textId="77777777" w:rsidR="00DF2E7C" w:rsidRDefault="00000000">
            <w:r>
              <w:rPr>
                <w:b/>
                <w:color w:val="FFFFFF"/>
                <w:sz w:val="16"/>
              </w:rPr>
              <w:t>Example</w:t>
            </w:r>
          </w:p>
        </w:tc>
        <w:tc>
          <w:tcPr>
            <w:tcW w:w="2520" w:type="dxa"/>
            <w:shd w:val="clear" w:color="auto" w:fill="1F4E78"/>
            <w:vAlign w:val="center"/>
          </w:tcPr>
          <w:p w14:paraId="7AEDB1DF" w14:textId="77777777" w:rsidR="00DF2E7C" w:rsidRDefault="00000000">
            <w:r>
              <w:rPr>
                <w:b/>
                <w:color w:val="FFFFFF"/>
                <w:sz w:val="16"/>
              </w:rPr>
              <w:t>User Question</w:t>
            </w:r>
          </w:p>
        </w:tc>
      </w:tr>
      <w:tr w:rsidR="00DF2E7C" w14:paraId="1599AFBF" w14:textId="77777777">
        <w:tc>
          <w:tcPr>
            <w:tcW w:w="2520" w:type="dxa"/>
            <w:vAlign w:val="center"/>
          </w:tcPr>
          <w:p w14:paraId="6BB123DD" w14:textId="77777777" w:rsidR="00DF2E7C" w:rsidRDefault="00000000">
            <w:r>
              <w:rPr>
                <w:sz w:val="15"/>
              </w:rPr>
              <w:t>1. Overview</w:t>
            </w:r>
          </w:p>
        </w:tc>
        <w:tc>
          <w:tcPr>
            <w:tcW w:w="2520" w:type="dxa"/>
            <w:vAlign w:val="center"/>
          </w:tcPr>
          <w:p w14:paraId="05B9C887" w14:textId="77777777" w:rsidR="00DF2E7C" w:rsidRDefault="00000000">
            <w:r>
              <w:rPr>
                <w:sz w:val="15"/>
              </w:rPr>
              <w:t>Immediate context</w:t>
            </w:r>
          </w:p>
        </w:tc>
        <w:tc>
          <w:tcPr>
            <w:tcW w:w="2520" w:type="dxa"/>
            <w:vAlign w:val="center"/>
          </w:tcPr>
          <w:p w14:paraId="434EA49B" w14:textId="77777777" w:rsidR="00DF2E7C" w:rsidRDefault="00000000">
            <w:r>
              <w:rPr>
                <w:sz w:val="15"/>
              </w:rPr>
              <w:t>KPI cards / headline metrics</w:t>
            </w:r>
          </w:p>
        </w:tc>
        <w:tc>
          <w:tcPr>
            <w:tcW w:w="2520" w:type="dxa"/>
            <w:vAlign w:val="center"/>
          </w:tcPr>
          <w:p w14:paraId="3B0DA5AD" w14:textId="77777777" w:rsidR="00DF2E7C" w:rsidRDefault="00000000">
            <w:r>
              <w:rPr>
                <w:sz w:val="15"/>
              </w:rPr>
              <w:t>What is the overall situation?</w:t>
            </w:r>
          </w:p>
        </w:tc>
      </w:tr>
      <w:tr w:rsidR="00DF2E7C" w14:paraId="4ED88EDC" w14:textId="77777777">
        <w:tc>
          <w:tcPr>
            <w:tcW w:w="2520" w:type="dxa"/>
            <w:vAlign w:val="center"/>
          </w:tcPr>
          <w:p w14:paraId="43F7FA51" w14:textId="77777777" w:rsidR="00DF2E7C" w:rsidRDefault="00000000">
            <w:r>
              <w:rPr>
                <w:sz w:val="15"/>
              </w:rPr>
              <w:t>2. Pattern</w:t>
            </w:r>
          </w:p>
        </w:tc>
        <w:tc>
          <w:tcPr>
            <w:tcW w:w="2520" w:type="dxa"/>
            <w:vAlign w:val="center"/>
          </w:tcPr>
          <w:p w14:paraId="1B4ADDA7" w14:textId="77777777" w:rsidR="00DF2E7C" w:rsidRDefault="00000000">
            <w:r>
              <w:rPr>
                <w:sz w:val="15"/>
              </w:rPr>
              <w:t>Trend and distribution</w:t>
            </w:r>
          </w:p>
        </w:tc>
        <w:tc>
          <w:tcPr>
            <w:tcW w:w="2520" w:type="dxa"/>
            <w:vAlign w:val="center"/>
          </w:tcPr>
          <w:p w14:paraId="22261C8C" w14:textId="77777777" w:rsidR="00DF2E7C" w:rsidRDefault="00000000">
            <w:r>
              <w:rPr>
                <w:sz w:val="15"/>
              </w:rPr>
              <w:t>Trend, heat map, box plot</w:t>
            </w:r>
          </w:p>
        </w:tc>
        <w:tc>
          <w:tcPr>
            <w:tcW w:w="2520" w:type="dxa"/>
            <w:vAlign w:val="center"/>
          </w:tcPr>
          <w:p w14:paraId="2B21E846" w14:textId="77777777" w:rsidR="00DF2E7C" w:rsidRDefault="00000000">
            <w:r>
              <w:rPr>
                <w:sz w:val="15"/>
              </w:rPr>
              <w:t>Where are the strongest patterns?</w:t>
            </w:r>
          </w:p>
        </w:tc>
      </w:tr>
      <w:tr w:rsidR="00DF2E7C" w14:paraId="4748EE60" w14:textId="77777777">
        <w:tc>
          <w:tcPr>
            <w:tcW w:w="2520" w:type="dxa"/>
            <w:vAlign w:val="center"/>
          </w:tcPr>
          <w:p w14:paraId="64ED680F" w14:textId="77777777" w:rsidR="00DF2E7C" w:rsidRDefault="00000000">
            <w:r>
              <w:rPr>
                <w:sz w:val="15"/>
              </w:rPr>
              <w:t>3. Comparison</w:t>
            </w:r>
          </w:p>
        </w:tc>
        <w:tc>
          <w:tcPr>
            <w:tcW w:w="2520" w:type="dxa"/>
            <w:vAlign w:val="center"/>
          </w:tcPr>
          <w:p w14:paraId="02BDF500" w14:textId="77777777" w:rsidR="00DF2E7C" w:rsidRDefault="00000000">
            <w:r>
              <w:rPr>
                <w:sz w:val="15"/>
              </w:rPr>
              <w:t>Explain differences</w:t>
            </w:r>
          </w:p>
        </w:tc>
        <w:tc>
          <w:tcPr>
            <w:tcW w:w="2520" w:type="dxa"/>
            <w:vAlign w:val="center"/>
          </w:tcPr>
          <w:p w14:paraId="4C6CA38B" w14:textId="77777777" w:rsidR="00DF2E7C" w:rsidRDefault="00000000">
            <w:r>
              <w:rPr>
                <w:sz w:val="15"/>
              </w:rPr>
              <w:t>Department, role, level comparisons</w:t>
            </w:r>
          </w:p>
        </w:tc>
        <w:tc>
          <w:tcPr>
            <w:tcW w:w="2520" w:type="dxa"/>
            <w:vAlign w:val="center"/>
          </w:tcPr>
          <w:p w14:paraId="7ECADB38" w14:textId="77777777" w:rsidR="00DF2E7C" w:rsidRDefault="00000000">
            <w:r>
              <w:rPr>
                <w:sz w:val="15"/>
              </w:rPr>
              <w:t>Which groups differ?</w:t>
            </w:r>
          </w:p>
        </w:tc>
      </w:tr>
      <w:tr w:rsidR="00DF2E7C" w14:paraId="0D99E3D0" w14:textId="77777777">
        <w:tc>
          <w:tcPr>
            <w:tcW w:w="2520" w:type="dxa"/>
            <w:vAlign w:val="center"/>
          </w:tcPr>
          <w:p w14:paraId="53EDBC9B" w14:textId="77777777" w:rsidR="00DF2E7C" w:rsidRDefault="00000000">
            <w:r>
              <w:rPr>
                <w:sz w:val="15"/>
              </w:rPr>
              <w:t>4. Exploration</w:t>
            </w:r>
          </w:p>
        </w:tc>
        <w:tc>
          <w:tcPr>
            <w:tcW w:w="2520" w:type="dxa"/>
            <w:vAlign w:val="center"/>
          </w:tcPr>
          <w:p w14:paraId="62695714" w14:textId="77777777" w:rsidR="00DF2E7C" w:rsidRDefault="00000000">
            <w:r>
              <w:rPr>
                <w:sz w:val="15"/>
              </w:rPr>
              <w:t>User-driven investigation</w:t>
            </w:r>
          </w:p>
        </w:tc>
        <w:tc>
          <w:tcPr>
            <w:tcW w:w="2520" w:type="dxa"/>
            <w:vAlign w:val="center"/>
          </w:tcPr>
          <w:p w14:paraId="7E3E931F" w14:textId="77777777" w:rsidR="00DF2E7C" w:rsidRDefault="00000000">
            <w:r>
              <w:rPr>
                <w:sz w:val="15"/>
              </w:rPr>
              <w:t>Filters, actions, parameters</w:t>
            </w:r>
          </w:p>
        </w:tc>
        <w:tc>
          <w:tcPr>
            <w:tcW w:w="2520" w:type="dxa"/>
            <w:vAlign w:val="center"/>
          </w:tcPr>
          <w:p w14:paraId="419F0BF1" w14:textId="77777777" w:rsidR="00DF2E7C" w:rsidRDefault="00000000">
            <w:r>
              <w:rPr>
                <w:sz w:val="15"/>
              </w:rPr>
              <w:t>Why is this happening here?</w:t>
            </w:r>
          </w:p>
        </w:tc>
      </w:tr>
      <w:tr w:rsidR="00DF2E7C" w14:paraId="3EBDAEDC" w14:textId="77777777">
        <w:tc>
          <w:tcPr>
            <w:tcW w:w="2520" w:type="dxa"/>
            <w:vAlign w:val="center"/>
          </w:tcPr>
          <w:p w14:paraId="63C54C12" w14:textId="77777777" w:rsidR="00DF2E7C" w:rsidRDefault="00000000">
            <w:r>
              <w:rPr>
                <w:sz w:val="15"/>
              </w:rPr>
              <w:t>5. Detail</w:t>
            </w:r>
          </w:p>
        </w:tc>
        <w:tc>
          <w:tcPr>
            <w:tcW w:w="2520" w:type="dxa"/>
            <w:vAlign w:val="center"/>
          </w:tcPr>
          <w:p w14:paraId="23044082" w14:textId="77777777" w:rsidR="00DF2E7C" w:rsidRDefault="00000000">
            <w:r>
              <w:rPr>
                <w:sz w:val="15"/>
              </w:rPr>
              <w:t>Focused follow-up</w:t>
            </w:r>
          </w:p>
        </w:tc>
        <w:tc>
          <w:tcPr>
            <w:tcW w:w="2520" w:type="dxa"/>
            <w:vAlign w:val="center"/>
          </w:tcPr>
          <w:p w14:paraId="752B7944" w14:textId="77777777" w:rsidR="00DF2E7C" w:rsidRDefault="00000000">
            <w:r>
              <w:rPr>
                <w:sz w:val="15"/>
              </w:rPr>
              <w:t>Drill-down/detail sheet</w:t>
            </w:r>
          </w:p>
        </w:tc>
        <w:tc>
          <w:tcPr>
            <w:tcW w:w="2520" w:type="dxa"/>
            <w:vAlign w:val="center"/>
          </w:tcPr>
          <w:p w14:paraId="1FD80ED4" w14:textId="77777777" w:rsidR="00DF2E7C" w:rsidRDefault="00000000">
            <w:r>
              <w:rPr>
                <w:sz w:val="15"/>
              </w:rPr>
              <w:t>What should I investigate next?</w:t>
            </w:r>
          </w:p>
        </w:tc>
      </w:tr>
    </w:tbl>
    <w:p w14:paraId="0DEA1194" w14:textId="77777777" w:rsidR="00DF2E7C" w:rsidRDefault="00000000">
      <w:pPr>
        <w:pStyle w:val="Heading1"/>
      </w:pPr>
      <w:r>
        <w:t>10. Critical Evaluation of the Overall Approach</w:t>
      </w:r>
    </w:p>
    <w:p w14:paraId="67B12491" w14:textId="77777777" w:rsidR="00DF2E7C" w:rsidRDefault="00000000">
      <w:pPr>
        <w:pStyle w:val="Heading2"/>
      </w:pPr>
      <w:r>
        <w:t>10.1 What Worked Well</w:t>
      </w:r>
    </w:p>
    <w:p w14:paraId="11D4CBA9" w14:textId="77777777" w:rsidR="00DF2E7C" w:rsidRDefault="00000000">
      <w:pPr>
        <w:pStyle w:val="ListBullet"/>
      </w:pPr>
      <w:r>
        <w:t>The work progressed logically from data understanding to design and then to technical refinement.</w:t>
      </w:r>
    </w:p>
    <w:p w14:paraId="2B95C4F9" w14:textId="77777777" w:rsidR="00DF2E7C" w:rsidRDefault="00000000">
      <w:pPr>
        <w:pStyle w:val="ListBullet"/>
      </w:pPr>
      <w:r>
        <w:t>Visualization choices were tied to analytical questions rather than being selected only for appearance.</w:t>
      </w:r>
    </w:p>
    <w:p w14:paraId="2BB24F3D" w14:textId="77777777" w:rsidR="00DF2E7C" w:rsidRDefault="00000000">
      <w:pPr>
        <w:pStyle w:val="ListBullet"/>
      </w:pPr>
      <w:r>
        <w:t>The use of calculated fields created additional analytical dimensions such as income and tenure bands.</w:t>
      </w:r>
    </w:p>
    <w:p w14:paraId="72969546" w14:textId="77777777" w:rsidR="00DF2E7C" w:rsidRDefault="00000000">
      <w:pPr>
        <w:pStyle w:val="ListBullet"/>
      </w:pPr>
      <w:r>
        <w:t>Interactive features were planned as part of the narrative rather than as isolated controls.</w:t>
      </w:r>
    </w:p>
    <w:p w14:paraId="15E98E86" w14:textId="77777777" w:rsidR="00DF2E7C" w:rsidRDefault="00000000">
      <w:pPr>
        <w:pStyle w:val="ListBullet"/>
      </w:pPr>
      <w:r>
        <w:t>Performance optimization was treated as a design concern, not merely a technical afterthought.</w:t>
      </w:r>
    </w:p>
    <w:p w14:paraId="3C0D7A54" w14:textId="77777777" w:rsidR="00DF2E7C" w:rsidRDefault="00000000">
      <w:pPr>
        <w:pStyle w:val="ListBullet"/>
      </w:pPr>
      <w:r>
        <w:t>Supporting analyses were separated from the main dashboard when they risked creating visual overload.</w:t>
      </w:r>
    </w:p>
    <w:p w14:paraId="6C1AC593" w14:textId="77777777" w:rsidR="00DF2E7C" w:rsidRDefault="00000000">
      <w:pPr>
        <w:pStyle w:val="Heading2"/>
      </w:pPr>
      <w:r>
        <w:t>10.2 Areas That Could Be Improved</w:t>
      </w:r>
    </w:p>
    <w:p w14:paraId="5A1A892B" w14:textId="77777777" w:rsidR="00DF2E7C" w:rsidRDefault="00000000">
      <w:pPr>
        <w:pStyle w:val="ListBullet"/>
      </w:pPr>
      <w:r>
        <w:t>Actual performance profiling should be conducted on the final Tableau workbook using controlled tests.</w:t>
      </w:r>
    </w:p>
    <w:p w14:paraId="470D1EB2" w14:textId="77777777" w:rsidR="00DF2E7C" w:rsidRDefault="00000000">
      <w:pPr>
        <w:pStyle w:val="ListBullet"/>
      </w:pPr>
      <w:r>
        <w:t>Interactive actions should be usability-tested with representative users before final deployment.</w:t>
      </w:r>
    </w:p>
    <w:p w14:paraId="5D5F77F7" w14:textId="77777777" w:rsidR="00DF2E7C" w:rsidRDefault="00000000">
      <w:pPr>
        <w:pStyle w:val="ListBullet"/>
      </w:pPr>
      <w:r>
        <w:t>Some analytical thresholds, such as income-band boundaries, should be validated with HR/business stakeholders.</w:t>
      </w:r>
    </w:p>
    <w:p w14:paraId="328A2EC0" w14:textId="77777777" w:rsidR="00DF2E7C" w:rsidRDefault="00000000">
      <w:pPr>
        <w:pStyle w:val="ListBullet"/>
      </w:pPr>
      <w:r>
        <w:lastRenderedPageBreak/>
        <w:t>Future versions could use a more formal data dictionary and data-quality validation before dashboard publication.</w:t>
      </w:r>
    </w:p>
    <w:p w14:paraId="7A30446D" w14:textId="77777777" w:rsidR="00DF2E7C" w:rsidRDefault="00000000">
      <w:pPr>
        <w:pStyle w:val="ListBullet"/>
      </w:pPr>
      <w:r>
        <w:t>Final dashboard design should be evaluated on different screen sizes to ensure readability.</w:t>
      </w:r>
    </w:p>
    <w:p w14:paraId="28BE1125" w14:textId="77777777" w:rsidR="00DF2E7C" w:rsidRDefault="00000000">
      <w:pPr>
        <w:pStyle w:val="Heading1"/>
      </w:pPr>
      <w:r>
        <w:t>11. Technical Skills Developed</w:t>
      </w:r>
    </w:p>
    <w:tbl>
      <w:tblPr>
        <w:tblStyle w:val="TableGrid"/>
        <w:tblW w:w="0" w:type="auto"/>
        <w:tblLook w:val="04A0" w:firstRow="1" w:lastRow="0" w:firstColumn="1" w:lastColumn="0" w:noHBand="0" w:noVBand="1"/>
      </w:tblPr>
      <w:tblGrid>
        <w:gridCol w:w="5035"/>
        <w:gridCol w:w="5035"/>
      </w:tblGrid>
      <w:tr w:rsidR="00DF2E7C" w14:paraId="7AFFB25D" w14:textId="77777777">
        <w:tc>
          <w:tcPr>
            <w:tcW w:w="5040" w:type="dxa"/>
            <w:shd w:val="clear" w:color="auto" w:fill="1F4E78"/>
            <w:vAlign w:val="center"/>
          </w:tcPr>
          <w:p w14:paraId="1EA4828C" w14:textId="77777777" w:rsidR="00DF2E7C" w:rsidRDefault="00000000">
            <w:r>
              <w:rPr>
                <w:b/>
                <w:color w:val="FFFFFF"/>
                <w:sz w:val="17"/>
              </w:rPr>
              <w:t>Skill Area</w:t>
            </w:r>
          </w:p>
        </w:tc>
        <w:tc>
          <w:tcPr>
            <w:tcW w:w="5040" w:type="dxa"/>
            <w:shd w:val="clear" w:color="auto" w:fill="1F4E78"/>
            <w:vAlign w:val="center"/>
          </w:tcPr>
          <w:p w14:paraId="283100FD" w14:textId="77777777" w:rsidR="00DF2E7C" w:rsidRDefault="00000000">
            <w:r>
              <w:rPr>
                <w:b/>
                <w:color w:val="FFFFFF"/>
                <w:sz w:val="17"/>
              </w:rPr>
              <w:t>Evidence of Development</w:t>
            </w:r>
          </w:p>
        </w:tc>
      </w:tr>
      <w:tr w:rsidR="00DF2E7C" w14:paraId="68371F0C" w14:textId="77777777">
        <w:tc>
          <w:tcPr>
            <w:tcW w:w="5040" w:type="dxa"/>
            <w:vAlign w:val="center"/>
          </w:tcPr>
          <w:p w14:paraId="3E6A8C6D" w14:textId="77777777" w:rsidR="00DF2E7C" w:rsidRDefault="00000000">
            <w:r>
              <w:rPr>
                <w:b/>
                <w:sz w:val="16"/>
              </w:rPr>
              <w:t>Data preparation</w:t>
            </w:r>
          </w:p>
        </w:tc>
        <w:tc>
          <w:tcPr>
            <w:tcW w:w="5040" w:type="dxa"/>
            <w:vAlign w:val="center"/>
          </w:tcPr>
          <w:p w14:paraId="189A0824" w14:textId="77777777" w:rsidR="00DF2E7C" w:rsidRDefault="00000000">
            <w:r>
              <w:rPr>
                <w:sz w:val="16"/>
              </w:rPr>
              <w:t>Cleaning, derived fields, validation and analytical structuring.</w:t>
            </w:r>
          </w:p>
        </w:tc>
      </w:tr>
      <w:tr w:rsidR="00DF2E7C" w14:paraId="330CB0E7" w14:textId="77777777">
        <w:tc>
          <w:tcPr>
            <w:tcW w:w="5040" w:type="dxa"/>
            <w:vAlign w:val="center"/>
          </w:tcPr>
          <w:p w14:paraId="25AF04A0" w14:textId="77777777" w:rsidR="00DF2E7C" w:rsidRDefault="00000000">
            <w:r>
              <w:rPr>
                <w:b/>
                <w:sz w:val="16"/>
              </w:rPr>
              <w:t>Tableau fundamentals</w:t>
            </w:r>
          </w:p>
        </w:tc>
        <w:tc>
          <w:tcPr>
            <w:tcW w:w="5040" w:type="dxa"/>
            <w:vAlign w:val="center"/>
          </w:tcPr>
          <w:p w14:paraId="46512BDE" w14:textId="77777777" w:rsidR="00DF2E7C" w:rsidRDefault="00000000">
            <w:r>
              <w:rPr>
                <w:sz w:val="16"/>
              </w:rPr>
              <w:t>Dimensions, measures, aggregation, shelves, Marks card and Show Me.</w:t>
            </w:r>
          </w:p>
        </w:tc>
      </w:tr>
      <w:tr w:rsidR="00DF2E7C" w14:paraId="2968F4FA" w14:textId="77777777">
        <w:tc>
          <w:tcPr>
            <w:tcW w:w="5040" w:type="dxa"/>
            <w:vAlign w:val="center"/>
          </w:tcPr>
          <w:p w14:paraId="08EB4BD0" w14:textId="77777777" w:rsidR="00DF2E7C" w:rsidRDefault="00000000">
            <w:r>
              <w:rPr>
                <w:b/>
                <w:sz w:val="16"/>
              </w:rPr>
              <w:t>Visualization</w:t>
            </w:r>
          </w:p>
        </w:tc>
        <w:tc>
          <w:tcPr>
            <w:tcW w:w="5040" w:type="dxa"/>
            <w:vAlign w:val="center"/>
          </w:tcPr>
          <w:p w14:paraId="45C81F63" w14:textId="77777777" w:rsidR="00DF2E7C" w:rsidRDefault="00000000">
            <w:r>
              <w:rPr>
                <w:sz w:val="16"/>
              </w:rPr>
              <w:t>Bars, lines, heat maps, scatter/relationship views and box plots.</w:t>
            </w:r>
          </w:p>
        </w:tc>
      </w:tr>
      <w:tr w:rsidR="00DF2E7C" w14:paraId="4A59FF81" w14:textId="77777777">
        <w:tc>
          <w:tcPr>
            <w:tcW w:w="5040" w:type="dxa"/>
            <w:vAlign w:val="center"/>
          </w:tcPr>
          <w:p w14:paraId="3A8AF6C2" w14:textId="77777777" w:rsidR="00DF2E7C" w:rsidRDefault="00000000">
            <w:r>
              <w:rPr>
                <w:b/>
                <w:sz w:val="16"/>
              </w:rPr>
              <w:t>Calculated fields</w:t>
            </w:r>
          </w:p>
        </w:tc>
        <w:tc>
          <w:tcPr>
            <w:tcW w:w="5040" w:type="dxa"/>
            <w:vAlign w:val="center"/>
          </w:tcPr>
          <w:p w14:paraId="00294573" w14:textId="77777777" w:rsidR="00DF2E7C" w:rsidRDefault="00000000">
            <w:r>
              <w:rPr>
                <w:sz w:val="16"/>
              </w:rPr>
              <w:t>Business metrics and categorical analytical bands.</w:t>
            </w:r>
          </w:p>
        </w:tc>
      </w:tr>
      <w:tr w:rsidR="00DF2E7C" w14:paraId="3CE1CA16" w14:textId="77777777">
        <w:tc>
          <w:tcPr>
            <w:tcW w:w="5040" w:type="dxa"/>
            <w:vAlign w:val="center"/>
          </w:tcPr>
          <w:p w14:paraId="79ABD094" w14:textId="77777777" w:rsidR="00DF2E7C" w:rsidRDefault="00000000">
            <w:r>
              <w:rPr>
                <w:b/>
                <w:sz w:val="16"/>
              </w:rPr>
              <w:t>Table calculations</w:t>
            </w:r>
          </w:p>
        </w:tc>
        <w:tc>
          <w:tcPr>
            <w:tcW w:w="5040" w:type="dxa"/>
            <w:vAlign w:val="center"/>
          </w:tcPr>
          <w:p w14:paraId="4F6DA863" w14:textId="77777777" w:rsidR="00DF2E7C" w:rsidRDefault="00000000">
            <w:r>
              <w:rPr>
                <w:sz w:val="16"/>
              </w:rPr>
              <w:t>Percent-of-total and analytical transformations.</w:t>
            </w:r>
          </w:p>
        </w:tc>
      </w:tr>
      <w:tr w:rsidR="00DF2E7C" w14:paraId="29B5341A" w14:textId="77777777">
        <w:tc>
          <w:tcPr>
            <w:tcW w:w="5040" w:type="dxa"/>
            <w:vAlign w:val="center"/>
          </w:tcPr>
          <w:p w14:paraId="3D128BF4" w14:textId="77777777" w:rsidR="00DF2E7C" w:rsidRDefault="00000000">
            <w:r>
              <w:rPr>
                <w:b/>
                <w:sz w:val="16"/>
              </w:rPr>
              <w:t>Dashboard design</w:t>
            </w:r>
          </w:p>
        </w:tc>
        <w:tc>
          <w:tcPr>
            <w:tcW w:w="5040" w:type="dxa"/>
            <w:vAlign w:val="center"/>
          </w:tcPr>
          <w:p w14:paraId="0B8FE0F1" w14:textId="77777777" w:rsidR="00DF2E7C" w:rsidRDefault="00000000">
            <w:r>
              <w:rPr>
                <w:sz w:val="16"/>
              </w:rPr>
              <w:t>Wireframing, hierarchy, spacing, layout and visual consistency.</w:t>
            </w:r>
          </w:p>
        </w:tc>
      </w:tr>
      <w:tr w:rsidR="00DF2E7C" w14:paraId="7902810C" w14:textId="77777777">
        <w:tc>
          <w:tcPr>
            <w:tcW w:w="5040" w:type="dxa"/>
            <w:vAlign w:val="center"/>
          </w:tcPr>
          <w:p w14:paraId="279C85EA" w14:textId="77777777" w:rsidR="00DF2E7C" w:rsidRDefault="00000000">
            <w:r>
              <w:rPr>
                <w:b/>
                <w:sz w:val="16"/>
              </w:rPr>
              <w:t>Storytelling</w:t>
            </w:r>
          </w:p>
        </w:tc>
        <w:tc>
          <w:tcPr>
            <w:tcW w:w="5040" w:type="dxa"/>
            <w:vAlign w:val="center"/>
          </w:tcPr>
          <w:p w14:paraId="3ACA2BE3" w14:textId="77777777" w:rsidR="00DF2E7C" w:rsidRDefault="00000000">
            <w:r>
              <w:rPr>
                <w:sz w:val="16"/>
              </w:rPr>
              <w:t>Sequential narrative, supporting evidence and user flow.</w:t>
            </w:r>
          </w:p>
        </w:tc>
      </w:tr>
      <w:tr w:rsidR="00DF2E7C" w14:paraId="39504856" w14:textId="77777777">
        <w:tc>
          <w:tcPr>
            <w:tcW w:w="5040" w:type="dxa"/>
            <w:vAlign w:val="center"/>
          </w:tcPr>
          <w:p w14:paraId="701DA48A" w14:textId="77777777" w:rsidR="00DF2E7C" w:rsidRDefault="00000000">
            <w:r>
              <w:rPr>
                <w:b/>
                <w:sz w:val="16"/>
              </w:rPr>
              <w:t>Interactivity</w:t>
            </w:r>
          </w:p>
        </w:tc>
        <w:tc>
          <w:tcPr>
            <w:tcW w:w="5040" w:type="dxa"/>
            <w:vAlign w:val="center"/>
          </w:tcPr>
          <w:p w14:paraId="3C3E33A6" w14:textId="77777777" w:rsidR="00DF2E7C" w:rsidRDefault="00000000">
            <w:r>
              <w:rPr>
                <w:sz w:val="16"/>
              </w:rPr>
              <w:t>Filters, parameters, highlight/filter actions, navigation and tooltips.</w:t>
            </w:r>
          </w:p>
        </w:tc>
      </w:tr>
      <w:tr w:rsidR="00DF2E7C" w14:paraId="51C07CCA" w14:textId="77777777">
        <w:tc>
          <w:tcPr>
            <w:tcW w:w="5040" w:type="dxa"/>
            <w:vAlign w:val="center"/>
          </w:tcPr>
          <w:p w14:paraId="57F3EDB2" w14:textId="77777777" w:rsidR="00DF2E7C" w:rsidRDefault="00000000">
            <w:r>
              <w:rPr>
                <w:b/>
                <w:sz w:val="16"/>
              </w:rPr>
              <w:t>Performance thinking</w:t>
            </w:r>
          </w:p>
        </w:tc>
        <w:tc>
          <w:tcPr>
            <w:tcW w:w="5040" w:type="dxa"/>
            <w:vAlign w:val="center"/>
          </w:tcPr>
          <w:p w14:paraId="43F2B96E" w14:textId="77777777" w:rsidR="00DF2E7C" w:rsidRDefault="00000000">
            <w:r>
              <w:rPr>
                <w:sz w:val="16"/>
              </w:rPr>
              <w:t>Data volume, marks, calculations, extracts, filters and dashboard workload.</w:t>
            </w:r>
          </w:p>
        </w:tc>
      </w:tr>
      <w:tr w:rsidR="00DF2E7C" w14:paraId="759883AF" w14:textId="77777777">
        <w:tc>
          <w:tcPr>
            <w:tcW w:w="5040" w:type="dxa"/>
            <w:vAlign w:val="center"/>
          </w:tcPr>
          <w:p w14:paraId="60802454" w14:textId="77777777" w:rsidR="00DF2E7C" w:rsidRDefault="00000000">
            <w:r>
              <w:rPr>
                <w:b/>
                <w:sz w:val="16"/>
              </w:rPr>
              <w:t>Documentation</w:t>
            </w:r>
          </w:p>
        </w:tc>
        <w:tc>
          <w:tcPr>
            <w:tcW w:w="5040" w:type="dxa"/>
            <w:vAlign w:val="center"/>
          </w:tcPr>
          <w:p w14:paraId="2EFE8747" w14:textId="77777777" w:rsidR="00DF2E7C" w:rsidRDefault="00000000">
            <w:r>
              <w:rPr>
                <w:sz w:val="16"/>
              </w:rPr>
              <w:t>Structured reports, rationale, evaluation and professional communication.</w:t>
            </w:r>
          </w:p>
        </w:tc>
      </w:tr>
    </w:tbl>
    <w:p w14:paraId="7700C90E" w14:textId="77777777" w:rsidR="00DF2E7C" w:rsidRDefault="00000000">
      <w:pPr>
        <w:pStyle w:val="Heading1"/>
      </w:pPr>
      <w:r>
        <w:t>12. Challenges and How They Were Addressed</w:t>
      </w:r>
    </w:p>
    <w:tbl>
      <w:tblPr>
        <w:tblStyle w:val="TableGrid"/>
        <w:tblW w:w="0" w:type="auto"/>
        <w:tblLook w:val="04A0" w:firstRow="1" w:lastRow="0" w:firstColumn="1" w:lastColumn="0" w:noHBand="0" w:noVBand="1"/>
      </w:tblPr>
      <w:tblGrid>
        <w:gridCol w:w="5035"/>
        <w:gridCol w:w="5035"/>
      </w:tblGrid>
      <w:tr w:rsidR="00DF2E7C" w14:paraId="60A0628C" w14:textId="77777777">
        <w:tc>
          <w:tcPr>
            <w:tcW w:w="5040" w:type="dxa"/>
            <w:shd w:val="clear" w:color="auto" w:fill="1F4E78"/>
            <w:vAlign w:val="center"/>
          </w:tcPr>
          <w:p w14:paraId="742E2148" w14:textId="77777777" w:rsidR="00DF2E7C" w:rsidRDefault="00000000">
            <w:r>
              <w:rPr>
                <w:b/>
                <w:color w:val="FFFFFF"/>
                <w:sz w:val="17"/>
              </w:rPr>
              <w:t>Challenge</w:t>
            </w:r>
          </w:p>
        </w:tc>
        <w:tc>
          <w:tcPr>
            <w:tcW w:w="5040" w:type="dxa"/>
            <w:shd w:val="clear" w:color="auto" w:fill="1F4E78"/>
            <w:vAlign w:val="center"/>
          </w:tcPr>
          <w:p w14:paraId="28BFC975" w14:textId="77777777" w:rsidR="00DF2E7C" w:rsidRDefault="00000000">
            <w:r>
              <w:rPr>
                <w:b/>
                <w:color w:val="FFFFFF"/>
                <w:sz w:val="17"/>
              </w:rPr>
              <w:t>Response</w:t>
            </w:r>
          </w:p>
        </w:tc>
      </w:tr>
      <w:tr w:rsidR="00DF2E7C" w14:paraId="047FF359" w14:textId="77777777">
        <w:tc>
          <w:tcPr>
            <w:tcW w:w="5040" w:type="dxa"/>
            <w:vAlign w:val="center"/>
          </w:tcPr>
          <w:p w14:paraId="03F174EC" w14:textId="77777777" w:rsidR="00DF2E7C" w:rsidRDefault="00000000">
            <w:r>
              <w:rPr>
                <w:b/>
                <w:sz w:val="16"/>
              </w:rPr>
              <w:t>Choosing useful charts</w:t>
            </w:r>
          </w:p>
        </w:tc>
        <w:tc>
          <w:tcPr>
            <w:tcW w:w="5040" w:type="dxa"/>
            <w:vAlign w:val="center"/>
          </w:tcPr>
          <w:p w14:paraId="611F2FF7" w14:textId="77777777" w:rsidR="00DF2E7C" w:rsidRDefault="00000000">
            <w:r>
              <w:rPr>
                <w:sz w:val="16"/>
              </w:rPr>
              <w:t>Focused on the business question and reduced unnecessary visuals.</w:t>
            </w:r>
          </w:p>
        </w:tc>
      </w:tr>
      <w:tr w:rsidR="00DF2E7C" w14:paraId="7AFC95F3" w14:textId="77777777">
        <w:tc>
          <w:tcPr>
            <w:tcW w:w="5040" w:type="dxa"/>
            <w:vAlign w:val="center"/>
          </w:tcPr>
          <w:p w14:paraId="3BA73DED" w14:textId="77777777" w:rsidR="00DF2E7C" w:rsidRDefault="00000000">
            <w:r>
              <w:rPr>
                <w:b/>
                <w:sz w:val="16"/>
              </w:rPr>
              <w:t>Working with different analytical datasets</w:t>
            </w:r>
          </w:p>
        </w:tc>
        <w:tc>
          <w:tcPr>
            <w:tcW w:w="5040" w:type="dxa"/>
            <w:vAlign w:val="center"/>
          </w:tcPr>
          <w:p w14:paraId="19FF8777" w14:textId="77777777" w:rsidR="00DF2E7C" w:rsidRDefault="00000000">
            <w:r>
              <w:rPr>
                <w:sz w:val="16"/>
              </w:rPr>
              <w:t>Maintained a clear separation between the retail EDA work and the HR attrition work used for advanced analysis.</w:t>
            </w:r>
          </w:p>
        </w:tc>
      </w:tr>
      <w:tr w:rsidR="00DF2E7C" w14:paraId="2DA1EC38" w14:textId="77777777">
        <w:tc>
          <w:tcPr>
            <w:tcW w:w="5040" w:type="dxa"/>
            <w:vAlign w:val="center"/>
          </w:tcPr>
          <w:p w14:paraId="4711948C" w14:textId="77777777" w:rsidR="00DF2E7C" w:rsidRDefault="00000000">
            <w:r>
              <w:rPr>
                <w:b/>
                <w:sz w:val="16"/>
              </w:rPr>
              <w:t>Calculated-field complexity</w:t>
            </w:r>
          </w:p>
        </w:tc>
        <w:tc>
          <w:tcPr>
            <w:tcW w:w="5040" w:type="dxa"/>
            <w:vAlign w:val="center"/>
          </w:tcPr>
          <w:p w14:paraId="087C8FB6" w14:textId="77777777" w:rsidR="00DF2E7C" w:rsidRDefault="00000000">
            <w:r>
              <w:rPr>
                <w:sz w:val="16"/>
              </w:rPr>
              <w:t>Built calculations around understandable business groupings and documented their purpose.</w:t>
            </w:r>
          </w:p>
        </w:tc>
      </w:tr>
      <w:tr w:rsidR="00DF2E7C" w14:paraId="4BF8098E" w14:textId="77777777">
        <w:tc>
          <w:tcPr>
            <w:tcW w:w="5040" w:type="dxa"/>
            <w:vAlign w:val="center"/>
          </w:tcPr>
          <w:p w14:paraId="37EFF58A" w14:textId="77777777" w:rsidR="00DF2E7C" w:rsidRDefault="00000000">
            <w:r>
              <w:rPr>
                <w:b/>
                <w:sz w:val="16"/>
              </w:rPr>
              <w:t>Dashboard clutter</w:t>
            </w:r>
          </w:p>
        </w:tc>
        <w:tc>
          <w:tcPr>
            <w:tcW w:w="5040" w:type="dxa"/>
            <w:vAlign w:val="center"/>
          </w:tcPr>
          <w:p w14:paraId="0BAB76C5" w14:textId="77777777" w:rsidR="00DF2E7C" w:rsidRDefault="00000000">
            <w:r>
              <w:rPr>
                <w:sz w:val="16"/>
              </w:rPr>
              <w:t>Used hierarchy, supporting sheets, tooltips and selective interactions.</w:t>
            </w:r>
          </w:p>
        </w:tc>
      </w:tr>
      <w:tr w:rsidR="00DF2E7C" w14:paraId="546EE251" w14:textId="77777777">
        <w:tc>
          <w:tcPr>
            <w:tcW w:w="5040" w:type="dxa"/>
            <w:vAlign w:val="center"/>
          </w:tcPr>
          <w:p w14:paraId="059369F3" w14:textId="77777777" w:rsidR="00DF2E7C" w:rsidRDefault="00000000">
            <w:r>
              <w:rPr>
                <w:b/>
                <w:sz w:val="16"/>
              </w:rPr>
              <w:t>Performance uncertainty</w:t>
            </w:r>
          </w:p>
        </w:tc>
        <w:tc>
          <w:tcPr>
            <w:tcW w:w="5040" w:type="dxa"/>
            <w:vAlign w:val="center"/>
          </w:tcPr>
          <w:p w14:paraId="03544F32" w14:textId="77777777" w:rsidR="00DF2E7C" w:rsidRDefault="00000000">
            <w:r>
              <w:rPr>
                <w:sz w:val="16"/>
              </w:rPr>
              <w:t>Avoided unsupported speed claims and documented a validation-first optimization approach.</w:t>
            </w:r>
          </w:p>
        </w:tc>
      </w:tr>
      <w:tr w:rsidR="00DF2E7C" w14:paraId="5F5894D0" w14:textId="77777777">
        <w:tc>
          <w:tcPr>
            <w:tcW w:w="5040" w:type="dxa"/>
            <w:vAlign w:val="center"/>
          </w:tcPr>
          <w:p w14:paraId="3CED1D43" w14:textId="77777777" w:rsidR="00DF2E7C" w:rsidRDefault="00000000">
            <w:r>
              <w:rPr>
                <w:b/>
                <w:sz w:val="16"/>
              </w:rPr>
              <w:t>Learning Tableau interactions</w:t>
            </w:r>
          </w:p>
        </w:tc>
        <w:tc>
          <w:tcPr>
            <w:tcW w:w="5040" w:type="dxa"/>
            <w:vAlign w:val="center"/>
          </w:tcPr>
          <w:p w14:paraId="6F886A08" w14:textId="77777777" w:rsidR="00DF2E7C" w:rsidRDefault="00000000">
            <w:r>
              <w:rPr>
                <w:sz w:val="16"/>
              </w:rPr>
              <w:t>Used step-by-step implementation and visual checks to confirm chart behavior.</w:t>
            </w:r>
          </w:p>
        </w:tc>
      </w:tr>
    </w:tbl>
    <w:p w14:paraId="6451DC95" w14:textId="77777777" w:rsidR="00DF2E7C" w:rsidRDefault="00000000">
      <w:pPr>
        <w:pStyle w:val="Heading1"/>
      </w:pPr>
      <w:r>
        <w:t>13. Lessons Learned</w:t>
      </w:r>
    </w:p>
    <w:p w14:paraId="338824FC" w14:textId="77777777" w:rsidR="00DF2E7C" w:rsidRDefault="00000000">
      <w:pPr>
        <w:pStyle w:val="ListBullet"/>
      </w:pPr>
      <w:r>
        <w:t>Good dashboards are designed around decisions and questions, not around the maximum number of charts.</w:t>
      </w:r>
    </w:p>
    <w:p w14:paraId="08FF9DC2" w14:textId="77777777" w:rsidR="00DF2E7C" w:rsidRDefault="00000000">
      <w:pPr>
        <w:pStyle w:val="ListBullet"/>
      </w:pPr>
      <w:r>
        <w:t>Exploratory analysis is valuable even when some supporting views do not appear on the final dashboard.</w:t>
      </w:r>
    </w:p>
    <w:p w14:paraId="5153D685" w14:textId="77777777" w:rsidR="00DF2E7C" w:rsidRDefault="00000000">
      <w:pPr>
        <w:pStyle w:val="ListBullet"/>
      </w:pPr>
      <w:r>
        <w:t>Calculated fields should simplify interpretation or create a useful analytical dimension.</w:t>
      </w:r>
    </w:p>
    <w:p w14:paraId="18598B41" w14:textId="77777777" w:rsidR="00DF2E7C" w:rsidRDefault="00000000">
      <w:pPr>
        <w:pStyle w:val="ListBullet"/>
      </w:pPr>
      <w:r>
        <w:t>Interactivity is effective only when it has a clear purpose and predictable behavior.</w:t>
      </w:r>
    </w:p>
    <w:p w14:paraId="3E3FF569" w14:textId="77777777" w:rsidR="00DF2E7C" w:rsidRDefault="00000000">
      <w:pPr>
        <w:pStyle w:val="ListBullet"/>
      </w:pPr>
      <w:r>
        <w:t>Performance and usability are connected: a visually overloaded dashboard can be harder to use even when technically functional.</w:t>
      </w:r>
    </w:p>
    <w:p w14:paraId="36B68AD9" w14:textId="77777777" w:rsidR="00DF2E7C" w:rsidRDefault="00000000">
      <w:pPr>
        <w:pStyle w:val="ListBullet"/>
      </w:pPr>
      <w:r>
        <w:t>Documentation improves reproducibility and makes analytical decisions easier to explain to stakeholders.</w:t>
      </w:r>
    </w:p>
    <w:p w14:paraId="13F9682C" w14:textId="77777777" w:rsidR="00DF2E7C" w:rsidRDefault="00000000">
      <w:pPr>
        <w:pStyle w:val="ListBullet"/>
      </w:pPr>
      <w:r>
        <w:t>Professional Tableau work requires both technical implementation and communication of why each design choice was made.</w:t>
      </w:r>
    </w:p>
    <w:p w14:paraId="621E2272" w14:textId="77777777" w:rsidR="00DF2E7C" w:rsidRDefault="00000000">
      <w:pPr>
        <w:pStyle w:val="Heading1"/>
      </w:pPr>
      <w:r>
        <w:t>14. Future Enhancements and Recommendations</w:t>
      </w:r>
    </w:p>
    <w:tbl>
      <w:tblPr>
        <w:tblStyle w:val="TableGrid"/>
        <w:tblW w:w="0" w:type="auto"/>
        <w:tblLook w:val="04A0" w:firstRow="1" w:lastRow="0" w:firstColumn="1" w:lastColumn="0" w:noHBand="0" w:noVBand="1"/>
      </w:tblPr>
      <w:tblGrid>
        <w:gridCol w:w="5035"/>
        <w:gridCol w:w="5035"/>
      </w:tblGrid>
      <w:tr w:rsidR="00DF2E7C" w14:paraId="65D87575" w14:textId="77777777">
        <w:tc>
          <w:tcPr>
            <w:tcW w:w="5040" w:type="dxa"/>
            <w:shd w:val="clear" w:color="auto" w:fill="1F4E78"/>
            <w:vAlign w:val="center"/>
          </w:tcPr>
          <w:p w14:paraId="391C4DAD" w14:textId="77777777" w:rsidR="00DF2E7C" w:rsidRDefault="00000000">
            <w:r>
              <w:rPr>
                <w:b/>
                <w:color w:val="FFFFFF"/>
                <w:sz w:val="17"/>
              </w:rPr>
              <w:t>Recommendation</w:t>
            </w:r>
          </w:p>
        </w:tc>
        <w:tc>
          <w:tcPr>
            <w:tcW w:w="5040" w:type="dxa"/>
            <w:shd w:val="clear" w:color="auto" w:fill="1F4E78"/>
            <w:vAlign w:val="center"/>
          </w:tcPr>
          <w:p w14:paraId="0DDCACA9" w14:textId="77777777" w:rsidR="00DF2E7C" w:rsidRDefault="00000000">
            <w:r>
              <w:rPr>
                <w:b/>
                <w:color w:val="FFFFFF"/>
                <w:sz w:val="17"/>
              </w:rPr>
              <w:t>Purpose</w:t>
            </w:r>
          </w:p>
        </w:tc>
      </w:tr>
      <w:tr w:rsidR="00DF2E7C" w14:paraId="7D16EDA8" w14:textId="77777777">
        <w:tc>
          <w:tcPr>
            <w:tcW w:w="5040" w:type="dxa"/>
            <w:vAlign w:val="center"/>
          </w:tcPr>
          <w:p w14:paraId="3C1EEDD5" w14:textId="77777777" w:rsidR="00DF2E7C" w:rsidRDefault="00000000">
            <w:r>
              <w:rPr>
                <w:b/>
                <w:sz w:val="16"/>
              </w:rPr>
              <w:t>Performance benchmarking</w:t>
            </w:r>
          </w:p>
        </w:tc>
        <w:tc>
          <w:tcPr>
            <w:tcW w:w="5040" w:type="dxa"/>
            <w:vAlign w:val="center"/>
          </w:tcPr>
          <w:p w14:paraId="0996E68A" w14:textId="77777777" w:rsidR="00DF2E7C" w:rsidRDefault="00000000">
            <w:r>
              <w:rPr>
                <w:sz w:val="16"/>
              </w:rPr>
              <w:t>Measure initial and optimized render/query behavior in the actual workbook before making performance claims.</w:t>
            </w:r>
          </w:p>
        </w:tc>
      </w:tr>
      <w:tr w:rsidR="00DF2E7C" w14:paraId="2AA5A474" w14:textId="77777777">
        <w:tc>
          <w:tcPr>
            <w:tcW w:w="5040" w:type="dxa"/>
            <w:vAlign w:val="center"/>
          </w:tcPr>
          <w:p w14:paraId="73A848B4" w14:textId="77777777" w:rsidR="00DF2E7C" w:rsidRDefault="00000000">
            <w:r>
              <w:rPr>
                <w:b/>
                <w:sz w:val="16"/>
              </w:rPr>
              <w:t>User testing</w:t>
            </w:r>
          </w:p>
        </w:tc>
        <w:tc>
          <w:tcPr>
            <w:tcW w:w="5040" w:type="dxa"/>
            <w:vAlign w:val="center"/>
          </w:tcPr>
          <w:p w14:paraId="19FA1934" w14:textId="77777777" w:rsidR="00DF2E7C" w:rsidRDefault="00000000">
            <w:r>
              <w:rPr>
                <w:sz w:val="16"/>
              </w:rPr>
              <w:t>Ask representative HR/business users to complete common tasks and observe where they hesitate.</w:t>
            </w:r>
          </w:p>
        </w:tc>
      </w:tr>
      <w:tr w:rsidR="00DF2E7C" w14:paraId="54FBFAAA" w14:textId="77777777">
        <w:tc>
          <w:tcPr>
            <w:tcW w:w="5040" w:type="dxa"/>
            <w:vAlign w:val="center"/>
          </w:tcPr>
          <w:p w14:paraId="2FA2B156" w14:textId="77777777" w:rsidR="00DF2E7C" w:rsidRDefault="00000000">
            <w:r>
              <w:rPr>
                <w:b/>
                <w:sz w:val="16"/>
              </w:rPr>
              <w:t>Advanced parameters</w:t>
            </w:r>
          </w:p>
        </w:tc>
        <w:tc>
          <w:tcPr>
            <w:tcW w:w="5040" w:type="dxa"/>
            <w:vAlign w:val="center"/>
          </w:tcPr>
          <w:p w14:paraId="0F79F6C1" w14:textId="77777777" w:rsidR="00DF2E7C" w:rsidRDefault="00000000">
            <w:r>
              <w:rPr>
                <w:sz w:val="16"/>
              </w:rPr>
              <w:t>Introduce carefully selected metric or scenario parameters where they genuinely reduce duplicate views.</w:t>
            </w:r>
          </w:p>
        </w:tc>
      </w:tr>
      <w:tr w:rsidR="00DF2E7C" w14:paraId="740BEFA3" w14:textId="77777777">
        <w:tc>
          <w:tcPr>
            <w:tcW w:w="5040" w:type="dxa"/>
            <w:vAlign w:val="center"/>
          </w:tcPr>
          <w:p w14:paraId="61CC4092" w14:textId="77777777" w:rsidR="00DF2E7C" w:rsidRDefault="00000000">
            <w:r>
              <w:rPr>
                <w:b/>
                <w:sz w:val="16"/>
              </w:rPr>
              <w:t>Detail navigation</w:t>
            </w:r>
          </w:p>
        </w:tc>
        <w:tc>
          <w:tcPr>
            <w:tcW w:w="5040" w:type="dxa"/>
            <w:vAlign w:val="center"/>
          </w:tcPr>
          <w:p w14:paraId="73D601B2" w14:textId="77777777" w:rsidR="00DF2E7C" w:rsidRDefault="00000000">
            <w:r>
              <w:rPr>
                <w:sz w:val="16"/>
              </w:rPr>
              <w:t>Create a dedicated employee-detail sheet rather than exposing high-cardinality identifiers on the main dashboard.</w:t>
            </w:r>
          </w:p>
        </w:tc>
      </w:tr>
      <w:tr w:rsidR="00DF2E7C" w14:paraId="780C7FBA" w14:textId="77777777">
        <w:tc>
          <w:tcPr>
            <w:tcW w:w="5040" w:type="dxa"/>
            <w:vAlign w:val="center"/>
          </w:tcPr>
          <w:p w14:paraId="08F548AA" w14:textId="77777777" w:rsidR="00DF2E7C" w:rsidRDefault="00000000">
            <w:r>
              <w:rPr>
                <w:b/>
                <w:sz w:val="16"/>
              </w:rPr>
              <w:lastRenderedPageBreak/>
              <w:t>Data quality</w:t>
            </w:r>
          </w:p>
        </w:tc>
        <w:tc>
          <w:tcPr>
            <w:tcW w:w="5040" w:type="dxa"/>
            <w:vAlign w:val="center"/>
          </w:tcPr>
          <w:p w14:paraId="44F14C64" w14:textId="77777777" w:rsidR="00DF2E7C" w:rsidRDefault="00000000">
            <w:r>
              <w:rPr>
                <w:sz w:val="16"/>
              </w:rPr>
              <w:t>Add systematic checks for missing values, duplicate employee records and inconsistent categorical values.</w:t>
            </w:r>
          </w:p>
        </w:tc>
      </w:tr>
      <w:tr w:rsidR="00DF2E7C" w14:paraId="5A05A303" w14:textId="77777777">
        <w:tc>
          <w:tcPr>
            <w:tcW w:w="5040" w:type="dxa"/>
            <w:vAlign w:val="center"/>
          </w:tcPr>
          <w:p w14:paraId="128CF5E3" w14:textId="77777777" w:rsidR="00DF2E7C" w:rsidRDefault="00000000">
            <w:r>
              <w:rPr>
                <w:b/>
                <w:sz w:val="16"/>
              </w:rPr>
              <w:t>Refresh strategy</w:t>
            </w:r>
          </w:p>
        </w:tc>
        <w:tc>
          <w:tcPr>
            <w:tcW w:w="5040" w:type="dxa"/>
            <w:vAlign w:val="center"/>
          </w:tcPr>
          <w:p w14:paraId="44C1CDEC" w14:textId="77777777" w:rsidR="00DF2E7C" w:rsidRDefault="00000000">
            <w:r>
              <w:rPr>
                <w:sz w:val="16"/>
              </w:rPr>
              <w:t>Define an appropriate extract/live refresh schedule based on business needs.</w:t>
            </w:r>
          </w:p>
        </w:tc>
      </w:tr>
      <w:tr w:rsidR="00DF2E7C" w14:paraId="2270D1C6" w14:textId="77777777">
        <w:tc>
          <w:tcPr>
            <w:tcW w:w="5040" w:type="dxa"/>
            <w:vAlign w:val="center"/>
          </w:tcPr>
          <w:p w14:paraId="254B807C" w14:textId="77777777" w:rsidR="00DF2E7C" w:rsidRDefault="00000000">
            <w:r>
              <w:rPr>
                <w:b/>
                <w:sz w:val="16"/>
              </w:rPr>
              <w:t>Accessibility</w:t>
            </w:r>
          </w:p>
        </w:tc>
        <w:tc>
          <w:tcPr>
            <w:tcW w:w="5040" w:type="dxa"/>
            <w:vAlign w:val="center"/>
          </w:tcPr>
          <w:p w14:paraId="5C8CD915" w14:textId="77777777" w:rsidR="00DF2E7C" w:rsidRDefault="00000000">
            <w:r>
              <w:rPr>
                <w:sz w:val="16"/>
              </w:rPr>
              <w:t>Review color contrast, label readability, tooltip clarity and keyboard/interaction considerations.</w:t>
            </w:r>
          </w:p>
        </w:tc>
      </w:tr>
      <w:tr w:rsidR="00DF2E7C" w14:paraId="708BDAA4" w14:textId="77777777">
        <w:tc>
          <w:tcPr>
            <w:tcW w:w="5040" w:type="dxa"/>
            <w:vAlign w:val="center"/>
          </w:tcPr>
          <w:p w14:paraId="5D2C55EB" w14:textId="77777777" w:rsidR="00DF2E7C" w:rsidRDefault="00000000">
            <w:r>
              <w:rPr>
                <w:b/>
                <w:sz w:val="16"/>
              </w:rPr>
              <w:t>Portfolio publishing</w:t>
            </w:r>
          </w:p>
        </w:tc>
        <w:tc>
          <w:tcPr>
            <w:tcW w:w="5040" w:type="dxa"/>
            <w:vAlign w:val="center"/>
          </w:tcPr>
          <w:p w14:paraId="08E91308" w14:textId="77777777" w:rsidR="00DF2E7C" w:rsidRDefault="00000000">
            <w:r>
              <w:rPr>
                <w:sz w:val="16"/>
              </w:rPr>
              <w:t>Prepare a polished Tableau Public presentation with concise project context, screenshots and documented insights.</w:t>
            </w:r>
          </w:p>
        </w:tc>
      </w:tr>
    </w:tbl>
    <w:p w14:paraId="404FC362" w14:textId="77777777" w:rsidR="00DF2E7C" w:rsidRDefault="00000000">
      <w:pPr>
        <w:pStyle w:val="Heading1"/>
      </w:pPr>
      <w:r>
        <w:t>15. Portfolio and Professional Value</w:t>
      </w:r>
    </w:p>
    <w:p w14:paraId="4F075F8A" w14:textId="77777777" w:rsidR="00DF2E7C" w:rsidRDefault="00000000">
      <w:r>
        <w:t>This internship provides a portfolio story that demonstrates more than chart creation. It shows progression from raw-data exploration to dashboard planning, narrative design, advanced Tableau analysis and performance-conscious interaction design. The strongest professional message is the ability to connect technical Tableau decisions with business questions and user needs.</w:t>
      </w:r>
    </w:p>
    <w:p w14:paraId="68E92246" w14:textId="77777777" w:rsidR="00DF2E7C" w:rsidRDefault="00000000">
      <w:r>
        <w:t>For an employer or reviewer, the project can demonstrate structured problem solving, analytical reasoning, visual communication, calculated-field development, dashboard architecture, documentation discipline and awareness of performance and usability.</w:t>
      </w:r>
    </w:p>
    <w:p w14:paraId="52D4BBE8" w14:textId="77777777" w:rsidR="00DF2E7C" w:rsidRDefault="00000000">
      <w:pPr>
        <w:pStyle w:val="Heading1"/>
      </w:pPr>
      <w:r>
        <w:t>16. Final Conclusion</w:t>
      </w:r>
    </w:p>
    <w:p w14:paraId="4639A360" w14:textId="0F270B37" w:rsidR="00DF2E7C" w:rsidRDefault="00000000">
      <w:r>
        <w:t xml:space="preserve">The six-week Tableau internship provided </w:t>
      </w:r>
      <w:r w:rsidR="003B443D">
        <w:t xml:space="preserve">me </w:t>
      </w:r>
      <w:r>
        <w:t>a progressive framework for developing analytical and visualization skills. The journey began with exploratory analysis, where the emphasis was on understanding data and discovering patterns. It then progressed into dashboard planning and data storytelling, where the emphasis shifted toward communication, sequence and user interaction. Advanced Tableau techniques added technical depth through calculated fields, heat maps, dual-axis analysis, box plots and table calculations. Finally, performance optimization introduced a more mature view of dashboard development by considering scalability, workload, interaction complexity and user experience.</w:t>
      </w:r>
    </w:p>
    <w:p w14:paraId="2C3D6986" w14:textId="77777777" w:rsidR="00DF2E7C" w:rsidRDefault="00000000">
      <w:r>
        <w:t>The most important overall learning is that an effective Tableau solution balances three dimensions: analytical correctness, communication clarity and user experience. Future work should therefore continue beyond visual creation into measured performance testing, stakeholder validation, accessibility and iterative refinement. The completed internship provides a strong foundation for applying these principles to future business, HR and analytics projects.</w:t>
      </w:r>
    </w:p>
    <w:p w14:paraId="64530A98" w14:textId="7F98EF55" w:rsidR="00DF2E7C" w:rsidRDefault="00DF2E7C"/>
    <w:sectPr w:rsidR="00DF2E7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C359" w14:textId="77777777" w:rsidR="00431351" w:rsidRDefault="00431351">
      <w:pPr>
        <w:spacing w:after="0" w:line="240" w:lineRule="auto"/>
      </w:pPr>
      <w:r>
        <w:separator/>
      </w:r>
    </w:p>
  </w:endnote>
  <w:endnote w:type="continuationSeparator" w:id="0">
    <w:p w14:paraId="216A1C25" w14:textId="77777777" w:rsidR="00431351" w:rsidRDefault="00431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32EE" w14:textId="77777777" w:rsidR="00DF2E7C" w:rsidRDefault="00000000">
    <w:pPr>
      <w:pStyle w:val="Footer"/>
      <w:jc w:val="center"/>
    </w:pPr>
    <w:r>
      <w:rPr>
        <w:color w:val="787878"/>
        <w:sz w:val="16"/>
      </w:rPr>
      <w:t>Week 6 • Final Integration, Evaluation &amp; Reporting • Tableau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C086" w14:textId="77777777" w:rsidR="00431351" w:rsidRDefault="00431351">
      <w:pPr>
        <w:spacing w:after="0" w:line="240" w:lineRule="auto"/>
      </w:pPr>
      <w:r>
        <w:separator/>
      </w:r>
    </w:p>
  </w:footnote>
  <w:footnote w:type="continuationSeparator" w:id="0">
    <w:p w14:paraId="79BF7BAD" w14:textId="77777777" w:rsidR="00431351" w:rsidRDefault="00431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976869">
    <w:abstractNumId w:val="8"/>
  </w:num>
  <w:num w:numId="2" w16cid:durableId="1922175731">
    <w:abstractNumId w:val="6"/>
  </w:num>
  <w:num w:numId="3" w16cid:durableId="501237161">
    <w:abstractNumId w:val="5"/>
  </w:num>
  <w:num w:numId="4" w16cid:durableId="1653830590">
    <w:abstractNumId w:val="4"/>
  </w:num>
  <w:num w:numId="5" w16cid:durableId="1629973918">
    <w:abstractNumId w:val="7"/>
  </w:num>
  <w:num w:numId="6" w16cid:durableId="1572160301">
    <w:abstractNumId w:val="3"/>
  </w:num>
  <w:num w:numId="7" w16cid:durableId="839975111">
    <w:abstractNumId w:val="2"/>
  </w:num>
  <w:num w:numId="8" w16cid:durableId="526601536">
    <w:abstractNumId w:val="1"/>
  </w:num>
  <w:num w:numId="9" w16cid:durableId="141558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443D"/>
    <w:rsid w:val="00431351"/>
    <w:rsid w:val="00AA1D8D"/>
    <w:rsid w:val="00B47730"/>
    <w:rsid w:val="00CB0664"/>
    <w:rsid w:val="00D216AF"/>
    <w:rsid w:val="00DF2E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AC3DD"/>
  <w14:defaultImageDpi w14:val="300"/>
  <w15:docId w15:val="{BE8ADCC9-4EF4-4816-9BBA-DBD97343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Mridul Pruthi</cp:lastModifiedBy>
  <cp:revision>2</cp:revision>
  <dcterms:created xsi:type="dcterms:W3CDTF">2026-10-05T15:02:00Z</dcterms:created>
  <dcterms:modified xsi:type="dcterms:W3CDTF">2026-10-05T15:02:00Z</dcterms:modified>
  <cp:category/>
</cp:coreProperties>
</file>