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8A4E6" w14:textId="77777777" w:rsidR="00763FBD" w:rsidRDefault="00000000" w:rsidP="00C94F1F">
      <w:pPr>
        <w:pStyle w:val="Title"/>
        <w:jc w:val="both"/>
      </w:pPr>
      <w:r>
        <w:t>WEEK 3</w:t>
      </w:r>
    </w:p>
    <w:p w14:paraId="487AE399" w14:textId="77777777" w:rsidR="00763FBD" w:rsidRDefault="00000000">
      <w:pPr>
        <w:jc w:val="center"/>
      </w:pPr>
      <w:r>
        <w:rPr>
          <w:b/>
          <w:color w:val="17365D"/>
          <w:sz w:val="60"/>
        </w:rPr>
        <w:t>Crafting Interactive Data Stories</w:t>
      </w:r>
    </w:p>
    <w:p w14:paraId="2D7A33F8" w14:textId="77777777" w:rsidR="00763FBD" w:rsidRDefault="00000000">
      <w:pPr>
        <w:jc w:val="center"/>
      </w:pPr>
      <w:r>
        <w:rPr>
          <w:sz w:val="28"/>
        </w:rPr>
        <w:t>Retail Store Transactions — Tableau Data Storytelling Project</w:t>
      </w:r>
    </w:p>
    <w:tbl>
      <w:tblPr>
        <w:tblW w:w="0" w:type="auto"/>
        <w:tblLook w:val="04A0" w:firstRow="1" w:lastRow="0" w:firstColumn="1" w:lastColumn="0" w:noHBand="0" w:noVBand="1"/>
      </w:tblPr>
      <w:tblGrid>
        <w:gridCol w:w="10080"/>
      </w:tblGrid>
      <w:tr w:rsidR="00763FBD" w14:paraId="621927FC" w14:textId="77777777" w:rsidTr="00C94F1F">
        <w:tc>
          <w:tcPr>
            <w:tcW w:w="10080" w:type="dxa"/>
            <w:shd w:val="clear" w:color="auto" w:fill="EAF2F8"/>
            <w:tcMar>
              <w:top w:w="130" w:type="dxa"/>
              <w:left w:w="130" w:type="dxa"/>
              <w:bottom w:w="130" w:type="dxa"/>
              <w:right w:w="130" w:type="dxa"/>
            </w:tcMar>
          </w:tcPr>
          <w:p w14:paraId="442888E9" w14:textId="77777777" w:rsidR="00763FBD" w:rsidRDefault="00000000">
            <w:r>
              <w:rPr>
                <w:b/>
                <w:color w:val="17365D"/>
              </w:rPr>
              <w:t>PROJECT FOCUS</w:t>
            </w:r>
            <w:r>
              <w:rPr>
                <w:b/>
                <w:color w:val="17365D"/>
              </w:rPr>
              <w:br/>
            </w:r>
            <w:r>
              <w:rPr>
                <w:sz w:val="18"/>
              </w:rPr>
              <w:t>Designing a coherent, sequential and interactive narrative that transforms retail transaction analysis into an accessible business story.</w:t>
            </w:r>
          </w:p>
        </w:tc>
      </w:tr>
    </w:tbl>
    <w:p w14:paraId="7A1FEA7A" w14:textId="77777777" w:rsidR="00763FBD" w:rsidRDefault="00763FBD"/>
    <w:p w14:paraId="67C16F8E" w14:textId="5D334590" w:rsidR="00C94F1F" w:rsidRPr="00C94F1F" w:rsidRDefault="00000000" w:rsidP="00C94F1F">
      <w:pPr>
        <w:jc w:val="center"/>
        <w:rPr>
          <w:sz w:val="22"/>
          <w:lang w:val="en-IN"/>
        </w:rPr>
      </w:pPr>
      <w:r>
        <w:rPr>
          <w:sz w:val="22"/>
        </w:rPr>
        <w:t xml:space="preserve">Prepared for: </w:t>
      </w:r>
      <w:r w:rsidR="00C94F1F">
        <w:rPr>
          <w:sz w:val="22"/>
        </w:rPr>
        <w:t>YUVA INTERN</w:t>
      </w:r>
    </w:p>
    <w:tbl>
      <w:tblPr>
        <w:tblW w:w="0" w:type="dxa"/>
        <w:shd w:val="clear" w:color="auto" w:fill="FFFFFF"/>
        <w:tblCellMar>
          <w:left w:w="0" w:type="dxa"/>
          <w:right w:w="0" w:type="dxa"/>
        </w:tblCellMar>
        <w:tblLook w:val="04A0" w:firstRow="1" w:lastRow="0" w:firstColumn="1" w:lastColumn="0" w:noHBand="0" w:noVBand="1"/>
      </w:tblPr>
      <w:tblGrid>
        <w:gridCol w:w="12"/>
        <w:gridCol w:w="10068"/>
      </w:tblGrid>
      <w:tr w:rsidR="00C94F1F" w:rsidRPr="00C94F1F" w14:paraId="05F818E8" w14:textId="77777777">
        <w:tc>
          <w:tcPr>
            <w:tcW w:w="6" w:type="dxa"/>
            <w:shd w:val="clear" w:color="auto" w:fill="FFFFFF"/>
            <w:noWrap/>
            <w:hideMark/>
          </w:tcPr>
          <w:p w14:paraId="02E184B1" w14:textId="344F951B" w:rsidR="00C94F1F" w:rsidRPr="00C94F1F" w:rsidRDefault="00C94F1F" w:rsidP="00C94F1F">
            <w:pPr>
              <w:rPr>
                <w:sz w:val="22"/>
                <w:lang w:val="en-IN"/>
              </w:rPr>
            </w:pPr>
          </w:p>
        </w:tc>
        <w:tc>
          <w:tcPr>
            <w:tcW w:w="11678" w:type="dxa"/>
            <w:shd w:val="clear" w:color="auto" w:fill="FFFFFF"/>
            <w:noWrap/>
            <w:tcMar>
              <w:top w:w="0" w:type="dxa"/>
              <w:left w:w="120" w:type="dxa"/>
              <w:bottom w:w="0" w:type="dxa"/>
              <w:right w:w="0" w:type="dxa"/>
            </w:tcMar>
            <w:hideMark/>
          </w:tcPr>
          <w:p w14:paraId="20AC1D98" w14:textId="77777777" w:rsidR="00C94F1F" w:rsidRPr="00C94F1F" w:rsidRDefault="00C94F1F" w:rsidP="00C94F1F">
            <w:pPr>
              <w:jc w:val="center"/>
              <w:rPr>
                <w:sz w:val="22"/>
                <w:lang w:val="en-IN"/>
              </w:rPr>
            </w:pPr>
          </w:p>
        </w:tc>
      </w:tr>
    </w:tbl>
    <w:p w14:paraId="1FBD2DEF" w14:textId="2CD5C8EE" w:rsidR="00763FBD" w:rsidRDefault="00C94F1F" w:rsidP="00C94F1F">
      <w:r>
        <w:t xml:space="preserve">                                                                            </w:t>
      </w:r>
      <w:r w:rsidR="00000000">
        <w:rPr>
          <w:sz w:val="22"/>
        </w:rPr>
        <w:t>Data Source: Retail Store Transactions</w:t>
      </w:r>
    </w:p>
    <w:p w14:paraId="3797E9AA" w14:textId="77777777" w:rsidR="00763FBD" w:rsidRDefault="00000000">
      <w:pPr>
        <w:jc w:val="center"/>
      </w:pPr>
      <w:r>
        <w:rPr>
          <w:sz w:val="22"/>
        </w:rPr>
        <w:t>Platform: Tableau</w:t>
      </w:r>
    </w:p>
    <w:p w14:paraId="59EBEF4E" w14:textId="77777777" w:rsidR="00763FBD" w:rsidRDefault="00000000">
      <w:pPr>
        <w:jc w:val="center"/>
      </w:pPr>
      <w:r>
        <w:rPr>
          <w:sz w:val="22"/>
        </w:rPr>
        <w:t>Submission: Week 3 Dashboard Storytelling Plan</w:t>
      </w:r>
    </w:p>
    <w:p w14:paraId="4B48674A" w14:textId="77777777" w:rsidR="00763FBD" w:rsidRDefault="00000000">
      <w:r>
        <w:br w:type="page"/>
      </w:r>
    </w:p>
    <w:p w14:paraId="33AF6790" w14:textId="77777777" w:rsidR="00763FBD" w:rsidRDefault="00000000">
      <w:pPr>
        <w:pStyle w:val="Heading1"/>
      </w:pPr>
      <w:r>
        <w:lastRenderedPageBreak/>
        <w:t>1. Executive Summary</w:t>
      </w:r>
    </w:p>
    <w:p w14:paraId="6B24C571" w14:textId="77777777" w:rsidR="00763FBD" w:rsidRDefault="00000000">
      <w:r>
        <w:t>This Week 3 project develops an interactive data-storytelling strategy for the Retail Store Transactions dataset analyzed during Week 1 and planned for dashboard implementation during Week 2. The purpose is not simply to display charts, but to create a logical narrative that helps a business user move from a high-level understanding of retail performance to focused investigation.</w:t>
      </w:r>
    </w:p>
    <w:p w14:paraId="7CB780D9" w14:textId="77777777" w:rsidR="00763FBD" w:rsidRDefault="00000000">
      <w:r>
        <w:t>The proposed story begins with four KPI cards that establish context, continues with the chronological Year-Month Sales Trend to show how performance changes over time, and then moves into product, location and payment analysis. Interactive filters, selections, tooltips and dashboard actions are planned so users can investigate the same business story at different levels of detail.</w:t>
      </w:r>
    </w:p>
    <w:tbl>
      <w:tblPr>
        <w:tblW w:w="0" w:type="auto"/>
        <w:tblLook w:val="04A0" w:firstRow="1" w:lastRow="0" w:firstColumn="1" w:lastColumn="0" w:noHBand="0" w:noVBand="1"/>
      </w:tblPr>
      <w:tblGrid>
        <w:gridCol w:w="10080"/>
      </w:tblGrid>
      <w:tr w:rsidR="00763FBD" w14:paraId="234D6BFB" w14:textId="77777777">
        <w:tc>
          <w:tcPr>
            <w:tcW w:w="10080" w:type="dxa"/>
            <w:shd w:val="clear" w:color="auto" w:fill="EAF2F8"/>
            <w:tcMar>
              <w:top w:w="130" w:type="dxa"/>
              <w:left w:w="130" w:type="dxa"/>
              <w:bottom w:w="130" w:type="dxa"/>
              <w:right w:w="130" w:type="dxa"/>
            </w:tcMar>
          </w:tcPr>
          <w:p w14:paraId="26D70E54" w14:textId="77777777" w:rsidR="00763FBD" w:rsidRDefault="00000000">
            <w:r>
              <w:rPr>
                <w:b/>
                <w:color w:val="17365D"/>
              </w:rPr>
              <w:t>CENTRAL STORY</w:t>
            </w:r>
            <w:r>
              <w:rPr>
                <w:b/>
                <w:color w:val="17365D"/>
              </w:rPr>
              <w:br/>
            </w:r>
            <w:r>
              <w:rPr>
                <w:sz w:val="18"/>
              </w:rPr>
              <w:t>Overall performance provides the context; time explains when changes occur; product and location analysis explain where performance is coming from; payment analysis adds customer-behavior context; interactions allow users to investigate the areas that matter most.</w:t>
            </w:r>
          </w:p>
        </w:tc>
      </w:tr>
    </w:tbl>
    <w:p w14:paraId="6C345040" w14:textId="77777777" w:rsidR="00763FBD" w:rsidRDefault="00763FBD"/>
    <w:p w14:paraId="2DF79FD0" w14:textId="77777777" w:rsidR="00763FBD" w:rsidRDefault="00000000">
      <w:pPr>
        <w:pStyle w:val="Heading1"/>
      </w:pPr>
      <w:r>
        <w:t>2. Project Objective</w:t>
      </w:r>
    </w:p>
    <w:p w14:paraId="0FBAAC15" w14:textId="77777777" w:rsidR="00763FBD" w:rsidRDefault="00000000">
      <w:r>
        <w:t>The objective is to craft a complete interactive data story in Tableau that communicates retail sales insights in a sequential and engaging manner. The design connects visualizations so that each stage answers a natural follow-up question and prepares the audience for the next stage.</w:t>
      </w:r>
    </w:p>
    <w:p w14:paraId="076859FB" w14:textId="77777777" w:rsidR="00763FBD" w:rsidRDefault="00000000">
      <w:pPr>
        <w:pStyle w:val="ListBullet"/>
        <w:spacing w:after="40"/>
      </w:pPr>
      <w:r>
        <w:t>Convert Week 1 exploratory findings into a coherent narrative.</w:t>
      </w:r>
    </w:p>
    <w:p w14:paraId="49509613" w14:textId="77777777" w:rsidR="00763FBD" w:rsidRDefault="00000000">
      <w:pPr>
        <w:pStyle w:val="ListBullet"/>
        <w:spacing w:after="40"/>
      </w:pPr>
      <w:r>
        <w:t>Use the Week 2 dashboard blueprint as the structural foundation.</w:t>
      </w:r>
    </w:p>
    <w:p w14:paraId="339A30F8" w14:textId="77777777" w:rsidR="00763FBD" w:rsidRDefault="00000000">
      <w:pPr>
        <w:pStyle w:val="ListBullet"/>
        <w:spacing w:after="40"/>
      </w:pPr>
      <w:r>
        <w:t>Sequence visualizations from overview to detailed investigation.</w:t>
      </w:r>
    </w:p>
    <w:p w14:paraId="3D555A4F" w14:textId="77777777" w:rsidR="00763FBD" w:rsidRDefault="00000000">
      <w:pPr>
        <w:pStyle w:val="ListBullet"/>
        <w:spacing w:after="40"/>
      </w:pPr>
      <w:r>
        <w:t>Define interactive elements that support exploration without creating visual clutter.</w:t>
      </w:r>
    </w:p>
    <w:p w14:paraId="0E7655BB" w14:textId="77777777" w:rsidR="00763FBD" w:rsidRDefault="00000000">
      <w:pPr>
        <w:pStyle w:val="ListBullet"/>
        <w:spacing w:after="40"/>
      </w:pPr>
      <w:r>
        <w:t>Document the narrative clearly enough to guide later Tableau implementation.</w:t>
      </w:r>
    </w:p>
    <w:p w14:paraId="6CC38FEB" w14:textId="77777777" w:rsidR="00763FBD" w:rsidRDefault="00000000">
      <w:pPr>
        <w:pStyle w:val="Heading1"/>
      </w:pPr>
      <w:r>
        <w:t>3. Dataset and Analytical Foundation</w:t>
      </w:r>
    </w:p>
    <w:tbl>
      <w:tblPr>
        <w:tblStyle w:val="TableGrid"/>
        <w:tblW w:w="0" w:type="auto"/>
        <w:jc w:val="center"/>
        <w:tblLook w:val="04A0" w:firstRow="1" w:lastRow="0" w:firstColumn="1" w:lastColumn="0" w:noHBand="0" w:noVBand="1"/>
      </w:tblPr>
      <w:tblGrid>
        <w:gridCol w:w="5035"/>
        <w:gridCol w:w="5035"/>
      </w:tblGrid>
      <w:tr w:rsidR="00763FBD" w14:paraId="29762B02" w14:textId="77777777">
        <w:trPr>
          <w:jc w:val="center"/>
        </w:trPr>
        <w:tc>
          <w:tcPr>
            <w:tcW w:w="5040" w:type="dxa"/>
            <w:shd w:val="clear" w:color="auto" w:fill="17365D"/>
            <w:tcMar>
              <w:top w:w="100" w:type="dxa"/>
              <w:left w:w="100" w:type="dxa"/>
              <w:bottom w:w="100" w:type="dxa"/>
              <w:right w:w="100" w:type="dxa"/>
            </w:tcMar>
          </w:tcPr>
          <w:p w14:paraId="257511ED" w14:textId="77777777" w:rsidR="00763FBD" w:rsidRDefault="00000000">
            <w:pPr>
              <w:jc w:val="center"/>
            </w:pPr>
            <w:r>
              <w:rPr>
                <w:b/>
                <w:color w:val="FFFFFF"/>
                <w:sz w:val="17"/>
              </w:rPr>
              <w:t>Item</w:t>
            </w:r>
          </w:p>
        </w:tc>
        <w:tc>
          <w:tcPr>
            <w:tcW w:w="5040" w:type="dxa"/>
            <w:shd w:val="clear" w:color="auto" w:fill="17365D"/>
            <w:tcMar>
              <w:top w:w="100" w:type="dxa"/>
              <w:left w:w="100" w:type="dxa"/>
              <w:bottom w:w="100" w:type="dxa"/>
              <w:right w:w="100" w:type="dxa"/>
            </w:tcMar>
          </w:tcPr>
          <w:p w14:paraId="173D65C6" w14:textId="77777777" w:rsidR="00763FBD" w:rsidRDefault="00000000">
            <w:pPr>
              <w:jc w:val="center"/>
            </w:pPr>
            <w:r>
              <w:rPr>
                <w:b/>
                <w:color w:val="FFFFFF"/>
                <w:sz w:val="17"/>
              </w:rPr>
              <w:t>Project detail</w:t>
            </w:r>
          </w:p>
        </w:tc>
      </w:tr>
      <w:tr w:rsidR="00763FBD" w14:paraId="5AD8059D" w14:textId="77777777">
        <w:trPr>
          <w:jc w:val="center"/>
        </w:trPr>
        <w:tc>
          <w:tcPr>
            <w:tcW w:w="5040" w:type="dxa"/>
            <w:tcMar>
              <w:top w:w="100" w:type="dxa"/>
              <w:left w:w="100" w:type="dxa"/>
              <w:bottom w:w="100" w:type="dxa"/>
              <w:right w:w="100" w:type="dxa"/>
            </w:tcMar>
          </w:tcPr>
          <w:p w14:paraId="355CA98B" w14:textId="77777777" w:rsidR="00763FBD" w:rsidRDefault="00000000">
            <w:r>
              <w:rPr>
                <w:sz w:val="16"/>
              </w:rPr>
              <w:t>Dataset</w:t>
            </w:r>
          </w:p>
        </w:tc>
        <w:tc>
          <w:tcPr>
            <w:tcW w:w="5040" w:type="dxa"/>
            <w:tcMar>
              <w:top w:w="100" w:type="dxa"/>
              <w:left w:w="100" w:type="dxa"/>
              <w:bottom w:w="100" w:type="dxa"/>
              <w:right w:w="100" w:type="dxa"/>
            </w:tcMar>
          </w:tcPr>
          <w:p w14:paraId="3EE10DB7" w14:textId="77777777" w:rsidR="00763FBD" w:rsidRDefault="00000000">
            <w:r>
              <w:rPr>
                <w:sz w:val="16"/>
              </w:rPr>
              <w:t>Retail Store Transactions</w:t>
            </w:r>
          </w:p>
        </w:tc>
      </w:tr>
      <w:tr w:rsidR="00763FBD" w14:paraId="397D993C" w14:textId="77777777">
        <w:trPr>
          <w:jc w:val="center"/>
        </w:trPr>
        <w:tc>
          <w:tcPr>
            <w:tcW w:w="5040" w:type="dxa"/>
            <w:tcMar>
              <w:top w:w="100" w:type="dxa"/>
              <w:left w:w="100" w:type="dxa"/>
              <w:bottom w:w="100" w:type="dxa"/>
              <w:right w:w="100" w:type="dxa"/>
            </w:tcMar>
          </w:tcPr>
          <w:p w14:paraId="2C5C3399" w14:textId="77777777" w:rsidR="00763FBD" w:rsidRDefault="00000000">
            <w:r>
              <w:rPr>
                <w:sz w:val="16"/>
              </w:rPr>
              <w:t>Records</w:t>
            </w:r>
          </w:p>
        </w:tc>
        <w:tc>
          <w:tcPr>
            <w:tcW w:w="5040" w:type="dxa"/>
            <w:tcMar>
              <w:top w:w="100" w:type="dxa"/>
              <w:left w:w="100" w:type="dxa"/>
              <w:bottom w:w="100" w:type="dxa"/>
              <w:right w:w="100" w:type="dxa"/>
            </w:tcMar>
          </w:tcPr>
          <w:p w14:paraId="68344D12" w14:textId="77777777" w:rsidR="00763FBD" w:rsidRDefault="00000000">
            <w:r>
              <w:rPr>
                <w:sz w:val="16"/>
              </w:rPr>
              <w:t>2,000 transactions</w:t>
            </w:r>
          </w:p>
        </w:tc>
      </w:tr>
      <w:tr w:rsidR="00763FBD" w14:paraId="6AC6A43A" w14:textId="77777777">
        <w:trPr>
          <w:jc w:val="center"/>
        </w:trPr>
        <w:tc>
          <w:tcPr>
            <w:tcW w:w="5040" w:type="dxa"/>
            <w:tcMar>
              <w:top w:w="100" w:type="dxa"/>
              <w:left w:w="100" w:type="dxa"/>
              <w:bottom w:w="100" w:type="dxa"/>
              <w:right w:w="100" w:type="dxa"/>
            </w:tcMar>
          </w:tcPr>
          <w:p w14:paraId="226C69A4" w14:textId="77777777" w:rsidR="00763FBD" w:rsidRDefault="00000000">
            <w:r>
              <w:rPr>
                <w:sz w:val="16"/>
              </w:rPr>
              <w:t>Date range</w:t>
            </w:r>
          </w:p>
        </w:tc>
        <w:tc>
          <w:tcPr>
            <w:tcW w:w="5040" w:type="dxa"/>
            <w:tcMar>
              <w:top w:w="100" w:type="dxa"/>
              <w:left w:w="100" w:type="dxa"/>
              <w:bottom w:w="100" w:type="dxa"/>
              <w:right w:w="100" w:type="dxa"/>
            </w:tcMar>
          </w:tcPr>
          <w:p w14:paraId="341D8010" w14:textId="77777777" w:rsidR="00763FBD" w:rsidRDefault="00000000">
            <w:r>
              <w:rPr>
                <w:sz w:val="16"/>
              </w:rPr>
              <w:t>1 January 2023 to 30 June 2025</w:t>
            </w:r>
          </w:p>
        </w:tc>
      </w:tr>
      <w:tr w:rsidR="00763FBD" w14:paraId="4553C7A6" w14:textId="77777777">
        <w:trPr>
          <w:jc w:val="center"/>
        </w:trPr>
        <w:tc>
          <w:tcPr>
            <w:tcW w:w="5040" w:type="dxa"/>
            <w:tcMar>
              <w:top w:w="100" w:type="dxa"/>
              <w:left w:w="100" w:type="dxa"/>
              <w:bottom w:w="100" w:type="dxa"/>
              <w:right w:w="100" w:type="dxa"/>
            </w:tcMar>
          </w:tcPr>
          <w:p w14:paraId="61972AAC" w14:textId="77777777" w:rsidR="00763FBD" w:rsidRDefault="00000000">
            <w:r>
              <w:rPr>
                <w:sz w:val="16"/>
              </w:rPr>
              <w:t>Total sales</w:t>
            </w:r>
          </w:p>
        </w:tc>
        <w:tc>
          <w:tcPr>
            <w:tcW w:w="5040" w:type="dxa"/>
            <w:tcMar>
              <w:top w:w="100" w:type="dxa"/>
              <w:left w:w="100" w:type="dxa"/>
              <w:bottom w:w="100" w:type="dxa"/>
              <w:right w:w="100" w:type="dxa"/>
            </w:tcMar>
          </w:tcPr>
          <w:p w14:paraId="7F4CEE02" w14:textId="77777777" w:rsidR="00763FBD" w:rsidRDefault="00000000">
            <w:r>
              <w:rPr>
                <w:sz w:val="16"/>
              </w:rPr>
              <w:t>₹2,207,643.55</w:t>
            </w:r>
          </w:p>
        </w:tc>
      </w:tr>
      <w:tr w:rsidR="00763FBD" w14:paraId="1F988ACE" w14:textId="77777777">
        <w:trPr>
          <w:jc w:val="center"/>
        </w:trPr>
        <w:tc>
          <w:tcPr>
            <w:tcW w:w="5040" w:type="dxa"/>
            <w:tcMar>
              <w:top w:w="100" w:type="dxa"/>
              <w:left w:w="100" w:type="dxa"/>
              <w:bottom w:w="100" w:type="dxa"/>
              <w:right w:w="100" w:type="dxa"/>
            </w:tcMar>
          </w:tcPr>
          <w:p w14:paraId="3A1F0E23" w14:textId="77777777" w:rsidR="00763FBD" w:rsidRDefault="00000000">
            <w:r>
              <w:rPr>
                <w:sz w:val="16"/>
              </w:rPr>
              <w:t>Total quantity</w:t>
            </w:r>
          </w:p>
        </w:tc>
        <w:tc>
          <w:tcPr>
            <w:tcW w:w="5040" w:type="dxa"/>
            <w:tcMar>
              <w:top w:w="100" w:type="dxa"/>
              <w:left w:w="100" w:type="dxa"/>
              <w:bottom w:w="100" w:type="dxa"/>
              <w:right w:w="100" w:type="dxa"/>
            </w:tcMar>
          </w:tcPr>
          <w:p w14:paraId="546E1E98" w14:textId="77777777" w:rsidR="00763FBD" w:rsidRDefault="00000000">
            <w:r>
              <w:rPr>
                <w:sz w:val="16"/>
              </w:rPr>
              <w:t>11,057</w:t>
            </w:r>
          </w:p>
        </w:tc>
      </w:tr>
      <w:tr w:rsidR="00763FBD" w14:paraId="47F04108" w14:textId="77777777">
        <w:trPr>
          <w:jc w:val="center"/>
        </w:trPr>
        <w:tc>
          <w:tcPr>
            <w:tcW w:w="5040" w:type="dxa"/>
            <w:tcMar>
              <w:top w:w="100" w:type="dxa"/>
              <w:left w:w="100" w:type="dxa"/>
              <w:bottom w:w="100" w:type="dxa"/>
              <w:right w:w="100" w:type="dxa"/>
            </w:tcMar>
          </w:tcPr>
          <w:p w14:paraId="3A11D5A8" w14:textId="77777777" w:rsidR="00763FBD" w:rsidRDefault="00000000">
            <w:r>
              <w:rPr>
                <w:sz w:val="16"/>
              </w:rPr>
              <w:t>Average transaction value</w:t>
            </w:r>
          </w:p>
        </w:tc>
        <w:tc>
          <w:tcPr>
            <w:tcW w:w="5040" w:type="dxa"/>
            <w:tcMar>
              <w:top w:w="100" w:type="dxa"/>
              <w:left w:w="100" w:type="dxa"/>
              <w:bottom w:w="100" w:type="dxa"/>
              <w:right w:w="100" w:type="dxa"/>
            </w:tcMar>
          </w:tcPr>
          <w:p w14:paraId="593E592F" w14:textId="77777777" w:rsidR="00763FBD" w:rsidRDefault="00000000">
            <w:r>
              <w:rPr>
                <w:sz w:val="16"/>
              </w:rPr>
              <w:t>₹1,103.82</w:t>
            </w:r>
          </w:p>
        </w:tc>
      </w:tr>
      <w:tr w:rsidR="00763FBD" w14:paraId="584CF06F" w14:textId="77777777">
        <w:trPr>
          <w:jc w:val="center"/>
        </w:trPr>
        <w:tc>
          <w:tcPr>
            <w:tcW w:w="5040" w:type="dxa"/>
            <w:tcMar>
              <w:top w:w="100" w:type="dxa"/>
              <w:left w:w="100" w:type="dxa"/>
              <w:bottom w:w="100" w:type="dxa"/>
              <w:right w:w="100" w:type="dxa"/>
            </w:tcMar>
          </w:tcPr>
          <w:p w14:paraId="66FBAB64" w14:textId="77777777" w:rsidR="00763FBD" w:rsidRDefault="00000000">
            <w:r>
              <w:rPr>
                <w:sz w:val="16"/>
              </w:rPr>
              <w:t>Products</w:t>
            </w:r>
          </w:p>
        </w:tc>
        <w:tc>
          <w:tcPr>
            <w:tcW w:w="5040" w:type="dxa"/>
            <w:tcMar>
              <w:top w:w="100" w:type="dxa"/>
              <w:left w:w="100" w:type="dxa"/>
              <w:bottom w:w="100" w:type="dxa"/>
              <w:right w:w="100" w:type="dxa"/>
            </w:tcMar>
          </w:tcPr>
          <w:p w14:paraId="5FEB1336" w14:textId="77777777" w:rsidR="00763FBD" w:rsidRDefault="00000000">
            <w:r>
              <w:rPr>
                <w:sz w:val="16"/>
              </w:rPr>
              <w:t>Chair, Desk, Laptop, Monitor, Phone, Printer, Tablet</w:t>
            </w:r>
          </w:p>
        </w:tc>
      </w:tr>
      <w:tr w:rsidR="00763FBD" w14:paraId="1C9C1EC6" w14:textId="77777777">
        <w:trPr>
          <w:jc w:val="center"/>
        </w:trPr>
        <w:tc>
          <w:tcPr>
            <w:tcW w:w="5040" w:type="dxa"/>
            <w:tcMar>
              <w:top w:w="100" w:type="dxa"/>
              <w:left w:w="100" w:type="dxa"/>
              <w:bottom w:w="100" w:type="dxa"/>
              <w:right w:w="100" w:type="dxa"/>
            </w:tcMar>
          </w:tcPr>
          <w:p w14:paraId="1AB0A8CB" w14:textId="77777777" w:rsidR="00763FBD" w:rsidRDefault="00000000">
            <w:r>
              <w:rPr>
                <w:sz w:val="16"/>
              </w:rPr>
              <w:t>Locations</w:t>
            </w:r>
          </w:p>
        </w:tc>
        <w:tc>
          <w:tcPr>
            <w:tcW w:w="5040" w:type="dxa"/>
            <w:tcMar>
              <w:top w:w="100" w:type="dxa"/>
              <w:left w:w="100" w:type="dxa"/>
              <w:bottom w:w="100" w:type="dxa"/>
              <w:right w:w="100" w:type="dxa"/>
            </w:tcMar>
          </w:tcPr>
          <w:p w14:paraId="06483EC1" w14:textId="77777777" w:rsidR="00763FBD" w:rsidRDefault="00000000">
            <w:r>
              <w:rPr>
                <w:sz w:val="16"/>
              </w:rPr>
              <w:t>Store A, Store B, Store C, Store D</w:t>
            </w:r>
          </w:p>
        </w:tc>
      </w:tr>
      <w:tr w:rsidR="00763FBD" w14:paraId="45EC6D19" w14:textId="77777777">
        <w:trPr>
          <w:jc w:val="center"/>
        </w:trPr>
        <w:tc>
          <w:tcPr>
            <w:tcW w:w="5040" w:type="dxa"/>
            <w:tcMar>
              <w:top w:w="100" w:type="dxa"/>
              <w:left w:w="100" w:type="dxa"/>
              <w:bottom w:w="100" w:type="dxa"/>
              <w:right w:w="100" w:type="dxa"/>
            </w:tcMar>
          </w:tcPr>
          <w:p w14:paraId="2C554F4C" w14:textId="77777777" w:rsidR="00763FBD" w:rsidRDefault="00000000">
            <w:r>
              <w:rPr>
                <w:sz w:val="16"/>
              </w:rPr>
              <w:t>Payment types</w:t>
            </w:r>
          </w:p>
        </w:tc>
        <w:tc>
          <w:tcPr>
            <w:tcW w:w="5040" w:type="dxa"/>
            <w:tcMar>
              <w:top w:w="100" w:type="dxa"/>
              <w:left w:w="100" w:type="dxa"/>
              <w:bottom w:w="100" w:type="dxa"/>
              <w:right w:w="100" w:type="dxa"/>
            </w:tcMar>
          </w:tcPr>
          <w:p w14:paraId="5FCFE761" w14:textId="77777777" w:rsidR="00763FBD" w:rsidRDefault="00000000">
            <w:r>
              <w:rPr>
                <w:sz w:val="16"/>
              </w:rPr>
              <w:t>Cash, Credit Card, Debit Card, Gift Card, Online</w:t>
            </w:r>
          </w:p>
        </w:tc>
      </w:tr>
    </w:tbl>
    <w:p w14:paraId="1A223166" w14:textId="77777777" w:rsidR="00763FBD" w:rsidRDefault="00763FBD"/>
    <w:p w14:paraId="2CCDDD50" w14:textId="77777777" w:rsidR="00763FBD" w:rsidRDefault="00000000">
      <w:r>
        <w:lastRenderedPageBreak/>
        <w:t>The story uses the cleaned transaction-level dataset prepared for the earlier project. The 2025 data covers January through June, so annual comparisons involving 2025 should be interpreted as partial-year results.</w:t>
      </w:r>
    </w:p>
    <w:p w14:paraId="70B015EF" w14:textId="77777777" w:rsidR="00763FBD" w:rsidRDefault="00000000">
      <w:pPr>
        <w:pStyle w:val="Heading1"/>
      </w:pPr>
      <w:r>
        <w:t>4. Target Audience</w:t>
      </w:r>
    </w:p>
    <w:p w14:paraId="2E4663CB" w14:textId="77777777" w:rsidR="00763FBD" w:rsidRDefault="00000000">
      <w:pPr>
        <w:pStyle w:val="ListBullet"/>
        <w:spacing w:after="40"/>
      </w:pPr>
      <w:r>
        <w:t>Store Managers — need a quick view of performance and store-level differences.</w:t>
      </w:r>
    </w:p>
    <w:p w14:paraId="5D6F20DC" w14:textId="77777777" w:rsidR="00763FBD" w:rsidRDefault="00000000">
      <w:pPr>
        <w:pStyle w:val="ListBullet"/>
        <w:spacing w:after="40"/>
      </w:pPr>
      <w:r>
        <w:t>Sales Managers — need product and time trends to identify stronger and weaker performance areas.</w:t>
      </w:r>
    </w:p>
    <w:p w14:paraId="0B4C8805" w14:textId="77777777" w:rsidR="00763FBD" w:rsidRDefault="00000000">
      <w:pPr>
        <w:pStyle w:val="ListBullet"/>
        <w:spacing w:after="40"/>
      </w:pPr>
      <w:r>
        <w:t>Business Managers — need a concise overview for decision-making and performance review.</w:t>
      </w:r>
    </w:p>
    <w:p w14:paraId="120AD11B" w14:textId="77777777" w:rsidR="00763FBD" w:rsidRDefault="00000000">
      <w:pPr>
        <w:pStyle w:val="ListBullet"/>
        <w:spacing w:after="40"/>
      </w:pPr>
      <w:r>
        <w:t>Business/Data Analysts — need interactive detail for deeper investigation and follow-up analysis.</w:t>
      </w:r>
    </w:p>
    <w:p w14:paraId="4404AF82" w14:textId="77777777" w:rsidR="00763FBD" w:rsidRDefault="00000000">
      <w:pPr>
        <w:pStyle w:val="Heading1"/>
      </w:pPr>
      <w:r>
        <w:t>5. Data Story Concept and Key Message</w:t>
      </w:r>
    </w:p>
    <w:p w14:paraId="02CDD8A2" w14:textId="77777777" w:rsidR="00763FBD" w:rsidRDefault="00000000">
      <w:r>
        <w:t>The proposed narrative is titled “Understanding Retail Store Sales Performance: From Overall Performance to Actionable Investigation.” The story is designed as a guided analytical journey rather than a collection of independent charts.</w:t>
      </w:r>
    </w:p>
    <w:p w14:paraId="2DFC807D" w14:textId="77777777" w:rsidR="00763FBD" w:rsidRDefault="00000000">
      <w:pPr>
        <w:pStyle w:val="Heading2"/>
      </w:pPr>
      <w:r>
        <w:t>5.1 Central message</w:t>
      </w:r>
    </w:p>
    <w:p w14:paraId="4ADA19BF" w14:textId="77777777" w:rsidR="00763FBD" w:rsidRDefault="00000000">
      <w:r>
        <w:t>Retail sales performance is shaped by differences across time, products, locations and payment methods. An interactive Tableau story should allow decision-makers to start with the overall picture, identify meaningful patterns, and then drill into the dimensions that explain those patterns.</w:t>
      </w:r>
    </w:p>
    <w:p w14:paraId="2C1A992B" w14:textId="77777777" w:rsidR="00763FBD" w:rsidRDefault="00000000">
      <w:pPr>
        <w:pStyle w:val="Heading2"/>
      </w:pPr>
      <w:r>
        <w:t>5.2 Supporting insights from Week 1</w:t>
      </w:r>
    </w:p>
    <w:p w14:paraId="1372C5DD" w14:textId="77777777" w:rsidR="00763FBD" w:rsidRDefault="00000000">
      <w:pPr>
        <w:pStyle w:val="ListBullet"/>
        <w:spacing w:after="40"/>
      </w:pPr>
      <w:r>
        <w:t>Total sales across the dataset are ₹2.21 million from 2,000 transactions.</w:t>
      </w:r>
    </w:p>
    <w:p w14:paraId="351D6E73" w14:textId="77777777" w:rsidR="00763FBD" w:rsidRDefault="00000000">
      <w:pPr>
        <w:pStyle w:val="ListBullet"/>
        <w:spacing w:after="40"/>
      </w:pPr>
      <w:r>
        <w:t>Monitor is the highest-sales product at ₹347,995.64, followed closely by Phone and Printer.</w:t>
      </w:r>
    </w:p>
    <w:p w14:paraId="45231056" w14:textId="77777777" w:rsidR="00763FBD" w:rsidRDefault="00000000">
      <w:pPr>
        <w:pStyle w:val="ListBullet"/>
        <w:spacing w:after="40"/>
      </w:pPr>
      <w:r>
        <w:t>Store C has the highest sales among the four locations at ₹595,009.04.</w:t>
      </w:r>
    </w:p>
    <w:p w14:paraId="6D3695EC" w14:textId="77777777" w:rsidR="00763FBD" w:rsidRDefault="00000000">
      <w:pPr>
        <w:pStyle w:val="ListBullet"/>
        <w:spacing w:after="40"/>
      </w:pPr>
      <w:r>
        <w:t>Debit Card has the largest sales contribution among the payment methods.</w:t>
      </w:r>
    </w:p>
    <w:p w14:paraId="6222610A" w14:textId="77777777" w:rsidR="00763FBD" w:rsidRDefault="00000000">
      <w:pPr>
        <w:pStyle w:val="ListBullet"/>
        <w:spacing w:after="40"/>
      </w:pPr>
      <w:r>
        <w:t>The chronological trend should be used for the main time narrative because it preserves the sequence from January 2023 through June 2025.</w:t>
      </w:r>
    </w:p>
    <w:p w14:paraId="5BF1A275" w14:textId="77777777" w:rsidR="00763FBD" w:rsidRDefault="00000000">
      <w:pPr>
        <w:pStyle w:val="ListBullet"/>
        <w:spacing w:after="40"/>
      </w:pPr>
      <w:r>
        <w:t>Potentially unusual high-value transactions were identified during EDA and can remain supporting analytical views rather than occupying the main story.</w:t>
      </w:r>
    </w:p>
    <w:p w14:paraId="5FF25CEF" w14:textId="77777777" w:rsidR="00763FBD" w:rsidRDefault="00000000">
      <w:pPr>
        <w:pStyle w:val="Heading1"/>
      </w:pPr>
      <w:r>
        <w:t>6. Storytelling Narrative and Visualization Sequence</w:t>
      </w:r>
    </w:p>
    <w:tbl>
      <w:tblPr>
        <w:tblStyle w:val="TableGrid"/>
        <w:tblW w:w="0" w:type="auto"/>
        <w:jc w:val="center"/>
        <w:tblLook w:val="04A0" w:firstRow="1" w:lastRow="0" w:firstColumn="1" w:lastColumn="0" w:noHBand="0" w:noVBand="1"/>
      </w:tblPr>
      <w:tblGrid>
        <w:gridCol w:w="2014"/>
        <w:gridCol w:w="2014"/>
        <w:gridCol w:w="2013"/>
        <w:gridCol w:w="2014"/>
        <w:gridCol w:w="2015"/>
      </w:tblGrid>
      <w:tr w:rsidR="00763FBD" w14:paraId="7982AFC4" w14:textId="77777777">
        <w:trPr>
          <w:jc w:val="center"/>
        </w:trPr>
        <w:tc>
          <w:tcPr>
            <w:tcW w:w="2016" w:type="dxa"/>
            <w:shd w:val="clear" w:color="auto" w:fill="17365D"/>
            <w:tcMar>
              <w:top w:w="100" w:type="dxa"/>
              <w:left w:w="100" w:type="dxa"/>
              <w:bottom w:w="100" w:type="dxa"/>
              <w:right w:w="100" w:type="dxa"/>
            </w:tcMar>
          </w:tcPr>
          <w:p w14:paraId="6FE43562" w14:textId="77777777" w:rsidR="00763FBD" w:rsidRDefault="00000000">
            <w:pPr>
              <w:jc w:val="center"/>
            </w:pPr>
            <w:r>
              <w:rPr>
                <w:b/>
                <w:color w:val="FFFFFF"/>
                <w:sz w:val="17"/>
              </w:rPr>
              <w:t>Stage</w:t>
            </w:r>
          </w:p>
        </w:tc>
        <w:tc>
          <w:tcPr>
            <w:tcW w:w="2016" w:type="dxa"/>
            <w:shd w:val="clear" w:color="auto" w:fill="17365D"/>
            <w:tcMar>
              <w:top w:w="100" w:type="dxa"/>
              <w:left w:w="100" w:type="dxa"/>
              <w:bottom w:w="100" w:type="dxa"/>
              <w:right w:w="100" w:type="dxa"/>
            </w:tcMar>
          </w:tcPr>
          <w:p w14:paraId="20E0D469" w14:textId="77777777" w:rsidR="00763FBD" w:rsidRDefault="00000000">
            <w:pPr>
              <w:jc w:val="center"/>
            </w:pPr>
            <w:r>
              <w:rPr>
                <w:b/>
                <w:color w:val="FFFFFF"/>
                <w:sz w:val="17"/>
              </w:rPr>
              <w:t>Business question</w:t>
            </w:r>
          </w:p>
        </w:tc>
        <w:tc>
          <w:tcPr>
            <w:tcW w:w="2016" w:type="dxa"/>
            <w:shd w:val="clear" w:color="auto" w:fill="17365D"/>
            <w:tcMar>
              <w:top w:w="100" w:type="dxa"/>
              <w:left w:w="100" w:type="dxa"/>
              <w:bottom w:w="100" w:type="dxa"/>
              <w:right w:w="100" w:type="dxa"/>
            </w:tcMar>
          </w:tcPr>
          <w:p w14:paraId="6C417185" w14:textId="77777777" w:rsidR="00763FBD" w:rsidRDefault="00000000">
            <w:pPr>
              <w:jc w:val="center"/>
            </w:pPr>
            <w:r>
              <w:rPr>
                <w:b/>
                <w:color w:val="FFFFFF"/>
                <w:sz w:val="17"/>
              </w:rPr>
              <w:t>Visual</w:t>
            </w:r>
          </w:p>
        </w:tc>
        <w:tc>
          <w:tcPr>
            <w:tcW w:w="2016" w:type="dxa"/>
            <w:shd w:val="clear" w:color="auto" w:fill="17365D"/>
            <w:tcMar>
              <w:top w:w="100" w:type="dxa"/>
              <w:left w:w="100" w:type="dxa"/>
              <w:bottom w:w="100" w:type="dxa"/>
              <w:right w:w="100" w:type="dxa"/>
            </w:tcMar>
          </w:tcPr>
          <w:p w14:paraId="25ACF00E" w14:textId="77777777" w:rsidR="00763FBD" w:rsidRDefault="00000000">
            <w:pPr>
              <w:jc w:val="center"/>
            </w:pPr>
            <w:r>
              <w:rPr>
                <w:b/>
                <w:color w:val="FFFFFF"/>
                <w:sz w:val="17"/>
              </w:rPr>
              <w:t>Role in story</w:t>
            </w:r>
          </w:p>
        </w:tc>
        <w:tc>
          <w:tcPr>
            <w:tcW w:w="2016" w:type="dxa"/>
            <w:shd w:val="clear" w:color="auto" w:fill="17365D"/>
            <w:tcMar>
              <w:top w:w="100" w:type="dxa"/>
              <w:left w:w="100" w:type="dxa"/>
              <w:bottom w:w="100" w:type="dxa"/>
              <w:right w:w="100" w:type="dxa"/>
            </w:tcMar>
          </w:tcPr>
          <w:p w14:paraId="768222EC" w14:textId="77777777" w:rsidR="00763FBD" w:rsidRDefault="00000000">
            <w:pPr>
              <w:jc w:val="center"/>
            </w:pPr>
            <w:r>
              <w:rPr>
                <w:b/>
                <w:color w:val="FFFFFF"/>
                <w:sz w:val="17"/>
              </w:rPr>
              <w:t>Transition</w:t>
            </w:r>
          </w:p>
        </w:tc>
      </w:tr>
      <w:tr w:rsidR="00763FBD" w14:paraId="3E518B08" w14:textId="77777777">
        <w:trPr>
          <w:jc w:val="center"/>
        </w:trPr>
        <w:tc>
          <w:tcPr>
            <w:tcW w:w="2016" w:type="dxa"/>
            <w:tcMar>
              <w:top w:w="100" w:type="dxa"/>
              <w:left w:w="100" w:type="dxa"/>
              <w:bottom w:w="100" w:type="dxa"/>
              <w:right w:w="100" w:type="dxa"/>
            </w:tcMar>
          </w:tcPr>
          <w:p w14:paraId="259DF21C" w14:textId="77777777" w:rsidR="00763FBD" w:rsidRDefault="00000000">
            <w:r>
              <w:rPr>
                <w:sz w:val="16"/>
              </w:rPr>
              <w:t>1. Establish context</w:t>
            </w:r>
          </w:p>
        </w:tc>
        <w:tc>
          <w:tcPr>
            <w:tcW w:w="2016" w:type="dxa"/>
            <w:tcMar>
              <w:top w:w="100" w:type="dxa"/>
              <w:left w:w="100" w:type="dxa"/>
              <w:bottom w:w="100" w:type="dxa"/>
              <w:right w:w="100" w:type="dxa"/>
            </w:tcMar>
          </w:tcPr>
          <w:p w14:paraId="375DD20C" w14:textId="77777777" w:rsidR="00763FBD" w:rsidRDefault="00000000">
            <w:r>
              <w:rPr>
                <w:sz w:val="16"/>
              </w:rPr>
              <w:t>What is the overall performance?</w:t>
            </w:r>
          </w:p>
        </w:tc>
        <w:tc>
          <w:tcPr>
            <w:tcW w:w="2016" w:type="dxa"/>
            <w:tcMar>
              <w:top w:w="100" w:type="dxa"/>
              <w:left w:w="100" w:type="dxa"/>
              <w:bottom w:w="100" w:type="dxa"/>
              <w:right w:w="100" w:type="dxa"/>
            </w:tcMar>
          </w:tcPr>
          <w:p w14:paraId="254FE0D7" w14:textId="77777777" w:rsidR="00763FBD" w:rsidRDefault="00000000">
            <w:r>
              <w:rPr>
                <w:sz w:val="16"/>
              </w:rPr>
              <w:t>KPI cards</w:t>
            </w:r>
          </w:p>
        </w:tc>
        <w:tc>
          <w:tcPr>
            <w:tcW w:w="2016" w:type="dxa"/>
            <w:tcMar>
              <w:top w:w="100" w:type="dxa"/>
              <w:left w:w="100" w:type="dxa"/>
              <w:bottom w:w="100" w:type="dxa"/>
              <w:right w:w="100" w:type="dxa"/>
            </w:tcMar>
          </w:tcPr>
          <w:p w14:paraId="047160B7" w14:textId="77777777" w:rsidR="00763FBD" w:rsidRDefault="00000000">
            <w:r>
              <w:rPr>
                <w:sz w:val="16"/>
              </w:rPr>
              <w:t>Creates an immediate performance baseline.</w:t>
            </w:r>
          </w:p>
        </w:tc>
        <w:tc>
          <w:tcPr>
            <w:tcW w:w="2016" w:type="dxa"/>
            <w:tcMar>
              <w:top w:w="100" w:type="dxa"/>
              <w:left w:w="100" w:type="dxa"/>
              <w:bottom w:w="100" w:type="dxa"/>
              <w:right w:w="100" w:type="dxa"/>
            </w:tcMar>
          </w:tcPr>
          <w:p w14:paraId="0C980056" w14:textId="77777777" w:rsidR="00763FBD" w:rsidRDefault="00000000">
            <w:r>
              <w:rPr>
                <w:sz w:val="16"/>
              </w:rPr>
              <w:t>Move from “how much?” to “when?”</w:t>
            </w:r>
          </w:p>
        </w:tc>
      </w:tr>
      <w:tr w:rsidR="00763FBD" w14:paraId="7933281E" w14:textId="77777777">
        <w:trPr>
          <w:jc w:val="center"/>
        </w:trPr>
        <w:tc>
          <w:tcPr>
            <w:tcW w:w="2016" w:type="dxa"/>
            <w:tcMar>
              <w:top w:w="100" w:type="dxa"/>
              <w:left w:w="100" w:type="dxa"/>
              <w:bottom w:w="100" w:type="dxa"/>
              <w:right w:w="100" w:type="dxa"/>
            </w:tcMar>
          </w:tcPr>
          <w:p w14:paraId="594F76B0" w14:textId="77777777" w:rsidR="00763FBD" w:rsidRDefault="00000000">
            <w:r>
              <w:rPr>
                <w:sz w:val="16"/>
              </w:rPr>
              <w:t>2. Discover change</w:t>
            </w:r>
          </w:p>
        </w:tc>
        <w:tc>
          <w:tcPr>
            <w:tcW w:w="2016" w:type="dxa"/>
            <w:tcMar>
              <w:top w:w="100" w:type="dxa"/>
              <w:left w:w="100" w:type="dxa"/>
              <w:bottom w:w="100" w:type="dxa"/>
              <w:right w:w="100" w:type="dxa"/>
            </w:tcMar>
          </w:tcPr>
          <w:p w14:paraId="58893466" w14:textId="77777777" w:rsidR="00763FBD" w:rsidRDefault="00000000">
            <w:r>
              <w:rPr>
                <w:sz w:val="16"/>
              </w:rPr>
              <w:t>How are sales changing over time?</w:t>
            </w:r>
          </w:p>
        </w:tc>
        <w:tc>
          <w:tcPr>
            <w:tcW w:w="2016" w:type="dxa"/>
            <w:tcMar>
              <w:top w:w="100" w:type="dxa"/>
              <w:left w:w="100" w:type="dxa"/>
              <w:bottom w:w="100" w:type="dxa"/>
              <w:right w:w="100" w:type="dxa"/>
            </w:tcMar>
          </w:tcPr>
          <w:p w14:paraId="22AC0D90" w14:textId="77777777" w:rsidR="00763FBD" w:rsidRDefault="00000000">
            <w:r>
              <w:rPr>
                <w:sz w:val="16"/>
              </w:rPr>
              <w:t>Year-Month Sales Trend</w:t>
            </w:r>
          </w:p>
        </w:tc>
        <w:tc>
          <w:tcPr>
            <w:tcW w:w="2016" w:type="dxa"/>
            <w:tcMar>
              <w:top w:w="100" w:type="dxa"/>
              <w:left w:w="100" w:type="dxa"/>
              <w:bottom w:w="100" w:type="dxa"/>
              <w:right w:w="100" w:type="dxa"/>
            </w:tcMar>
          </w:tcPr>
          <w:p w14:paraId="3D91255B" w14:textId="77777777" w:rsidR="00763FBD" w:rsidRDefault="00000000">
            <w:r>
              <w:rPr>
                <w:sz w:val="16"/>
              </w:rPr>
              <w:t>Shows chronological pattern and periods of interest.</w:t>
            </w:r>
          </w:p>
        </w:tc>
        <w:tc>
          <w:tcPr>
            <w:tcW w:w="2016" w:type="dxa"/>
            <w:tcMar>
              <w:top w:w="100" w:type="dxa"/>
              <w:left w:w="100" w:type="dxa"/>
              <w:bottom w:w="100" w:type="dxa"/>
              <w:right w:w="100" w:type="dxa"/>
            </w:tcMar>
          </w:tcPr>
          <w:p w14:paraId="0452D7F3" w14:textId="77777777" w:rsidR="00763FBD" w:rsidRDefault="00000000">
            <w:r>
              <w:rPr>
                <w:sz w:val="16"/>
              </w:rPr>
              <w:t>Move from “when?” to “what is driving performance?”</w:t>
            </w:r>
          </w:p>
        </w:tc>
      </w:tr>
      <w:tr w:rsidR="00763FBD" w14:paraId="2C36C0CF" w14:textId="77777777">
        <w:trPr>
          <w:jc w:val="center"/>
        </w:trPr>
        <w:tc>
          <w:tcPr>
            <w:tcW w:w="2016" w:type="dxa"/>
            <w:tcMar>
              <w:top w:w="100" w:type="dxa"/>
              <w:left w:w="100" w:type="dxa"/>
              <w:bottom w:w="100" w:type="dxa"/>
              <w:right w:w="100" w:type="dxa"/>
            </w:tcMar>
          </w:tcPr>
          <w:p w14:paraId="3A96F27F" w14:textId="77777777" w:rsidR="00763FBD" w:rsidRDefault="00000000">
            <w:r>
              <w:rPr>
                <w:sz w:val="16"/>
              </w:rPr>
              <w:t>3. Compare products</w:t>
            </w:r>
          </w:p>
        </w:tc>
        <w:tc>
          <w:tcPr>
            <w:tcW w:w="2016" w:type="dxa"/>
            <w:tcMar>
              <w:top w:w="100" w:type="dxa"/>
              <w:left w:w="100" w:type="dxa"/>
              <w:bottom w:w="100" w:type="dxa"/>
              <w:right w:w="100" w:type="dxa"/>
            </w:tcMar>
          </w:tcPr>
          <w:p w14:paraId="4BE1C5AE" w14:textId="77777777" w:rsidR="00763FBD" w:rsidRDefault="00000000">
            <w:r>
              <w:rPr>
                <w:sz w:val="16"/>
              </w:rPr>
              <w:t>Which products contribute most?</w:t>
            </w:r>
          </w:p>
        </w:tc>
        <w:tc>
          <w:tcPr>
            <w:tcW w:w="2016" w:type="dxa"/>
            <w:tcMar>
              <w:top w:w="100" w:type="dxa"/>
              <w:left w:w="100" w:type="dxa"/>
              <w:bottom w:w="100" w:type="dxa"/>
              <w:right w:w="100" w:type="dxa"/>
            </w:tcMar>
          </w:tcPr>
          <w:p w14:paraId="2F69925B" w14:textId="77777777" w:rsidR="00763FBD" w:rsidRDefault="00000000">
            <w:r>
              <w:rPr>
                <w:sz w:val="16"/>
              </w:rPr>
              <w:t>Sales by Product + Quantity Sold by Product</w:t>
            </w:r>
          </w:p>
        </w:tc>
        <w:tc>
          <w:tcPr>
            <w:tcW w:w="2016" w:type="dxa"/>
            <w:tcMar>
              <w:top w:w="100" w:type="dxa"/>
              <w:left w:w="100" w:type="dxa"/>
              <w:bottom w:w="100" w:type="dxa"/>
              <w:right w:w="100" w:type="dxa"/>
            </w:tcMar>
          </w:tcPr>
          <w:p w14:paraId="0020875A" w14:textId="77777777" w:rsidR="00763FBD" w:rsidRDefault="00000000">
            <w:r>
              <w:rPr>
                <w:sz w:val="16"/>
              </w:rPr>
              <w:t>Compares revenue and volume across products.</w:t>
            </w:r>
          </w:p>
        </w:tc>
        <w:tc>
          <w:tcPr>
            <w:tcW w:w="2016" w:type="dxa"/>
            <w:tcMar>
              <w:top w:w="100" w:type="dxa"/>
              <w:left w:w="100" w:type="dxa"/>
              <w:bottom w:w="100" w:type="dxa"/>
              <w:right w:w="100" w:type="dxa"/>
            </w:tcMar>
          </w:tcPr>
          <w:p w14:paraId="7AF53673" w14:textId="77777777" w:rsidR="00763FBD" w:rsidRDefault="00000000">
            <w:r>
              <w:rPr>
                <w:sz w:val="16"/>
              </w:rPr>
              <w:t>Move to location context.</w:t>
            </w:r>
          </w:p>
        </w:tc>
      </w:tr>
      <w:tr w:rsidR="00763FBD" w14:paraId="5B8D7ECD" w14:textId="77777777">
        <w:trPr>
          <w:jc w:val="center"/>
        </w:trPr>
        <w:tc>
          <w:tcPr>
            <w:tcW w:w="2016" w:type="dxa"/>
            <w:tcMar>
              <w:top w:w="100" w:type="dxa"/>
              <w:left w:w="100" w:type="dxa"/>
              <w:bottom w:w="100" w:type="dxa"/>
              <w:right w:w="100" w:type="dxa"/>
            </w:tcMar>
          </w:tcPr>
          <w:p w14:paraId="4B8F7DC5" w14:textId="77777777" w:rsidR="00763FBD" w:rsidRDefault="00000000">
            <w:r>
              <w:rPr>
                <w:sz w:val="16"/>
              </w:rPr>
              <w:t>4. Localize performance</w:t>
            </w:r>
          </w:p>
        </w:tc>
        <w:tc>
          <w:tcPr>
            <w:tcW w:w="2016" w:type="dxa"/>
            <w:tcMar>
              <w:top w:w="100" w:type="dxa"/>
              <w:left w:w="100" w:type="dxa"/>
              <w:bottom w:w="100" w:type="dxa"/>
              <w:right w:w="100" w:type="dxa"/>
            </w:tcMar>
          </w:tcPr>
          <w:p w14:paraId="5AD8CDB9" w14:textId="77777777" w:rsidR="00763FBD" w:rsidRDefault="00000000">
            <w:r>
              <w:rPr>
                <w:sz w:val="16"/>
              </w:rPr>
              <w:t>Where are sales strongest?</w:t>
            </w:r>
          </w:p>
        </w:tc>
        <w:tc>
          <w:tcPr>
            <w:tcW w:w="2016" w:type="dxa"/>
            <w:tcMar>
              <w:top w:w="100" w:type="dxa"/>
              <w:left w:w="100" w:type="dxa"/>
              <w:bottom w:w="100" w:type="dxa"/>
              <w:right w:w="100" w:type="dxa"/>
            </w:tcMar>
          </w:tcPr>
          <w:p w14:paraId="4A592645" w14:textId="77777777" w:rsidR="00763FBD" w:rsidRDefault="00000000">
            <w:r>
              <w:rPr>
                <w:sz w:val="16"/>
              </w:rPr>
              <w:t>Sales by Location</w:t>
            </w:r>
          </w:p>
        </w:tc>
        <w:tc>
          <w:tcPr>
            <w:tcW w:w="2016" w:type="dxa"/>
            <w:tcMar>
              <w:top w:w="100" w:type="dxa"/>
              <w:left w:w="100" w:type="dxa"/>
              <w:bottom w:w="100" w:type="dxa"/>
              <w:right w:w="100" w:type="dxa"/>
            </w:tcMar>
          </w:tcPr>
          <w:p w14:paraId="591E0CC4" w14:textId="77777777" w:rsidR="00763FBD" w:rsidRDefault="00000000">
            <w:r>
              <w:rPr>
                <w:sz w:val="16"/>
              </w:rPr>
              <w:t>Compares four stores and supports location-focused investigation.</w:t>
            </w:r>
          </w:p>
        </w:tc>
        <w:tc>
          <w:tcPr>
            <w:tcW w:w="2016" w:type="dxa"/>
            <w:tcMar>
              <w:top w:w="100" w:type="dxa"/>
              <w:left w:w="100" w:type="dxa"/>
              <w:bottom w:w="100" w:type="dxa"/>
              <w:right w:w="100" w:type="dxa"/>
            </w:tcMar>
          </w:tcPr>
          <w:p w14:paraId="70DCA406" w14:textId="77777777" w:rsidR="00763FBD" w:rsidRDefault="00000000">
            <w:r>
              <w:rPr>
                <w:sz w:val="16"/>
              </w:rPr>
              <w:t>Move to customer/payment context.</w:t>
            </w:r>
          </w:p>
        </w:tc>
      </w:tr>
      <w:tr w:rsidR="00763FBD" w14:paraId="2B926ABE" w14:textId="77777777">
        <w:trPr>
          <w:jc w:val="center"/>
        </w:trPr>
        <w:tc>
          <w:tcPr>
            <w:tcW w:w="2016" w:type="dxa"/>
            <w:tcMar>
              <w:top w:w="100" w:type="dxa"/>
              <w:left w:w="100" w:type="dxa"/>
              <w:bottom w:w="100" w:type="dxa"/>
              <w:right w:w="100" w:type="dxa"/>
            </w:tcMar>
          </w:tcPr>
          <w:p w14:paraId="5E466BCB" w14:textId="77777777" w:rsidR="00763FBD" w:rsidRDefault="00000000">
            <w:r>
              <w:rPr>
                <w:sz w:val="16"/>
              </w:rPr>
              <w:t>5. Explain payment behavior</w:t>
            </w:r>
          </w:p>
        </w:tc>
        <w:tc>
          <w:tcPr>
            <w:tcW w:w="2016" w:type="dxa"/>
            <w:tcMar>
              <w:top w:w="100" w:type="dxa"/>
              <w:left w:w="100" w:type="dxa"/>
              <w:bottom w:w="100" w:type="dxa"/>
              <w:right w:w="100" w:type="dxa"/>
            </w:tcMar>
          </w:tcPr>
          <w:p w14:paraId="4EA2251C" w14:textId="77777777" w:rsidR="00763FBD" w:rsidRDefault="00000000">
            <w:r>
              <w:rPr>
                <w:sz w:val="16"/>
              </w:rPr>
              <w:t>How are customers paying?</w:t>
            </w:r>
          </w:p>
        </w:tc>
        <w:tc>
          <w:tcPr>
            <w:tcW w:w="2016" w:type="dxa"/>
            <w:tcMar>
              <w:top w:w="100" w:type="dxa"/>
              <w:left w:w="100" w:type="dxa"/>
              <w:bottom w:w="100" w:type="dxa"/>
              <w:right w:w="100" w:type="dxa"/>
            </w:tcMar>
          </w:tcPr>
          <w:p w14:paraId="3D767F42" w14:textId="77777777" w:rsidR="00763FBD" w:rsidRDefault="00000000">
            <w:r>
              <w:rPr>
                <w:sz w:val="16"/>
              </w:rPr>
              <w:t>Payment Mix</w:t>
            </w:r>
          </w:p>
        </w:tc>
        <w:tc>
          <w:tcPr>
            <w:tcW w:w="2016" w:type="dxa"/>
            <w:tcMar>
              <w:top w:w="100" w:type="dxa"/>
              <w:left w:w="100" w:type="dxa"/>
              <w:bottom w:w="100" w:type="dxa"/>
              <w:right w:w="100" w:type="dxa"/>
            </w:tcMar>
          </w:tcPr>
          <w:p w14:paraId="05FCE9E3" w14:textId="77777777" w:rsidR="00763FBD" w:rsidRDefault="00000000">
            <w:r>
              <w:rPr>
                <w:sz w:val="16"/>
              </w:rPr>
              <w:t>Adds payment-method context.</w:t>
            </w:r>
          </w:p>
        </w:tc>
        <w:tc>
          <w:tcPr>
            <w:tcW w:w="2016" w:type="dxa"/>
            <w:tcMar>
              <w:top w:w="100" w:type="dxa"/>
              <w:left w:w="100" w:type="dxa"/>
              <w:bottom w:w="100" w:type="dxa"/>
              <w:right w:w="100" w:type="dxa"/>
            </w:tcMar>
          </w:tcPr>
          <w:p w14:paraId="52A553F3" w14:textId="77777777" w:rsidR="00763FBD" w:rsidRDefault="00000000">
            <w:r>
              <w:rPr>
                <w:sz w:val="16"/>
              </w:rPr>
              <w:t>Move from summary to user-driven exploration.</w:t>
            </w:r>
          </w:p>
        </w:tc>
      </w:tr>
      <w:tr w:rsidR="00763FBD" w14:paraId="799C874A" w14:textId="77777777">
        <w:trPr>
          <w:jc w:val="center"/>
        </w:trPr>
        <w:tc>
          <w:tcPr>
            <w:tcW w:w="2016" w:type="dxa"/>
            <w:tcMar>
              <w:top w:w="100" w:type="dxa"/>
              <w:left w:w="100" w:type="dxa"/>
              <w:bottom w:w="100" w:type="dxa"/>
              <w:right w:w="100" w:type="dxa"/>
            </w:tcMar>
          </w:tcPr>
          <w:p w14:paraId="2B15D038" w14:textId="77777777" w:rsidR="00763FBD" w:rsidRDefault="00000000">
            <w:r>
              <w:rPr>
                <w:sz w:val="16"/>
              </w:rPr>
              <w:t>6. Investigate</w:t>
            </w:r>
          </w:p>
        </w:tc>
        <w:tc>
          <w:tcPr>
            <w:tcW w:w="2016" w:type="dxa"/>
            <w:tcMar>
              <w:top w:w="100" w:type="dxa"/>
              <w:left w:w="100" w:type="dxa"/>
              <w:bottom w:w="100" w:type="dxa"/>
              <w:right w:w="100" w:type="dxa"/>
            </w:tcMar>
          </w:tcPr>
          <w:p w14:paraId="7EE1BBF9" w14:textId="77777777" w:rsidR="00763FBD" w:rsidRDefault="00000000">
            <w:r>
              <w:rPr>
                <w:sz w:val="16"/>
              </w:rPr>
              <w:t xml:space="preserve">What should we explore </w:t>
            </w:r>
            <w:r>
              <w:rPr>
                <w:sz w:val="16"/>
              </w:rPr>
              <w:lastRenderedPageBreak/>
              <w:t>further?</w:t>
            </w:r>
          </w:p>
        </w:tc>
        <w:tc>
          <w:tcPr>
            <w:tcW w:w="2016" w:type="dxa"/>
            <w:tcMar>
              <w:top w:w="100" w:type="dxa"/>
              <w:left w:w="100" w:type="dxa"/>
              <w:bottom w:w="100" w:type="dxa"/>
              <w:right w:w="100" w:type="dxa"/>
            </w:tcMar>
          </w:tcPr>
          <w:p w14:paraId="34F5322C" w14:textId="77777777" w:rsidR="00763FBD" w:rsidRDefault="00000000">
            <w:r>
              <w:rPr>
                <w:sz w:val="16"/>
              </w:rPr>
              <w:lastRenderedPageBreak/>
              <w:t xml:space="preserve">Filters, selections, </w:t>
            </w:r>
            <w:r>
              <w:rPr>
                <w:sz w:val="16"/>
              </w:rPr>
              <w:lastRenderedPageBreak/>
              <w:t>tooltips and supporting EDA</w:t>
            </w:r>
          </w:p>
        </w:tc>
        <w:tc>
          <w:tcPr>
            <w:tcW w:w="2016" w:type="dxa"/>
            <w:tcMar>
              <w:top w:w="100" w:type="dxa"/>
              <w:left w:w="100" w:type="dxa"/>
              <w:bottom w:w="100" w:type="dxa"/>
              <w:right w:w="100" w:type="dxa"/>
            </w:tcMar>
          </w:tcPr>
          <w:p w14:paraId="3D929F6C" w14:textId="77777777" w:rsidR="00763FBD" w:rsidRDefault="00000000">
            <w:r>
              <w:rPr>
                <w:sz w:val="16"/>
              </w:rPr>
              <w:lastRenderedPageBreak/>
              <w:t>Allows focused drill-</w:t>
            </w:r>
            <w:r>
              <w:rPr>
                <w:sz w:val="16"/>
              </w:rPr>
              <w:lastRenderedPageBreak/>
              <w:t>down.</w:t>
            </w:r>
          </w:p>
        </w:tc>
        <w:tc>
          <w:tcPr>
            <w:tcW w:w="2016" w:type="dxa"/>
            <w:tcMar>
              <w:top w:w="100" w:type="dxa"/>
              <w:left w:w="100" w:type="dxa"/>
              <w:bottom w:w="100" w:type="dxa"/>
              <w:right w:w="100" w:type="dxa"/>
            </w:tcMar>
          </w:tcPr>
          <w:p w14:paraId="3CFAB91E" w14:textId="77777777" w:rsidR="00763FBD" w:rsidRDefault="00000000">
            <w:r>
              <w:rPr>
                <w:sz w:val="16"/>
              </w:rPr>
              <w:lastRenderedPageBreak/>
              <w:t xml:space="preserve">End with evidence-based </w:t>
            </w:r>
            <w:r>
              <w:rPr>
                <w:sz w:val="16"/>
              </w:rPr>
              <w:lastRenderedPageBreak/>
              <w:t>investigation.</w:t>
            </w:r>
          </w:p>
        </w:tc>
      </w:tr>
    </w:tbl>
    <w:p w14:paraId="04FF2875" w14:textId="77777777" w:rsidR="00763FBD" w:rsidRDefault="00763FBD"/>
    <w:p w14:paraId="4BBFCCAC" w14:textId="77777777" w:rsidR="00763FBD" w:rsidRDefault="00000000">
      <w:r>
        <w:t>The sequence is intentionally progressive: context first, then change over time, then the dimensions that explain performance, followed by focused exploration.</w:t>
      </w:r>
    </w:p>
    <w:p w14:paraId="181BB6DB" w14:textId="77777777" w:rsidR="00763FBD" w:rsidRDefault="00000000">
      <w:pPr>
        <w:pStyle w:val="Heading1"/>
      </w:pPr>
      <w:r>
        <w:t>7. Visual Storyboard</w:t>
      </w:r>
    </w:p>
    <w:p w14:paraId="7A42B743" w14:textId="77777777" w:rsidR="00763FBD" w:rsidRDefault="00000000">
      <w:r>
        <w:t>The storyboard below represents the intended narrative sequence. It is linear at the conceptual level, while the final Tableau dashboard remains interactive.</w:t>
      </w:r>
    </w:p>
    <w:p w14:paraId="6C7D7F05" w14:textId="77777777" w:rsidR="00763FBD" w:rsidRDefault="00000000">
      <w:r>
        <w:rPr>
          <w:noProof/>
        </w:rPr>
        <w:drawing>
          <wp:inline distT="0" distB="0" distL="0" distR="0" wp14:anchorId="47246DF7" wp14:editId="5B9B76DE">
            <wp:extent cx="6217920" cy="40761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_3_Visual_Story_Structure.png"/>
                    <pic:cNvPicPr/>
                  </pic:nvPicPr>
                  <pic:blipFill>
                    <a:blip r:embed="rId8"/>
                    <a:stretch>
                      <a:fillRect/>
                    </a:stretch>
                  </pic:blipFill>
                  <pic:spPr>
                    <a:xfrm>
                      <a:off x="0" y="0"/>
                      <a:ext cx="6217920" cy="4076192"/>
                    </a:xfrm>
                    <a:prstGeom prst="rect">
                      <a:avLst/>
                    </a:prstGeom>
                  </pic:spPr>
                </pic:pic>
              </a:graphicData>
            </a:graphic>
          </wp:inline>
        </w:drawing>
      </w:r>
    </w:p>
    <w:p w14:paraId="0FC1099A" w14:textId="77777777" w:rsidR="00763FBD" w:rsidRDefault="00000000">
      <w:r>
        <w:br w:type="page"/>
      </w:r>
    </w:p>
    <w:p w14:paraId="7B9A0D8B" w14:textId="77777777" w:rsidR="00763FBD" w:rsidRDefault="00000000">
      <w:pPr>
        <w:pStyle w:val="Heading1"/>
      </w:pPr>
      <w:r>
        <w:lastRenderedPageBreak/>
        <w:t>8. Interactive Data Story Flow</w:t>
      </w:r>
    </w:p>
    <w:p w14:paraId="60067AF7" w14:textId="77777777" w:rsidR="00763FBD" w:rsidRDefault="00000000">
      <w:r>
        <w:t>The interactive flow begins with a broad overview and progressively narrows toward investigation. The interaction design should support exploration without forcing users to learn complex controls.</w:t>
      </w:r>
    </w:p>
    <w:p w14:paraId="73A83E1A" w14:textId="77777777" w:rsidR="00763FBD" w:rsidRDefault="00000000">
      <w:r>
        <w:rPr>
          <w:noProof/>
        </w:rPr>
        <w:drawing>
          <wp:inline distT="0" distB="0" distL="0" distR="0" wp14:anchorId="762C1031" wp14:editId="13761713">
            <wp:extent cx="6217920" cy="3627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_3_Interactive_Data_Story_Flow.png"/>
                    <pic:cNvPicPr/>
                  </pic:nvPicPr>
                  <pic:blipFill>
                    <a:blip r:embed="rId9"/>
                    <a:stretch>
                      <a:fillRect/>
                    </a:stretch>
                  </pic:blipFill>
                  <pic:spPr>
                    <a:xfrm>
                      <a:off x="0" y="0"/>
                      <a:ext cx="6217920" cy="3627120"/>
                    </a:xfrm>
                    <a:prstGeom prst="rect">
                      <a:avLst/>
                    </a:prstGeom>
                  </pic:spPr>
                </pic:pic>
              </a:graphicData>
            </a:graphic>
          </wp:inline>
        </w:drawing>
      </w:r>
    </w:p>
    <w:p w14:paraId="394AEF4C" w14:textId="77777777" w:rsidR="00763FBD" w:rsidRDefault="00000000">
      <w:pPr>
        <w:pStyle w:val="Heading1"/>
      </w:pPr>
      <w:r>
        <w:t>9. Interactive Elements Plan</w:t>
      </w:r>
    </w:p>
    <w:tbl>
      <w:tblPr>
        <w:tblStyle w:val="TableGrid"/>
        <w:tblW w:w="0" w:type="auto"/>
        <w:jc w:val="center"/>
        <w:tblLook w:val="04A0" w:firstRow="1" w:lastRow="0" w:firstColumn="1" w:lastColumn="0" w:noHBand="0" w:noVBand="1"/>
      </w:tblPr>
      <w:tblGrid>
        <w:gridCol w:w="2516"/>
        <w:gridCol w:w="2518"/>
        <w:gridCol w:w="2518"/>
        <w:gridCol w:w="2518"/>
      </w:tblGrid>
      <w:tr w:rsidR="00763FBD" w14:paraId="4A4B2D77" w14:textId="77777777">
        <w:trPr>
          <w:jc w:val="center"/>
        </w:trPr>
        <w:tc>
          <w:tcPr>
            <w:tcW w:w="2520" w:type="dxa"/>
            <w:shd w:val="clear" w:color="auto" w:fill="17365D"/>
            <w:tcMar>
              <w:top w:w="100" w:type="dxa"/>
              <w:left w:w="100" w:type="dxa"/>
              <w:bottom w:w="100" w:type="dxa"/>
              <w:right w:w="100" w:type="dxa"/>
            </w:tcMar>
          </w:tcPr>
          <w:p w14:paraId="0ACB00CB" w14:textId="77777777" w:rsidR="00763FBD" w:rsidRDefault="00000000">
            <w:pPr>
              <w:jc w:val="center"/>
            </w:pPr>
            <w:r>
              <w:rPr>
                <w:b/>
                <w:color w:val="FFFFFF"/>
                <w:sz w:val="17"/>
              </w:rPr>
              <w:t>Interactive element</w:t>
            </w:r>
          </w:p>
        </w:tc>
        <w:tc>
          <w:tcPr>
            <w:tcW w:w="2520" w:type="dxa"/>
            <w:shd w:val="clear" w:color="auto" w:fill="17365D"/>
            <w:tcMar>
              <w:top w:w="100" w:type="dxa"/>
              <w:left w:w="100" w:type="dxa"/>
              <w:bottom w:w="100" w:type="dxa"/>
              <w:right w:w="100" w:type="dxa"/>
            </w:tcMar>
          </w:tcPr>
          <w:p w14:paraId="28EA187B" w14:textId="77777777" w:rsidR="00763FBD" w:rsidRDefault="00000000">
            <w:pPr>
              <w:jc w:val="center"/>
            </w:pPr>
            <w:r>
              <w:rPr>
                <w:b/>
                <w:color w:val="FFFFFF"/>
                <w:sz w:val="17"/>
              </w:rPr>
              <w:t>Planned use</w:t>
            </w:r>
          </w:p>
        </w:tc>
        <w:tc>
          <w:tcPr>
            <w:tcW w:w="2520" w:type="dxa"/>
            <w:shd w:val="clear" w:color="auto" w:fill="17365D"/>
            <w:tcMar>
              <w:top w:w="100" w:type="dxa"/>
              <w:left w:w="100" w:type="dxa"/>
              <w:bottom w:w="100" w:type="dxa"/>
              <w:right w:w="100" w:type="dxa"/>
            </w:tcMar>
          </w:tcPr>
          <w:p w14:paraId="37B9EB05" w14:textId="77777777" w:rsidR="00763FBD" w:rsidRDefault="00000000">
            <w:pPr>
              <w:jc w:val="center"/>
            </w:pPr>
            <w:r>
              <w:rPr>
                <w:b/>
                <w:color w:val="FFFFFF"/>
                <w:sz w:val="17"/>
              </w:rPr>
              <w:t>Narrative benefit</w:t>
            </w:r>
          </w:p>
        </w:tc>
        <w:tc>
          <w:tcPr>
            <w:tcW w:w="2520" w:type="dxa"/>
            <w:shd w:val="clear" w:color="auto" w:fill="17365D"/>
            <w:tcMar>
              <w:top w:w="100" w:type="dxa"/>
              <w:left w:w="100" w:type="dxa"/>
              <w:bottom w:w="100" w:type="dxa"/>
              <w:right w:w="100" w:type="dxa"/>
            </w:tcMar>
          </w:tcPr>
          <w:p w14:paraId="7279EB77" w14:textId="77777777" w:rsidR="00763FBD" w:rsidRDefault="00000000">
            <w:pPr>
              <w:jc w:val="center"/>
            </w:pPr>
            <w:r>
              <w:rPr>
                <w:b/>
                <w:color w:val="FFFFFF"/>
                <w:sz w:val="17"/>
              </w:rPr>
              <w:t>User outcome</w:t>
            </w:r>
          </w:p>
        </w:tc>
      </w:tr>
      <w:tr w:rsidR="00763FBD" w14:paraId="720D4413" w14:textId="77777777">
        <w:trPr>
          <w:jc w:val="center"/>
        </w:trPr>
        <w:tc>
          <w:tcPr>
            <w:tcW w:w="2520" w:type="dxa"/>
            <w:tcMar>
              <w:top w:w="100" w:type="dxa"/>
              <w:left w:w="100" w:type="dxa"/>
              <w:bottom w:w="100" w:type="dxa"/>
              <w:right w:w="100" w:type="dxa"/>
            </w:tcMar>
          </w:tcPr>
          <w:p w14:paraId="411C042C" w14:textId="77777777" w:rsidR="00763FBD" w:rsidRDefault="00000000">
            <w:r>
              <w:rPr>
                <w:sz w:val="16"/>
              </w:rPr>
              <w:t>Date / time filter</w:t>
            </w:r>
          </w:p>
        </w:tc>
        <w:tc>
          <w:tcPr>
            <w:tcW w:w="2520" w:type="dxa"/>
            <w:tcMar>
              <w:top w:w="100" w:type="dxa"/>
              <w:left w:w="100" w:type="dxa"/>
              <w:bottom w:w="100" w:type="dxa"/>
              <w:right w:w="100" w:type="dxa"/>
            </w:tcMar>
          </w:tcPr>
          <w:p w14:paraId="6AD8F2EF" w14:textId="77777777" w:rsidR="00763FBD" w:rsidRDefault="00000000">
            <w:r>
              <w:rPr>
                <w:sz w:val="16"/>
              </w:rPr>
              <w:t>Filter to a selected period or year-month range.</w:t>
            </w:r>
          </w:p>
        </w:tc>
        <w:tc>
          <w:tcPr>
            <w:tcW w:w="2520" w:type="dxa"/>
            <w:tcMar>
              <w:top w:w="100" w:type="dxa"/>
              <w:left w:w="100" w:type="dxa"/>
              <w:bottom w:w="100" w:type="dxa"/>
              <w:right w:w="100" w:type="dxa"/>
            </w:tcMar>
          </w:tcPr>
          <w:p w14:paraId="1FECAAB2" w14:textId="77777777" w:rsidR="00763FBD" w:rsidRDefault="00000000">
            <w:r>
              <w:rPr>
                <w:sz w:val="16"/>
              </w:rPr>
              <w:t>Investigates when a pattern occurred.</w:t>
            </w:r>
          </w:p>
        </w:tc>
        <w:tc>
          <w:tcPr>
            <w:tcW w:w="2520" w:type="dxa"/>
            <w:tcMar>
              <w:top w:w="100" w:type="dxa"/>
              <w:left w:w="100" w:type="dxa"/>
              <w:bottom w:w="100" w:type="dxa"/>
              <w:right w:w="100" w:type="dxa"/>
            </w:tcMar>
          </w:tcPr>
          <w:p w14:paraId="555D297B" w14:textId="77777777" w:rsidR="00763FBD" w:rsidRDefault="00000000">
            <w:r>
              <w:rPr>
                <w:sz w:val="16"/>
              </w:rPr>
              <w:t>Focuses the story on a relevant period.</w:t>
            </w:r>
          </w:p>
        </w:tc>
      </w:tr>
      <w:tr w:rsidR="00763FBD" w14:paraId="3F0CF566" w14:textId="77777777">
        <w:trPr>
          <w:jc w:val="center"/>
        </w:trPr>
        <w:tc>
          <w:tcPr>
            <w:tcW w:w="2520" w:type="dxa"/>
            <w:tcMar>
              <w:top w:w="100" w:type="dxa"/>
              <w:left w:w="100" w:type="dxa"/>
              <w:bottom w:w="100" w:type="dxa"/>
              <w:right w:w="100" w:type="dxa"/>
            </w:tcMar>
          </w:tcPr>
          <w:p w14:paraId="01F9786E" w14:textId="77777777" w:rsidR="00763FBD" w:rsidRDefault="00000000">
            <w:r>
              <w:rPr>
                <w:sz w:val="16"/>
              </w:rPr>
              <w:t>Product filter</w:t>
            </w:r>
          </w:p>
        </w:tc>
        <w:tc>
          <w:tcPr>
            <w:tcW w:w="2520" w:type="dxa"/>
            <w:tcMar>
              <w:top w:w="100" w:type="dxa"/>
              <w:left w:w="100" w:type="dxa"/>
              <w:bottom w:w="100" w:type="dxa"/>
              <w:right w:w="100" w:type="dxa"/>
            </w:tcMar>
          </w:tcPr>
          <w:p w14:paraId="5A8DBA3F" w14:textId="77777777" w:rsidR="00763FBD" w:rsidRDefault="00000000">
            <w:r>
              <w:rPr>
                <w:sz w:val="16"/>
              </w:rPr>
              <w:t>Select one or more products.</w:t>
            </w:r>
          </w:p>
        </w:tc>
        <w:tc>
          <w:tcPr>
            <w:tcW w:w="2520" w:type="dxa"/>
            <w:tcMar>
              <w:top w:w="100" w:type="dxa"/>
              <w:left w:w="100" w:type="dxa"/>
              <w:bottom w:w="100" w:type="dxa"/>
              <w:right w:w="100" w:type="dxa"/>
            </w:tcMar>
          </w:tcPr>
          <w:p w14:paraId="0A2EFC20" w14:textId="77777777" w:rsidR="00763FBD" w:rsidRDefault="00000000">
            <w:r>
              <w:rPr>
                <w:sz w:val="16"/>
              </w:rPr>
              <w:t>Connects overall performance to product evidence.</w:t>
            </w:r>
          </w:p>
        </w:tc>
        <w:tc>
          <w:tcPr>
            <w:tcW w:w="2520" w:type="dxa"/>
            <w:tcMar>
              <w:top w:w="100" w:type="dxa"/>
              <w:left w:w="100" w:type="dxa"/>
              <w:bottom w:w="100" w:type="dxa"/>
              <w:right w:w="100" w:type="dxa"/>
            </w:tcMar>
          </w:tcPr>
          <w:p w14:paraId="478B1E0F" w14:textId="77777777" w:rsidR="00763FBD" w:rsidRDefault="00000000">
            <w:r>
              <w:rPr>
                <w:sz w:val="16"/>
              </w:rPr>
              <w:t>Identifies product-specific patterns.</w:t>
            </w:r>
          </w:p>
        </w:tc>
      </w:tr>
      <w:tr w:rsidR="00763FBD" w14:paraId="2FB96EA0" w14:textId="77777777">
        <w:trPr>
          <w:jc w:val="center"/>
        </w:trPr>
        <w:tc>
          <w:tcPr>
            <w:tcW w:w="2520" w:type="dxa"/>
            <w:tcMar>
              <w:top w:w="100" w:type="dxa"/>
              <w:left w:w="100" w:type="dxa"/>
              <w:bottom w:w="100" w:type="dxa"/>
              <w:right w:w="100" w:type="dxa"/>
            </w:tcMar>
          </w:tcPr>
          <w:p w14:paraId="6F2F1CA0" w14:textId="77777777" w:rsidR="00763FBD" w:rsidRDefault="00000000">
            <w:r>
              <w:rPr>
                <w:sz w:val="16"/>
              </w:rPr>
              <w:t>Location filter</w:t>
            </w:r>
          </w:p>
        </w:tc>
        <w:tc>
          <w:tcPr>
            <w:tcW w:w="2520" w:type="dxa"/>
            <w:tcMar>
              <w:top w:w="100" w:type="dxa"/>
              <w:left w:w="100" w:type="dxa"/>
              <w:bottom w:w="100" w:type="dxa"/>
              <w:right w:w="100" w:type="dxa"/>
            </w:tcMar>
          </w:tcPr>
          <w:p w14:paraId="7D6A0668" w14:textId="77777777" w:rsidR="00763FBD" w:rsidRDefault="00000000">
            <w:r>
              <w:rPr>
                <w:sz w:val="16"/>
              </w:rPr>
              <w:t>Select Store A, B, C or D.</w:t>
            </w:r>
          </w:p>
        </w:tc>
        <w:tc>
          <w:tcPr>
            <w:tcW w:w="2520" w:type="dxa"/>
            <w:tcMar>
              <w:top w:w="100" w:type="dxa"/>
              <w:left w:w="100" w:type="dxa"/>
              <w:bottom w:w="100" w:type="dxa"/>
              <w:right w:w="100" w:type="dxa"/>
            </w:tcMar>
          </w:tcPr>
          <w:p w14:paraId="6784AD5A" w14:textId="77777777" w:rsidR="00763FBD" w:rsidRDefault="00000000">
            <w:r>
              <w:rPr>
                <w:sz w:val="16"/>
              </w:rPr>
              <w:t>Supports location-level investigation.</w:t>
            </w:r>
          </w:p>
        </w:tc>
        <w:tc>
          <w:tcPr>
            <w:tcW w:w="2520" w:type="dxa"/>
            <w:tcMar>
              <w:top w:w="100" w:type="dxa"/>
              <w:left w:w="100" w:type="dxa"/>
              <w:bottom w:w="100" w:type="dxa"/>
              <w:right w:w="100" w:type="dxa"/>
            </w:tcMar>
          </w:tcPr>
          <w:p w14:paraId="67FB5359" w14:textId="77777777" w:rsidR="00763FBD" w:rsidRDefault="00000000">
            <w:r>
              <w:rPr>
                <w:sz w:val="16"/>
              </w:rPr>
              <w:t>Shows whether a pattern is concentrated in a store.</w:t>
            </w:r>
          </w:p>
        </w:tc>
      </w:tr>
      <w:tr w:rsidR="00763FBD" w14:paraId="75729A3C" w14:textId="77777777">
        <w:trPr>
          <w:jc w:val="center"/>
        </w:trPr>
        <w:tc>
          <w:tcPr>
            <w:tcW w:w="2520" w:type="dxa"/>
            <w:tcMar>
              <w:top w:w="100" w:type="dxa"/>
              <w:left w:w="100" w:type="dxa"/>
              <w:bottom w:w="100" w:type="dxa"/>
              <w:right w:w="100" w:type="dxa"/>
            </w:tcMar>
          </w:tcPr>
          <w:p w14:paraId="77D5BC2D" w14:textId="77777777" w:rsidR="00763FBD" w:rsidRDefault="00000000">
            <w:r>
              <w:rPr>
                <w:sz w:val="16"/>
              </w:rPr>
              <w:t>Payment Type filter</w:t>
            </w:r>
          </w:p>
        </w:tc>
        <w:tc>
          <w:tcPr>
            <w:tcW w:w="2520" w:type="dxa"/>
            <w:tcMar>
              <w:top w:w="100" w:type="dxa"/>
              <w:left w:w="100" w:type="dxa"/>
              <w:bottom w:w="100" w:type="dxa"/>
              <w:right w:w="100" w:type="dxa"/>
            </w:tcMar>
          </w:tcPr>
          <w:p w14:paraId="5DA0F232" w14:textId="77777777" w:rsidR="00763FBD" w:rsidRDefault="00000000">
            <w:r>
              <w:rPr>
                <w:sz w:val="16"/>
              </w:rPr>
              <w:t>Select a payment method.</w:t>
            </w:r>
          </w:p>
        </w:tc>
        <w:tc>
          <w:tcPr>
            <w:tcW w:w="2520" w:type="dxa"/>
            <w:tcMar>
              <w:top w:w="100" w:type="dxa"/>
              <w:left w:w="100" w:type="dxa"/>
              <w:bottom w:w="100" w:type="dxa"/>
              <w:right w:w="100" w:type="dxa"/>
            </w:tcMar>
          </w:tcPr>
          <w:p w14:paraId="02785F14" w14:textId="77777777" w:rsidR="00763FBD" w:rsidRDefault="00000000">
            <w:r>
              <w:rPr>
                <w:sz w:val="16"/>
              </w:rPr>
              <w:t>Adds customer payment context.</w:t>
            </w:r>
          </w:p>
        </w:tc>
        <w:tc>
          <w:tcPr>
            <w:tcW w:w="2520" w:type="dxa"/>
            <w:tcMar>
              <w:top w:w="100" w:type="dxa"/>
              <w:left w:w="100" w:type="dxa"/>
              <w:bottom w:w="100" w:type="dxa"/>
              <w:right w:w="100" w:type="dxa"/>
            </w:tcMar>
          </w:tcPr>
          <w:p w14:paraId="5EE43FDB" w14:textId="77777777" w:rsidR="00763FBD" w:rsidRDefault="00000000">
            <w:r>
              <w:rPr>
                <w:sz w:val="16"/>
              </w:rPr>
              <w:t>Explains payment composition.</w:t>
            </w:r>
          </w:p>
        </w:tc>
      </w:tr>
      <w:tr w:rsidR="00763FBD" w14:paraId="0DA252E2" w14:textId="77777777">
        <w:trPr>
          <w:jc w:val="center"/>
        </w:trPr>
        <w:tc>
          <w:tcPr>
            <w:tcW w:w="2520" w:type="dxa"/>
            <w:tcMar>
              <w:top w:w="100" w:type="dxa"/>
              <w:left w:w="100" w:type="dxa"/>
              <w:bottom w:w="100" w:type="dxa"/>
              <w:right w:w="100" w:type="dxa"/>
            </w:tcMar>
          </w:tcPr>
          <w:p w14:paraId="4893F34C" w14:textId="77777777" w:rsidR="00763FBD" w:rsidRDefault="00000000">
            <w:r>
              <w:rPr>
                <w:sz w:val="16"/>
              </w:rPr>
              <w:t>Chart selection / dashboard action</w:t>
            </w:r>
          </w:p>
        </w:tc>
        <w:tc>
          <w:tcPr>
            <w:tcW w:w="2520" w:type="dxa"/>
            <w:tcMar>
              <w:top w:w="100" w:type="dxa"/>
              <w:left w:w="100" w:type="dxa"/>
              <w:bottom w:w="100" w:type="dxa"/>
              <w:right w:w="100" w:type="dxa"/>
            </w:tcMar>
          </w:tcPr>
          <w:p w14:paraId="6EE97C0E" w14:textId="77777777" w:rsidR="00763FBD" w:rsidRDefault="00000000">
            <w:r>
              <w:rPr>
                <w:sz w:val="16"/>
              </w:rPr>
              <w:t>Selecting a product or location focuses related views.</w:t>
            </w:r>
          </w:p>
        </w:tc>
        <w:tc>
          <w:tcPr>
            <w:tcW w:w="2520" w:type="dxa"/>
            <w:tcMar>
              <w:top w:w="100" w:type="dxa"/>
              <w:left w:w="100" w:type="dxa"/>
              <w:bottom w:w="100" w:type="dxa"/>
              <w:right w:w="100" w:type="dxa"/>
            </w:tcMar>
          </w:tcPr>
          <w:p w14:paraId="0E490FF0" w14:textId="77777777" w:rsidR="00763FBD" w:rsidRDefault="00000000">
            <w:r>
              <w:rPr>
                <w:sz w:val="16"/>
              </w:rPr>
              <w:t>Creates a connected story instead of isolated charts.</w:t>
            </w:r>
          </w:p>
        </w:tc>
        <w:tc>
          <w:tcPr>
            <w:tcW w:w="2520" w:type="dxa"/>
            <w:tcMar>
              <w:top w:w="100" w:type="dxa"/>
              <w:left w:w="100" w:type="dxa"/>
              <w:bottom w:w="100" w:type="dxa"/>
              <w:right w:w="100" w:type="dxa"/>
            </w:tcMar>
          </w:tcPr>
          <w:p w14:paraId="23F51E90" w14:textId="77777777" w:rsidR="00763FBD" w:rsidRDefault="00000000">
            <w:r>
              <w:rPr>
                <w:sz w:val="16"/>
              </w:rPr>
              <w:t>Enables drill-down.</w:t>
            </w:r>
          </w:p>
        </w:tc>
      </w:tr>
      <w:tr w:rsidR="00763FBD" w14:paraId="7D280FB2" w14:textId="77777777">
        <w:trPr>
          <w:jc w:val="center"/>
        </w:trPr>
        <w:tc>
          <w:tcPr>
            <w:tcW w:w="2520" w:type="dxa"/>
            <w:tcMar>
              <w:top w:w="100" w:type="dxa"/>
              <w:left w:w="100" w:type="dxa"/>
              <w:bottom w:w="100" w:type="dxa"/>
              <w:right w:w="100" w:type="dxa"/>
            </w:tcMar>
          </w:tcPr>
          <w:p w14:paraId="2752500A" w14:textId="77777777" w:rsidR="00763FBD" w:rsidRDefault="00000000">
            <w:r>
              <w:rPr>
                <w:sz w:val="16"/>
              </w:rPr>
              <w:t>Tooltips</w:t>
            </w:r>
          </w:p>
        </w:tc>
        <w:tc>
          <w:tcPr>
            <w:tcW w:w="2520" w:type="dxa"/>
            <w:tcMar>
              <w:top w:w="100" w:type="dxa"/>
              <w:left w:w="100" w:type="dxa"/>
              <w:bottom w:w="100" w:type="dxa"/>
              <w:right w:w="100" w:type="dxa"/>
            </w:tcMar>
          </w:tcPr>
          <w:p w14:paraId="1BD5625B" w14:textId="77777777" w:rsidR="00763FBD" w:rsidRDefault="00000000">
            <w:r>
              <w:rPr>
                <w:sz w:val="16"/>
              </w:rPr>
              <w:t>Display precise values on hover.</w:t>
            </w:r>
          </w:p>
        </w:tc>
        <w:tc>
          <w:tcPr>
            <w:tcW w:w="2520" w:type="dxa"/>
            <w:tcMar>
              <w:top w:w="100" w:type="dxa"/>
              <w:left w:w="100" w:type="dxa"/>
              <w:bottom w:w="100" w:type="dxa"/>
              <w:right w:w="100" w:type="dxa"/>
            </w:tcMar>
          </w:tcPr>
          <w:p w14:paraId="642B04EA" w14:textId="77777777" w:rsidR="00763FBD" w:rsidRDefault="00000000">
            <w:r>
              <w:rPr>
                <w:sz w:val="16"/>
              </w:rPr>
              <w:t>Provides detail without clutter.</w:t>
            </w:r>
          </w:p>
        </w:tc>
        <w:tc>
          <w:tcPr>
            <w:tcW w:w="2520" w:type="dxa"/>
            <w:tcMar>
              <w:top w:w="100" w:type="dxa"/>
              <w:left w:w="100" w:type="dxa"/>
              <w:bottom w:w="100" w:type="dxa"/>
              <w:right w:w="100" w:type="dxa"/>
            </w:tcMar>
          </w:tcPr>
          <w:p w14:paraId="61686643" w14:textId="77777777" w:rsidR="00763FBD" w:rsidRDefault="00000000">
            <w:r>
              <w:rPr>
                <w:sz w:val="16"/>
              </w:rPr>
              <w:t>Lets users verify values quickly.</w:t>
            </w:r>
          </w:p>
        </w:tc>
      </w:tr>
      <w:tr w:rsidR="00763FBD" w14:paraId="47D7EABA" w14:textId="77777777">
        <w:trPr>
          <w:jc w:val="center"/>
        </w:trPr>
        <w:tc>
          <w:tcPr>
            <w:tcW w:w="2520" w:type="dxa"/>
            <w:tcMar>
              <w:top w:w="100" w:type="dxa"/>
              <w:left w:w="100" w:type="dxa"/>
              <w:bottom w:w="100" w:type="dxa"/>
              <w:right w:w="100" w:type="dxa"/>
            </w:tcMar>
          </w:tcPr>
          <w:p w14:paraId="04EF2D6F" w14:textId="77777777" w:rsidR="00763FBD" w:rsidRDefault="00000000">
            <w:r>
              <w:rPr>
                <w:sz w:val="16"/>
              </w:rPr>
              <w:t>Highlighting</w:t>
            </w:r>
          </w:p>
        </w:tc>
        <w:tc>
          <w:tcPr>
            <w:tcW w:w="2520" w:type="dxa"/>
            <w:tcMar>
              <w:top w:w="100" w:type="dxa"/>
              <w:left w:w="100" w:type="dxa"/>
              <w:bottom w:w="100" w:type="dxa"/>
              <w:right w:w="100" w:type="dxa"/>
            </w:tcMar>
          </w:tcPr>
          <w:p w14:paraId="66AEA1E9" w14:textId="77777777" w:rsidR="00763FBD" w:rsidRDefault="00000000">
            <w:r>
              <w:rPr>
                <w:sz w:val="16"/>
              </w:rPr>
              <w:t>Emphasize the selected category across related views.</w:t>
            </w:r>
          </w:p>
        </w:tc>
        <w:tc>
          <w:tcPr>
            <w:tcW w:w="2520" w:type="dxa"/>
            <w:tcMar>
              <w:top w:w="100" w:type="dxa"/>
              <w:left w:w="100" w:type="dxa"/>
              <w:bottom w:w="100" w:type="dxa"/>
              <w:right w:w="100" w:type="dxa"/>
            </w:tcMar>
          </w:tcPr>
          <w:p w14:paraId="54865663" w14:textId="77777777" w:rsidR="00763FBD" w:rsidRDefault="00000000">
            <w:r>
              <w:rPr>
                <w:sz w:val="16"/>
              </w:rPr>
              <w:t>Maintains context.</w:t>
            </w:r>
          </w:p>
        </w:tc>
        <w:tc>
          <w:tcPr>
            <w:tcW w:w="2520" w:type="dxa"/>
            <w:tcMar>
              <w:top w:w="100" w:type="dxa"/>
              <w:left w:w="100" w:type="dxa"/>
              <w:bottom w:w="100" w:type="dxa"/>
              <w:right w:w="100" w:type="dxa"/>
            </w:tcMar>
          </w:tcPr>
          <w:p w14:paraId="40ACFFA3" w14:textId="77777777" w:rsidR="00763FBD" w:rsidRDefault="00000000">
            <w:r>
              <w:rPr>
                <w:sz w:val="16"/>
              </w:rPr>
              <w:t>Makes relationships easier to see.</w:t>
            </w:r>
          </w:p>
        </w:tc>
      </w:tr>
      <w:tr w:rsidR="00763FBD" w14:paraId="1F4125FF" w14:textId="77777777">
        <w:trPr>
          <w:jc w:val="center"/>
        </w:trPr>
        <w:tc>
          <w:tcPr>
            <w:tcW w:w="2520" w:type="dxa"/>
            <w:tcMar>
              <w:top w:w="100" w:type="dxa"/>
              <w:left w:w="100" w:type="dxa"/>
              <w:bottom w:w="100" w:type="dxa"/>
              <w:right w:w="100" w:type="dxa"/>
            </w:tcMar>
          </w:tcPr>
          <w:p w14:paraId="4154CB98" w14:textId="77777777" w:rsidR="00763FBD" w:rsidRDefault="00000000">
            <w:r>
              <w:rPr>
                <w:sz w:val="16"/>
              </w:rPr>
              <w:t>Supporting analytical views</w:t>
            </w:r>
          </w:p>
        </w:tc>
        <w:tc>
          <w:tcPr>
            <w:tcW w:w="2520" w:type="dxa"/>
            <w:tcMar>
              <w:top w:w="100" w:type="dxa"/>
              <w:left w:w="100" w:type="dxa"/>
              <w:bottom w:w="100" w:type="dxa"/>
              <w:right w:w="100" w:type="dxa"/>
            </w:tcMar>
          </w:tcPr>
          <w:p w14:paraId="6D1360E1" w14:textId="77777777" w:rsidR="00763FBD" w:rsidRDefault="00000000">
            <w:r>
              <w:rPr>
                <w:sz w:val="16"/>
              </w:rPr>
              <w:t>Use outlier and Unit Price vs Quantity analyses for deeper investigation.</w:t>
            </w:r>
          </w:p>
        </w:tc>
        <w:tc>
          <w:tcPr>
            <w:tcW w:w="2520" w:type="dxa"/>
            <w:tcMar>
              <w:top w:w="100" w:type="dxa"/>
              <w:left w:w="100" w:type="dxa"/>
              <w:bottom w:w="100" w:type="dxa"/>
              <w:right w:w="100" w:type="dxa"/>
            </w:tcMar>
          </w:tcPr>
          <w:p w14:paraId="1B788FB3" w14:textId="77777777" w:rsidR="00763FBD" w:rsidRDefault="00000000">
            <w:r>
              <w:rPr>
                <w:sz w:val="16"/>
              </w:rPr>
              <w:t>Keeps advanced analysis available without overcrowding.</w:t>
            </w:r>
          </w:p>
        </w:tc>
        <w:tc>
          <w:tcPr>
            <w:tcW w:w="2520" w:type="dxa"/>
            <w:tcMar>
              <w:top w:w="100" w:type="dxa"/>
              <w:left w:w="100" w:type="dxa"/>
              <w:bottom w:w="100" w:type="dxa"/>
              <w:right w:w="100" w:type="dxa"/>
            </w:tcMar>
          </w:tcPr>
          <w:p w14:paraId="7B2D9885" w14:textId="77777777" w:rsidR="00763FBD" w:rsidRDefault="00000000">
            <w:r>
              <w:rPr>
                <w:sz w:val="16"/>
              </w:rPr>
              <w:t>Supports follow-up questions.</w:t>
            </w:r>
          </w:p>
        </w:tc>
      </w:tr>
    </w:tbl>
    <w:p w14:paraId="215B6EE5" w14:textId="77777777" w:rsidR="00763FBD" w:rsidRDefault="00763FBD"/>
    <w:p w14:paraId="4BBA1711" w14:textId="77777777" w:rsidR="00763FBD" w:rsidRDefault="00000000">
      <w:pPr>
        <w:pStyle w:val="Heading1"/>
      </w:pPr>
      <w:r>
        <w:lastRenderedPageBreak/>
        <w:t>10. How Interactions Support the Narrative</w:t>
      </w:r>
    </w:p>
    <w:p w14:paraId="3D13B2C7" w14:textId="77777777" w:rsidR="00763FBD" w:rsidRDefault="00000000">
      <w:pPr>
        <w:pStyle w:val="ListNumber"/>
        <w:spacing w:after="40"/>
      </w:pPr>
      <w:r>
        <w:t>Open the dashboard and review the KPI summary to understand the scale of activity.</w:t>
      </w:r>
    </w:p>
    <w:p w14:paraId="37BE60B3" w14:textId="77777777" w:rsidR="00763FBD" w:rsidRDefault="00000000">
      <w:pPr>
        <w:pStyle w:val="ListNumber"/>
        <w:spacing w:after="40"/>
      </w:pPr>
      <w:r>
        <w:t>Observe the Year-Month Sales Trend to identify periods of stronger or weaker sales.</w:t>
      </w:r>
    </w:p>
    <w:p w14:paraId="1D9075CA" w14:textId="77777777" w:rsidR="00763FBD" w:rsidRDefault="00000000">
      <w:pPr>
        <w:pStyle w:val="ListNumber"/>
        <w:spacing w:after="40"/>
      </w:pPr>
      <w:r>
        <w:t>Select a product that appears important and investigate it using the connected views.</w:t>
      </w:r>
    </w:p>
    <w:p w14:paraId="4A039A27" w14:textId="77777777" w:rsidR="00763FBD" w:rsidRDefault="00000000">
      <w:pPr>
        <w:pStyle w:val="ListNumber"/>
        <w:spacing w:after="40"/>
      </w:pPr>
      <w:r>
        <w:t>Compare the selected product or overall sales across Store A–D to determine whether performance is location-specific.</w:t>
      </w:r>
    </w:p>
    <w:p w14:paraId="073DA6DC" w14:textId="77777777" w:rsidR="00763FBD" w:rsidRDefault="00000000">
      <w:pPr>
        <w:pStyle w:val="ListNumber"/>
        <w:spacing w:after="40"/>
      </w:pPr>
      <w:r>
        <w:t>Review payment mix to understand how transaction value is distributed across payment methods.</w:t>
      </w:r>
    </w:p>
    <w:p w14:paraId="6336ED7B" w14:textId="77777777" w:rsidR="00763FBD" w:rsidRDefault="00000000">
      <w:pPr>
        <w:pStyle w:val="ListNumber"/>
        <w:spacing w:after="40"/>
      </w:pPr>
      <w:r>
        <w:t>Use filters and tooltips to answer a specific follow-up question without leaving the dashboard.</w:t>
      </w:r>
    </w:p>
    <w:p w14:paraId="4D41844A" w14:textId="77777777" w:rsidR="00763FBD" w:rsidRDefault="00000000">
      <w:pPr>
        <w:pStyle w:val="ListNumber"/>
        <w:spacing w:after="40"/>
      </w:pPr>
      <w:r>
        <w:t>If a pattern appears unusual, move to the supporting outlier or relationship analysis for deeper investigation.</w:t>
      </w:r>
    </w:p>
    <w:p w14:paraId="657CE758" w14:textId="77777777" w:rsidR="00763FBD" w:rsidRDefault="00000000">
      <w:pPr>
        <w:pStyle w:val="Heading1"/>
      </w:pPr>
      <w:r>
        <w:t>11. Visualization-by-Visualization Story Role</w:t>
      </w:r>
    </w:p>
    <w:tbl>
      <w:tblPr>
        <w:tblStyle w:val="TableGrid"/>
        <w:tblW w:w="0" w:type="auto"/>
        <w:jc w:val="center"/>
        <w:tblLook w:val="04A0" w:firstRow="1" w:lastRow="0" w:firstColumn="1" w:lastColumn="0" w:noHBand="0" w:noVBand="1"/>
      </w:tblPr>
      <w:tblGrid>
        <w:gridCol w:w="2518"/>
        <w:gridCol w:w="2517"/>
        <w:gridCol w:w="2517"/>
        <w:gridCol w:w="2518"/>
      </w:tblGrid>
      <w:tr w:rsidR="00763FBD" w14:paraId="5EACB600" w14:textId="77777777">
        <w:trPr>
          <w:jc w:val="center"/>
        </w:trPr>
        <w:tc>
          <w:tcPr>
            <w:tcW w:w="2520" w:type="dxa"/>
            <w:shd w:val="clear" w:color="auto" w:fill="17365D"/>
            <w:tcMar>
              <w:top w:w="100" w:type="dxa"/>
              <w:left w:w="100" w:type="dxa"/>
              <w:bottom w:w="100" w:type="dxa"/>
              <w:right w:w="100" w:type="dxa"/>
            </w:tcMar>
          </w:tcPr>
          <w:p w14:paraId="03C3FA5B" w14:textId="77777777" w:rsidR="00763FBD" w:rsidRDefault="00000000">
            <w:pPr>
              <w:jc w:val="center"/>
            </w:pPr>
            <w:r>
              <w:rPr>
                <w:b/>
                <w:color w:val="FFFFFF"/>
                <w:sz w:val="17"/>
              </w:rPr>
              <w:t>Visualization</w:t>
            </w:r>
          </w:p>
        </w:tc>
        <w:tc>
          <w:tcPr>
            <w:tcW w:w="2520" w:type="dxa"/>
            <w:shd w:val="clear" w:color="auto" w:fill="17365D"/>
            <w:tcMar>
              <w:top w:w="100" w:type="dxa"/>
              <w:left w:w="100" w:type="dxa"/>
              <w:bottom w:w="100" w:type="dxa"/>
              <w:right w:w="100" w:type="dxa"/>
            </w:tcMar>
          </w:tcPr>
          <w:p w14:paraId="1068314E" w14:textId="77777777" w:rsidR="00763FBD" w:rsidRDefault="00000000">
            <w:pPr>
              <w:jc w:val="center"/>
            </w:pPr>
            <w:r>
              <w:rPr>
                <w:b/>
                <w:color w:val="FFFFFF"/>
                <w:sz w:val="17"/>
              </w:rPr>
              <w:t>What the audience sees</w:t>
            </w:r>
          </w:p>
        </w:tc>
        <w:tc>
          <w:tcPr>
            <w:tcW w:w="2520" w:type="dxa"/>
            <w:shd w:val="clear" w:color="auto" w:fill="17365D"/>
            <w:tcMar>
              <w:top w:w="100" w:type="dxa"/>
              <w:left w:w="100" w:type="dxa"/>
              <w:bottom w:w="100" w:type="dxa"/>
              <w:right w:w="100" w:type="dxa"/>
            </w:tcMar>
          </w:tcPr>
          <w:p w14:paraId="08383250" w14:textId="77777777" w:rsidR="00763FBD" w:rsidRDefault="00000000">
            <w:pPr>
              <w:jc w:val="center"/>
            </w:pPr>
            <w:r>
              <w:rPr>
                <w:b/>
                <w:color w:val="FFFFFF"/>
                <w:sz w:val="17"/>
              </w:rPr>
              <w:t>Why it belongs in the story</w:t>
            </w:r>
          </w:p>
        </w:tc>
        <w:tc>
          <w:tcPr>
            <w:tcW w:w="2520" w:type="dxa"/>
            <w:shd w:val="clear" w:color="auto" w:fill="17365D"/>
            <w:tcMar>
              <w:top w:w="100" w:type="dxa"/>
              <w:left w:w="100" w:type="dxa"/>
              <w:bottom w:w="100" w:type="dxa"/>
              <w:right w:w="100" w:type="dxa"/>
            </w:tcMar>
          </w:tcPr>
          <w:p w14:paraId="6EEEEAA5" w14:textId="77777777" w:rsidR="00763FBD" w:rsidRDefault="00000000">
            <w:pPr>
              <w:jc w:val="center"/>
            </w:pPr>
            <w:r>
              <w:rPr>
                <w:b/>
                <w:color w:val="FFFFFF"/>
                <w:sz w:val="17"/>
              </w:rPr>
              <w:t>Design intention</w:t>
            </w:r>
          </w:p>
        </w:tc>
      </w:tr>
      <w:tr w:rsidR="00763FBD" w14:paraId="7979982B" w14:textId="77777777">
        <w:trPr>
          <w:jc w:val="center"/>
        </w:trPr>
        <w:tc>
          <w:tcPr>
            <w:tcW w:w="2520" w:type="dxa"/>
            <w:tcMar>
              <w:top w:w="100" w:type="dxa"/>
              <w:left w:w="100" w:type="dxa"/>
              <w:bottom w:w="100" w:type="dxa"/>
              <w:right w:w="100" w:type="dxa"/>
            </w:tcMar>
          </w:tcPr>
          <w:p w14:paraId="22CEF3CC" w14:textId="77777777" w:rsidR="00763FBD" w:rsidRDefault="00000000">
            <w:r>
              <w:rPr>
                <w:sz w:val="16"/>
              </w:rPr>
              <w:t>KPI Cards</w:t>
            </w:r>
          </w:p>
        </w:tc>
        <w:tc>
          <w:tcPr>
            <w:tcW w:w="2520" w:type="dxa"/>
            <w:tcMar>
              <w:top w:w="100" w:type="dxa"/>
              <w:left w:w="100" w:type="dxa"/>
              <w:bottom w:w="100" w:type="dxa"/>
              <w:right w:w="100" w:type="dxa"/>
            </w:tcMar>
          </w:tcPr>
          <w:p w14:paraId="786B8BC2" w14:textId="77777777" w:rsidR="00763FBD" w:rsidRDefault="00000000">
            <w:r>
              <w:rPr>
                <w:sz w:val="16"/>
              </w:rPr>
              <w:t>Total Sales, Transactions, Total Quantity, Average Transaction Value</w:t>
            </w:r>
          </w:p>
        </w:tc>
        <w:tc>
          <w:tcPr>
            <w:tcW w:w="2520" w:type="dxa"/>
            <w:tcMar>
              <w:top w:w="100" w:type="dxa"/>
              <w:left w:w="100" w:type="dxa"/>
              <w:bottom w:w="100" w:type="dxa"/>
              <w:right w:w="100" w:type="dxa"/>
            </w:tcMar>
          </w:tcPr>
          <w:p w14:paraId="50DD8996" w14:textId="77777777" w:rsidR="00763FBD" w:rsidRDefault="00000000">
            <w:r>
              <w:rPr>
                <w:sz w:val="16"/>
              </w:rPr>
              <w:t>Establishes the baseline before interpretation.</w:t>
            </w:r>
          </w:p>
        </w:tc>
        <w:tc>
          <w:tcPr>
            <w:tcW w:w="2520" w:type="dxa"/>
            <w:tcMar>
              <w:top w:w="100" w:type="dxa"/>
              <w:left w:w="100" w:type="dxa"/>
              <w:bottom w:w="100" w:type="dxa"/>
              <w:right w:w="100" w:type="dxa"/>
            </w:tcMar>
          </w:tcPr>
          <w:p w14:paraId="5DF41FEC" w14:textId="77777777" w:rsidR="00763FBD" w:rsidRDefault="00000000">
            <w:r>
              <w:rPr>
                <w:sz w:val="16"/>
              </w:rPr>
              <w:t>High visibility, minimal text, immediate comprehension.</w:t>
            </w:r>
          </w:p>
        </w:tc>
      </w:tr>
      <w:tr w:rsidR="00763FBD" w14:paraId="64D5EF57" w14:textId="77777777">
        <w:trPr>
          <w:jc w:val="center"/>
        </w:trPr>
        <w:tc>
          <w:tcPr>
            <w:tcW w:w="2520" w:type="dxa"/>
            <w:tcMar>
              <w:top w:w="100" w:type="dxa"/>
              <w:left w:w="100" w:type="dxa"/>
              <w:bottom w:w="100" w:type="dxa"/>
              <w:right w:w="100" w:type="dxa"/>
            </w:tcMar>
          </w:tcPr>
          <w:p w14:paraId="48CF97FE" w14:textId="77777777" w:rsidR="00763FBD" w:rsidRDefault="00000000">
            <w:r>
              <w:rPr>
                <w:sz w:val="16"/>
              </w:rPr>
              <w:t>Year-Month Sales Trend</w:t>
            </w:r>
          </w:p>
        </w:tc>
        <w:tc>
          <w:tcPr>
            <w:tcW w:w="2520" w:type="dxa"/>
            <w:tcMar>
              <w:top w:w="100" w:type="dxa"/>
              <w:left w:w="100" w:type="dxa"/>
              <w:bottom w:w="100" w:type="dxa"/>
              <w:right w:w="100" w:type="dxa"/>
            </w:tcMar>
          </w:tcPr>
          <w:p w14:paraId="5F06B42D" w14:textId="77777777" w:rsidR="00763FBD" w:rsidRDefault="00000000">
            <w:r>
              <w:rPr>
                <w:sz w:val="16"/>
              </w:rPr>
              <w:t>Chronological sales movement from Jan 2023 to Jun 2025</w:t>
            </w:r>
          </w:p>
        </w:tc>
        <w:tc>
          <w:tcPr>
            <w:tcW w:w="2520" w:type="dxa"/>
            <w:tcMar>
              <w:top w:w="100" w:type="dxa"/>
              <w:left w:w="100" w:type="dxa"/>
              <w:bottom w:w="100" w:type="dxa"/>
              <w:right w:w="100" w:type="dxa"/>
            </w:tcMar>
          </w:tcPr>
          <w:p w14:paraId="1F3B1870" w14:textId="77777777" w:rsidR="00763FBD" w:rsidRDefault="00000000">
            <w:r>
              <w:rPr>
                <w:sz w:val="16"/>
              </w:rPr>
              <w:t>Creates the time narrative and identifies periods of interest.</w:t>
            </w:r>
          </w:p>
        </w:tc>
        <w:tc>
          <w:tcPr>
            <w:tcW w:w="2520" w:type="dxa"/>
            <w:tcMar>
              <w:top w:w="100" w:type="dxa"/>
              <w:left w:w="100" w:type="dxa"/>
              <w:bottom w:w="100" w:type="dxa"/>
              <w:right w:w="100" w:type="dxa"/>
            </w:tcMar>
          </w:tcPr>
          <w:p w14:paraId="39253E5B" w14:textId="77777777" w:rsidR="00763FBD" w:rsidRDefault="00000000">
            <w:r>
              <w:rPr>
                <w:sz w:val="16"/>
              </w:rPr>
              <w:t>Continuous date axis and tooltip detail.</w:t>
            </w:r>
          </w:p>
        </w:tc>
      </w:tr>
      <w:tr w:rsidR="00763FBD" w14:paraId="6FAF555A" w14:textId="77777777">
        <w:trPr>
          <w:jc w:val="center"/>
        </w:trPr>
        <w:tc>
          <w:tcPr>
            <w:tcW w:w="2520" w:type="dxa"/>
            <w:tcMar>
              <w:top w:w="100" w:type="dxa"/>
              <w:left w:w="100" w:type="dxa"/>
              <w:bottom w:w="100" w:type="dxa"/>
              <w:right w:w="100" w:type="dxa"/>
            </w:tcMar>
          </w:tcPr>
          <w:p w14:paraId="7E4BC4FA" w14:textId="77777777" w:rsidR="00763FBD" w:rsidRDefault="00000000">
            <w:r>
              <w:rPr>
                <w:sz w:val="16"/>
              </w:rPr>
              <w:t>Sales by Product</w:t>
            </w:r>
          </w:p>
        </w:tc>
        <w:tc>
          <w:tcPr>
            <w:tcW w:w="2520" w:type="dxa"/>
            <w:tcMar>
              <w:top w:w="100" w:type="dxa"/>
              <w:left w:w="100" w:type="dxa"/>
              <w:bottom w:w="100" w:type="dxa"/>
              <w:right w:w="100" w:type="dxa"/>
            </w:tcMar>
          </w:tcPr>
          <w:p w14:paraId="3BD0ABFF" w14:textId="77777777" w:rsidR="00763FBD" w:rsidRDefault="00000000">
            <w:r>
              <w:rPr>
                <w:sz w:val="16"/>
              </w:rPr>
              <w:t>Revenue comparison across seven products</w:t>
            </w:r>
          </w:p>
        </w:tc>
        <w:tc>
          <w:tcPr>
            <w:tcW w:w="2520" w:type="dxa"/>
            <w:tcMar>
              <w:top w:w="100" w:type="dxa"/>
              <w:left w:w="100" w:type="dxa"/>
              <w:bottom w:w="100" w:type="dxa"/>
              <w:right w:w="100" w:type="dxa"/>
            </w:tcMar>
          </w:tcPr>
          <w:p w14:paraId="4F63352B" w14:textId="77777777" w:rsidR="00763FBD" w:rsidRDefault="00000000">
            <w:r>
              <w:rPr>
                <w:sz w:val="16"/>
              </w:rPr>
              <w:t>Answers which products contribute most.</w:t>
            </w:r>
          </w:p>
        </w:tc>
        <w:tc>
          <w:tcPr>
            <w:tcW w:w="2520" w:type="dxa"/>
            <w:tcMar>
              <w:top w:w="100" w:type="dxa"/>
              <w:left w:w="100" w:type="dxa"/>
              <w:bottom w:w="100" w:type="dxa"/>
              <w:right w:w="100" w:type="dxa"/>
            </w:tcMar>
          </w:tcPr>
          <w:p w14:paraId="2BFBA32A" w14:textId="77777777" w:rsidR="00763FBD" w:rsidRDefault="00000000">
            <w:r>
              <w:rPr>
                <w:sz w:val="16"/>
              </w:rPr>
              <w:t>Ranked horizontal bars.</w:t>
            </w:r>
          </w:p>
        </w:tc>
      </w:tr>
      <w:tr w:rsidR="00763FBD" w14:paraId="0866CE64" w14:textId="77777777">
        <w:trPr>
          <w:jc w:val="center"/>
        </w:trPr>
        <w:tc>
          <w:tcPr>
            <w:tcW w:w="2520" w:type="dxa"/>
            <w:tcMar>
              <w:top w:w="100" w:type="dxa"/>
              <w:left w:w="100" w:type="dxa"/>
              <w:bottom w:w="100" w:type="dxa"/>
              <w:right w:w="100" w:type="dxa"/>
            </w:tcMar>
          </w:tcPr>
          <w:p w14:paraId="346A4865" w14:textId="77777777" w:rsidR="00763FBD" w:rsidRDefault="00000000">
            <w:r>
              <w:rPr>
                <w:sz w:val="16"/>
              </w:rPr>
              <w:t>Quantity Sold by Product</w:t>
            </w:r>
          </w:p>
        </w:tc>
        <w:tc>
          <w:tcPr>
            <w:tcW w:w="2520" w:type="dxa"/>
            <w:tcMar>
              <w:top w:w="100" w:type="dxa"/>
              <w:left w:w="100" w:type="dxa"/>
              <w:bottom w:w="100" w:type="dxa"/>
              <w:right w:w="100" w:type="dxa"/>
            </w:tcMar>
          </w:tcPr>
          <w:p w14:paraId="6C681757" w14:textId="77777777" w:rsidR="00763FBD" w:rsidRDefault="00000000">
            <w:r>
              <w:rPr>
                <w:sz w:val="16"/>
              </w:rPr>
              <w:t>Units sold by product</w:t>
            </w:r>
          </w:p>
        </w:tc>
        <w:tc>
          <w:tcPr>
            <w:tcW w:w="2520" w:type="dxa"/>
            <w:tcMar>
              <w:top w:w="100" w:type="dxa"/>
              <w:left w:w="100" w:type="dxa"/>
              <w:bottom w:w="100" w:type="dxa"/>
              <w:right w:w="100" w:type="dxa"/>
            </w:tcMar>
          </w:tcPr>
          <w:p w14:paraId="70545DD6" w14:textId="77777777" w:rsidR="00763FBD" w:rsidRDefault="00000000">
            <w:r>
              <w:rPr>
                <w:sz w:val="16"/>
              </w:rPr>
              <w:t>Adds volume context to revenue comparison.</w:t>
            </w:r>
          </w:p>
        </w:tc>
        <w:tc>
          <w:tcPr>
            <w:tcW w:w="2520" w:type="dxa"/>
            <w:tcMar>
              <w:top w:w="100" w:type="dxa"/>
              <w:left w:w="100" w:type="dxa"/>
              <w:bottom w:w="100" w:type="dxa"/>
              <w:right w:w="100" w:type="dxa"/>
            </w:tcMar>
          </w:tcPr>
          <w:p w14:paraId="6FA0D70C" w14:textId="77777777" w:rsidR="00763FBD" w:rsidRDefault="00000000">
            <w:r>
              <w:rPr>
                <w:sz w:val="16"/>
              </w:rPr>
              <w:t>Lets revenue and quantity be considered together.</w:t>
            </w:r>
          </w:p>
        </w:tc>
      </w:tr>
      <w:tr w:rsidR="00763FBD" w14:paraId="0783EFE8" w14:textId="77777777">
        <w:trPr>
          <w:jc w:val="center"/>
        </w:trPr>
        <w:tc>
          <w:tcPr>
            <w:tcW w:w="2520" w:type="dxa"/>
            <w:tcMar>
              <w:top w:w="100" w:type="dxa"/>
              <w:left w:w="100" w:type="dxa"/>
              <w:bottom w:w="100" w:type="dxa"/>
              <w:right w:w="100" w:type="dxa"/>
            </w:tcMar>
          </w:tcPr>
          <w:p w14:paraId="6B087C83" w14:textId="77777777" w:rsidR="00763FBD" w:rsidRDefault="00000000">
            <w:r>
              <w:rPr>
                <w:sz w:val="16"/>
              </w:rPr>
              <w:t>Sales by Location</w:t>
            </w:r>
          </w:p>
        </w:tc>
        <w:tc>
          <w:tcPr>
            <w:tcW w:w="2520" w:type="dxa"/>
            <w:tcMar>
              <w:top w:w="100" w:type="dxa"/>
              <w:left w:w="100" w:type="dxa"/>
              <w:bottom w:w="100" w:type="dxa"/>
              <w:right w:w="100" w:type="dxa"/>
            </w:tcMar>
          </w:tcPr>
          <w:p w14:paraId="3F9D918B" w14:textId="77777777" w:rsidR="00763FBD" w:rsidRDefault="00000000">
            <w:r>
              <w:rPr>
                <w:sz w:val="16"/>
              </w:rPr>
              <w:t>Revenue comparison across four stores</w:t>
            </w:r>
          </w:p>
        </w:tc>
        <w:tc>
          <w:tcPr>
            <w:tcW w:w="2520" w:type="dxa"/>
            <w:tcMar>
              <w:top w:w="100" w:type="dxa"/>
              <w:left w:w="100" w:type="dxa"/>
              <w:bottom w:w="100" w:type="dxa"/>
              <w:right w:w="100" w:type="dxa"/>
            </w:tcMar>
          </w:tcPr>
          <w:p w14:paraId="1AE56754" w14:textId="77777777" w:rsidR="00763FBD" w:rsidRDefault="00000000">
            <w:r>
              <w:rPr>
                <w:sz w:val="16"/>
              </w:rPr>
              <w:t>Shows where performance is strongest.</w:t>
            </w:r>
          </w:p>
        </w:tc>
        <w:tc>
          <w:tcPr>
            <w:tcW w:w="2520" w:type="dxa"/>
            <w:tcMar>
              <w:top w:w="100" w:type="dxa"/>
              <w:left w:w="100" w:type="dxa"/>
              <w:bottom w:w="100" w:type="dxa"/>
              <w:right w:w="100" w:type="dxa"/>
            </w:tcMar>
          </w:tcPr>
          <w:p w14:paraId="6DB9AF38" w14:textId="77777777" w:rsidR="00763FBD" w:rsidRDefault="00000000">
            <w:r>
              <w:rPr>
                <w:sz w:val="16"/>
              </w:rPr>
              <w:t>Simple comparison chart.</w:t>
            </w:r>
          </w:p>
        </w:tc>
      </w:tr>
      <w:tr w:rsidR="00763FBD" w14:paraId="375D2087" w14:textId="77777777">
        <w:trPr>
          <w:jc w:val="center"/>
        </w:trPr>
        <w:tc>
          <w:tcPr>
            <w:tcW w:w="2520" w:type="dxa"/>
            <w:tcMar>
              <w:top w:w="100" w:type="dxa"/>
              <w:left w:w="100" w:type="dxa"/>
              <w:bottom w:w="100" w:type="dxa"/>
              <w:right w:w="100" w:type="dxa"/>
            </w:tcMar>
          </w:tcPr>
          <w:p w14:paraId="6B9754CC" w14:textId="77777777" w:rsidR="00763FBD" w:rsidRDefault="00000000">
            <w:r>
              <w:rPr>
                <w:sz w:val="16"/>
              </w:rPr>
              <w:t>Payment Mix</w:t>
            </w:r>
          </w:p>
        </w:tc>
        <w:tc>
          <w:tcPr>
            <w:tcW w:w="2520" w:type="dxa"/>
            <w:tcMar>
              <w:top w:w="100" w:type="dxa"/>
              <w:left w:w="100" w:type="dxa"/>
              <w:bottom w:w="100" w:type="dxa"/>
              <w:right w:w="100" w:type="dxa"/>
            </w:tcMar>
          </w:tcPr>
          <w:p w14:paraId="279CF4D2" w14:textId="77777777" w:rsidR="00763FBD" w:rsidRDefault="00000000">
            <w:r>
              <w:rPr>
                <w:sz w:val="16"/>
              </w:rPr>
              <w:t>Sales contribution by payment method</w:t>
            </w:r>
          </w:p>
        </w:tc>
        <w:tc>
          <w:tcPr>
            <w:tcW w:w="2520" w:type="dxa"/>
            <w:tcMar>
              <w:top w:w="100" w:type="dxa"/>
              <w:left w:w="100" w:type="dxa"/>
              <w:bottom w:w="100" w:type="dxa"/>
              <w:right w:w="100" w:type="dxa"/>
            </w:tcMar>
          </w:tcPr>
          <w:p w14:paraId="4B68E68B" w14:textId="77777777" w:rsidR="00763FBD" w:rsidRDefault="00000000">
            <w:r>
              <w:rPr>
                <w:sz w:val="16"/>
              </w:rPr>
              <w:t>Adds behavioral context.</w:t>
            </w:r>
          </w:p>
        </w:tc>
        <w:tc>
          <w:tcPr>
            <w:tcW w:w="2520" w:type="dxa"/>
            <w:tcMar>
              <w:top w:w="100" w:type="dxa"/>
              <w:left w:w="100" w:type="dxa"/>
              <w:bottom w:w="100" w:type="dxa"/>
              <w:right w:w="100" w:type="dxa"/>
            </w:tcMar>
          </w:tcPr>
          <w:p w14:paraId="12613C90" w14:textId="77777777" w:rsidR="00763FBD" w:rsidRDefault="00000000">
            <w:r>
              <w:rPr>
                <w:sz w:val="16"/>
              </w:rPr>
              <w:t>Compact composition view.</w:t>
            </w:r>
          </w:p>
        </w:tc>
      </w:tr>
      <w:tr w:rsidR="00763FBD" w14:paraId="4A49CCD9" w14:textId="77777777">
        <w:trPr>
          <w:jc w:val="center"/>
        </w:trPr>
        <w:tc>
          <w:tcPr>
            <w:tcW w:w="2520" w:type="dxa"/>
            <w:tcMar>
              <w:top w:w="100" w:type="dxa"/>
              <w:left w:w="100" w:type="dxa"/>
              <w:bottom w:w="100" w:type="dxa"/>
              <w:right w:w="100" w:type="dxa"/>
            </w:tcMar>
          </w:tcPr>
          <w:p w14:paraId="0AB5A813" w14:textId="77777777" w:rsidR="00763FBD" w:rsidRDefault="00000000">
            <w:r>
              <w:rPr>
                <w:sz w:val="16"/>
              </w:rPr>
              <w:t>Supporting outlier view</w:t>
            </w:r>
          </w:p>
        </w:tc>
        <w:tc>
          <w:tcPr>
            <w:tcW w:w="2520" w:type="dxa"/>
            <w:tcMar>
              <w:top w:w="100" w:type="dxa"/>
              <w:left w:w="100" w:type="dxa"/>
              <w:bottom w:w="100" w:type="dxa"/>
              <w:right w:w="100" w:type="dxa"/>
            </w:tcMar>
          </w:tcPr>
          <w:p w14:paraId="75FD89E3" w14:textId="77777777" w:rsidR="00763FBD" w:rsidRDefault="00000000">
            <w:r>
              <w:rPr>
                <w:sz w:val="16"/>
              </w:rPr>
              <w:t>Potentially unusual transaction values by product</w:t>
            </w:r>
          </w:p>
        </w:tc>
        <w:tc>
          <w:tcPr>
            <w:tcW w:w="2520" w:type="dxa"/>
            <w:tcMar>
              <w:top w:w="100" w:type="dxa"/>
              <w:left w:w="100" w:type="dxa"/>
              <w:bottom w:w="100" w:type="dxa"/>
              <w:right w:w="100" w:type="dxa"/>
            </w:tcMar>
          </w:tcPr>
          <w:p w14:paraId="1A9FB105" w14:textId="77777777" w:rsidR="00763FBD" w:rsidRDefault="00000000">
            <w:r>
              <w:rPr>
                <w:sz w:val="16"/>
              </w:rPr>
              <w:t>Supports deeper investigation.</w:t>
            </w:r>
          </w:p>
        </w:tc>
        <w:tc>
          <w:tcPr>
            <w:tcW w:w="2520" w:type="dxa"/>
            <w:tcMar>
              <w:top w:w="100" w:type="dxa"/>
              <w:left w:w="100" w:type="dxa"/>
              <w:bottom w:w="100" w:type="dxa"/>
              <w:right w:w="100" w:type="dxa"/>
            </w:tcMar>
          </w:tcPr>
          <w:p w14:paraId="7B56C17D" w14:textId="77777777" w:rsidR="00763FBD" w:rsidRDefault="00000000">
            <w:r>
              <w:rPr>
                <w:sz w:val="16"/>
              </w:rPr>
              <w:t>Secondary analytical view.</w:t>
            </w:r>
          </w:p>
        </w:tc>
      </w:tr>
      <w:tr w:rsidR="00763FBD" w14:paraId="1D0D70C8" w14:textId="77777777">
        <w:trPr>
          <w:jc w:val="center"/>
        </w:trPr>
        <w:tc>
          <w:tcPr>
            <w:tcW w:w="2520" w:type="dxa"/>
            <w:tcMar>
              <w:top w:w="100" w:type="dxa"/>
              <w:left w:w="100" w:type="dxa"/>
              <w:bottom w:w="100" w:type="dxa"/>
              <w:right w:w="100" w:type="dxa"/>
            </w:tcMar>
          </w:tcPr>
          <w:p w14:paraId="0C44852A" w14:textId="77777777" w:rsidR="00763FBD" w:rsidRDefault="00000000">
            <w:r>
              <w:rPr>
                <w:sz w:val="16"/>
              </w:rPr>
              <w:t>Unit Price vs Quantity</w:t>
            </w:r>
          </w:p>
        </w:tc>
        <w:tc>
          <w:tcPr>
            <w:tcW w:w="2520" w:type="dxa"/>
            <w:tcMar>
              <w:top w:w="100" w:type="dxa"/>
              <w:left w:w="100" w:type="dxa"/>
              <w:bottom w:w="100" w:type="dxa"/>
              <w:right w:w="100" w:type="dxa"/>
            </w:tcMar>
          </w:tcPr>
          <w:p w14:paraId="3BB5580D" w14:textId="77777777" w:rsidR="00763FBD" w:rsidRDefault="00000000">
            <w:r>
              <w:rPr>
                <w:sz w:val="16"/>
              </w:rPr>
              <w:t>Relationship between price and quantity</w:t>
            </w:r>
          </w:p>
        </w:tc>
        <w:tc>
          <w:tcPr>
            <w:tcW w:w="2520" w:type="dxa"/>
            <w:tcMar>
              <w:top w:w="100" w:type="dxa"/>
              <w:left w:w="100" w:type="dxa"/>
              <w:bottom w:w="100" w:type="dxa"/>
              <w:right w:w="100" w:type="dxa"/>
            </w:tcMar>
          </w:tcPr>
          <w:p w14:paraId="36FFC29D" w14:textId="77777777" w:rsidR="00763FBD" w:rsidRDefault="00000000">
            <w:r>
              <w:rPr>
                <w:sz w:val="16"/>
              </w:rPr>
              <w:t>Provides relationship analysis from Week 1 EDA.</w:t>
            </w:r>
          </w:p>
        </w:tc>
        <w:tc>
          <w:tcPr>
            <w:tcW w:w="2520" w:type="dxa"/>
            <w:tcMar>
              <w:top w:w="100" w:type="dxa"/>
              <w:left w:w="100" w:type="dxa"/>
              <w:bottom w:w="100" w:type="dxa"/>
              <w:right w:w="100" w:type="dxa"/>
            </w:tcMar>
          </w:tcPr>
          <w:p w14:paraId="0CD9DD5A" w14:textId="77777777" w:rsidR="00763FBD" w:rsidRDefault="00000000">
            <w:r>
              <w:rPr>
                <w:sz w:val="16"/>
              </w:rPr>
              <w:t>Scatter plot for exploration.</w:t>
            </w:r>
          </w:p>
        </w:tc>
      </w:tr>
    </w:tbl>
    <w:p w14:paraId="27AC6D24" w14:textId="77777777" w:rsidR="00763FBD" w:rsidRDefault="00763FBD"/>
    <w:p w14:paraId="1CE3D8AB" w14:textId="77777777" w:rsidR="00763FBD" w:rsidRDefault="00000000">
      <w:pPr>
        <w:pStyle w:val="Heading1"/>
      </w:pPr>
      <w:r>
        <w:t>12. Narrative Transitions</w:t>
      </w:r>
    </w:p>
    <w:tbl>
      <w:tblPr>
        <w:tblW w:w="0" w:type="auto"/>
        <w:tblLook w:val="04A0" w:firstRow="1" w:lastRow="0" w:firstColumn="1" w:lastColumn="0" w:noHBand="0" w:noVBand="1"/>
      </w:tblPr>
      <w:tblGrid>
        <w:gridCol w:w="10080"/>
      </w:tblGrid>
      <w:tr w:rsidR="00763FBD" w14:paraId="3936B64B" w14:textId="77777777">
        <w:tc>
          <w:tcPr>
            <w:tcW w:w="10080" w:type="dxa"/>
            <w:shd w:val="clear" w:color="auto" w:fill="EAF2F8"/>
            <w:tcMar>
              <w:top w:w="130" w:type="dxa"/>
              <w:left w:w="130" w:type="dxa"/>
              <w:bottom w:w="130" w:type="dxa"/>
              <w:right w:w="130" w:type="dxa"/>
            </w:tcMar>
          </w:tcPr>
          <w:p w14:paraId="6BFBE2BF" w14:textId="77777777" w:rsidR="00763FBD" w:rsidRDefault="00000000">
            <w:r>
              <w:rPr>
                <w:b/>
                <w:color w:val="17365D"/>
              </w:rPr>
              <w:t>TRANSITION 1 — CONTEXT → TIME</w:t>
            </w:r>
            <w:r>
              <w:rPr>
                <w:b/>
                <w:color w:val="17365D"/>
              </w:rPr>
              <w:br/>
            </w:r>
            <w:r>
              <w:rPr>
                <w:sz w:val="18"/>
              </w:rPr>
              <w:t>After seeing the overall KPIs, the natural next question is whether sales performance is stable or changing. The Year-Month Sales Trend answers this question.</w:t>
            </w:r>
          </w:p>
        </w:tc>
      </w:tr>
    </w:tbl>
    <w:p w14:paraId="02FC2D4C" w14:textId="77777777" w:rsidR="00763FBD" w:rsidRDefault="00763FBD"/>
    <w:tbl>
      <w:tblPr>
        <w:tblW w:w="0" w:type="auto"/>
        <w:tblLook w:val="04A0" w:firstRow="1" w:lastRow="0" w:firstColumn="1" w:lastColumn="0" w:noHBand="0" w:noVBand="1"/>
      </w:tblPr>
      <w:tblGrid>
        <w:gridCol w:w="10080"/>
      </w:tblGrid>
      <w:tr w:rsidR="00763FBD" w14:paraId="1DDA7486" w14:textId="77777777">
        <w:tc>
          <w:tcPr>
            <w:tcW w:w="10080" w:type="dxa"/>
            <w:shd w:val="clear" w:color="auto" w:fill="EAF2F8"/>
            <w:tcMar>
              <w:top w:w="130" w:type="dxa"/>
              <w:left w:w="130" w:type="dxa"/>
              <w:bottom w:w="130" w:type="dxa"/>
              <w:right w:w="130" w:type="dxa"/>
            </w:tcMar>
          </w:tcPr>
          <w:p w14:paraId="1F626C1E" w14:textId="77777777" w:rsidR="00763FBD" w:rsidRDefault="00000000">
            <w:r>
              <w:rPr>
                <w:b/>
                <w:color w:val="17365D"/>
              </w:rPr>
              <w:t>TRANSITION 2 — TIME → PRODUCT</w:t>
            </w:r>
            <w:r>
              <w:rPr>
                <w:b/>
                <w:color w:val="17365D"/>
              </w:rPr>
              <w:br/>
            </w:r>
            <w:r>
              <w:rPr>
                <w:sz w:val="18"/>
              </w:rPr>
              <w:t>Once a period of interest is identified, product analysis helps explain which categories contribute to sales.</w:t>
            </w:r>
          </w:p>
        </w:tc>
      </w:tr>
    </w:tbl>
    <w:p w14:paraId="60B4F6F2" w14:textId="77777777" w:rsidR="00763FBD" w:rsidRDefault="00763FBD"/>
    <w:tbl>
      <w:tblPr>
        <w:tblW w:w="0" w:type="auto"/>
        <w:tblLook w:val="04A0" w:firstRow="1" w:lastRow="0" w:firstColumn="1" w:lastColumn="0" w:noHBand="0" w:noVBand="1"/>
      </w:tblPr>
      <w:tblGrid>
        <w:gridCol w:w="10080"/>
      </w:tblGrid>
      <w:tr w:rsidR="00763FBD" w14:paraId="57AF1089" w14:textId="77777777">
        <w:tc>
          <w:tcPr>
            <w:tcW w:w="10080" w:type="dxa"/>
            <w:shd w:val="clear" w:color="auto" w:fill="EAF2F8"/>
            <w:tcMar>
              <w:top w:w="130" w:type="dxa"/>
              <w:left w:w="130" w:type="dxa"/>
              <w:bottom w:w="130" w:type="dxa"/>
              <w:right w:w="130" w:type="dxa"/>
            </w:tcMar>
          </w:tcPr>
          <w:p w14:paraId="19727995" w14:textId="77777777" w:rsidR="00763FBD" w:rsidRDefault="00000000">
            <w:r>
              <w:rPr>
                <w:b/>
                <w:color w:val="17365D"/>
              </w:rPr>
              <w:lastRenderedPageBreak/>
              <w:t>TRANSITION 3 — PRODUCT → LOCATION</w:t>
            </w:r>
            <w:r>
              <w:rPr>
                <w:b/>
                <w:color w:val="17365D"/>
              </w:rPr>
              <w:br/>
            </w:r>
            <w:r>
              <w:rPr>
                <w:sz w:val="18"/>
              </w:rPr>
              <w:t>After identifying important products, location analysis helps determine where sales performance is strongest or weakest.</w:t>
            </w:r>
          </w:p>
        </w:tc>
      </w:tr>
    </w:tbl>
    <w:p w14:paraId="721A3594" w14:textId="77777777" w:rsidR="00763FBD" w:rsidRDefault="00763FBD"/>
    <w:tbl>
      <w:tblPr>
        <w:tblW w:w="0" w:type="auto"/>
        <w:tblLook w:val="04A0" w:firstRow="1" w:lastRow="0" w:firstColumn="1" w:lastColumn="0" w:noHBand="0" w:noVBand="1"/>
      </w:tblPr>
      <w:tblGrid>
        <w:gridCol w:w="10080"/>
      </w:tblGrid>
      <w:tr w:rsidR="00763FBD" w14:paraId="26FD98A4" w14:textId="77777777">
        <w:tc>
          <w:tcPr>
            <w:tcW w:w="10080" w:type="dxa"/>
            <w:shd w:val="clear" w:color="auto" w:fill="EAF2F8"/>
            <w:tcMar>
              <w:top w:w="130" w:type="dxa"/>
              <w:left w:w="130" w:type="dxa"/>
              <w:bottom w:w="130" w:type="dxa"/>
              <w:right w:w="130" w:type="dxa"/>
            </w:tcMar>
          </w:tcPr>
          <w:p w14:paraId="7286587D" w14:textId="77777777" w:rsidR="00763FBD" w:rsidRDefault="00000000">
            <w:r>
              <w:rPr>
                <w:b/>
                <w:color w:val="17365D"/>
              </w:rPr>
              <w:t>TRANSITION 4 — LOCATION → PAYMENT</w:t>
            </w:r>
            <w:r>
              <w:rPr>
                <w:b/>
                <w:color w:val="17365D"/>
              </w:rPr>
              <w:br/>
            </w:r>
            <w:r>
              <w:rPr>
                <w:sz w:val="18"/>
              </w:rPr>
              <w:t>Payment mix adds another dimension to the customer transaction story and helps contextualize sales activity.</w:t>
            </w:r>
          </w:p>
        </w:tc>
      </w:tr>
    </w:tbl>
    <w:p w14:paraId="69D58E56" w14:textId="77777777" w:rsidR="00763FBD" w:rsidRDefault="00763FBD"/>
    <w:tbl>
      <w:tblPr>
        <w:tblW w:w="0" w:type="auto"/>
        <w:tblLook w:val="04A0" w:firstRow="1" w:lastRow="0" w:firstColumn="1" w:lastColumn="0" w:noHBand="0" w:noVBand="1"/>
      </w:tblPr>
      <w:tblGrid>
        <w:gridCol w:w="10080"/>
      </w:tblGrid>
      <w:tr w:rsidR="00763FBD" w14:paraId="7ED1068F" w14:textId="77777777">
        <w:tc>
          <w:tcPr>
            <w:tcW w:w="10080" w:type="dxa"/>
            <w:shd w:val="clear" w:color="auto" w:fill="EAF2F8"/>
            <w:tcMar>
              <w:top w:w="130" w:type="dxa"/>
              <w:left w:w="130" w:type="dxa"/>
              <w:bottom w:w="130" w:type="dxa"/>
              <w:right w:w="130" w:type="dxa"/>
            </w:tcMar>
          </w:tcPr>
          <w:p w14:paraId="40C27360" w14:textId="77777777" w:rsidR="00763FBD" w:rsidRDefault="00000000">
            <w:r>
              <w:rPr>
                <w:b/>
                <w:color w:val="17365D"/>
              </w:rPr>
              <w:t>TRANSITION 5 — SUMMARY → INVESTIGATION</w:t>
            </w:r>
            <w:r>
              <w:rPr>
                <w:b/>
                <w:color w:val="17365D"/>
              </w:rPr>
              <w:br/>
            </w:r>
            <w:r>
              <w:rPr>
                <w:sz w:val="18"/>
              </w:rPr>
              <w:t>Filters, selections and tooltips allow the audience to move from a general observation to a focused analytical question.</w:t>
            </w:r>
          </w:p>
        </w:tc>
      </w:tr>
    </w:tbl>
    <w:p w14:paraId="33F5903D" w14:textId="77777777" w:rsidR="00763FBD" w:rsidRDefault="00763FBD"/>
    <w:p w14:paraId="6EAB4A66" w14:textId="77777777" w:rsidR="00763FBD" w:rsidRDefault="00000000">
      <w:pPr>
        <w:pStyle w:val="Heading1"/>
      </w:pPr>
      <w:r>
        <w:t>13. Color, Typography and Visual Design Strategy</w:t>
      </w:r>
    </w:p>
    <w:p w14:paraId="3C522DE1" w14:textId="77777777" w:rsidR="00763FBD" w:rsidRDefault="00000000">
      <w:pPr>
        <w:pStyle w:val="ListBullet"/>
        <w:spacing w:after="40"/>
      </w:pPr>
      <w:r>
        <w:t>Use a restrained professional palette consistent with the Week 2 dashboard blueprint.</w:t>
      </w:r>
    </w:p>
    <w:p w14:paraId="37B6F046" w14:textId="77777777" w:rsidR="00763FBD" w:rsidRDefault="00000000">
      <w:pPr>
        <w:pStyle w:val="ListBullet"/>
        <w:spacing w:after="40"/>
      </w:pPr>
      <w:r>
        <w:t>Use blue/teal accents for headings, key analytical emphasis and interactive states.</w:t>
      </w:r>
    </w:p>
    <w:p w14:paraId="002C779D" w14:textId="77777777" w:rsidR="00763FBD" w:rsidRDefault="00000000">
      <w:pPr>
        <w:pStyle w:val="ListBullet"/>
        <w:spacing w:after="40"/>
      </w:pPr>
      <w:r>
        <w:t>Use a light, uncluttered background to maintain readability.</w:t>
      </w:r>
    </w:p>
    <w:p w14:paraId="44F56EC4" w14:textId="77777777" w:rsidR="00763FBD" w:rsidRDefault="00000000">
      <w:pPr>
        <w:pStyle w:val="ListBullet"/>
        <w:spacing w:after="40"/>
      </w:pPr>
      <w:r>
        <w:t>Use consistent chart titles written as business questions or clear analytical statements.</w:t>
      </w:r>
    </w:p>
    <w:p w14:paraId="16A73FE8" w14:textId="77777777" w:rsidR="00763FBD" w:rsidRDefault="00000000">
      <w:pPr>
        <w:pStyle w:val="ListBullet"/>
        <w:spacing w:after="40"/>
      </w:pPr>
      <w:r>
        <w:t>Use sufficient white space so charts remain visually distinct.</w:t>
      </w:r>
    </w:p>
    <w:p w14:paraId="294B5BF5" w14:textId="77777777" w:rsidR="00763FBD" w:rsidRDefault="00000000">
      <w:pPr>
        <w:pStyle w:val="ListBullet"/>
        <w:spacing w:after="40"/>
      </w:pPr>
      <w:r>
        <w:t>Use consistent number formatting for currency, counts and percentages.</w:t>
      </w:r>
    </w:p>
    <w:p w14:paraId="4B139414" w14:textId="77777777" w:rsidR="00763FBD" w:rsidRDefault="00000000">
      <w:pPr>
        <w:pStyle w:val="ListBullet"/>
        <w:spacing w:after="40"/>
      </w:pPr>
      <w:r>
        <w:t>Reserve strong visual emphasis for the most important message rather than decorating every chart.</w:t>
      </w:r>
    </w:p>
    <w:tbl>
      <w:tblPr>
        <w:tblW w:w="0" w:type="auto"/>
        <w:tblLook w:val="04A0" w:firstRow="1" w:lastRow="0" w:firstColumn="1" w:lastColumn="0" w:noHBand="0" w:noVBand="1"/>
      </w:tblPr>
      <w:tblGrid>
        <w:gridCol w:w="10080"/>
      </w:tblGrid>
      <w:tr w:rsidR="00763FBD" w14:paraId="1E3894A3" w14:textId="77777777">
        <w:tc>
          <w:tcPr>
            <w:tcW w:w="10080" w:type="dxa"/>
            <w:shd w:val="clear" w:color="auto" w:fill="EAF2F8"/>
            <w:tcMar>
              <w:top w:w="130" w:type="dxa"/>
              <w:left w:w="130" w:type="dxa"/>
              <w:bottom w:w="130" w:type="dxa"/>
              <w:right w:w="130" w:type="dxa"/>
            </w:tcMar>
          </w:tcPr>
          <w:p w14:paraId="4924A772" w14:textId="77777777" w:rsidR="00763FBD" w:rsidRDefault="00000000">
            <w:r>
              <w:rPr>
                <w:b/>
                <w:color w:val="17365D"/>
              </w:rPr>
              <w:t>DESIGN PRINCIPLE</w:t>
            </w:r>
            <w:r>
              <w:rPr>
                <w:b/>
                <w:color w:val="17365D"/>
              </w:rPr>
              <w:br/>
            </w:r>
            <w:r>
              <w:rPr>
                <w:sz w:val="18"/>
              </w:rPr>
              <w:t>The visual design should make the narrative easier to understand, not compete with the data. Every visual element should have a defined storytelling role.</w:t>
            </w:r>
          </w:p>
        </w:tc>
      </w:tr>
    </w:tbl>
    <w:p w14:paraId="7BAAEAFB" w14:textId="77777777" w:rsidR="00763FBD" w:rsidRDefault="00763FBD"/>
    <w:p w14:paraId="6705A11B" w14:textId="77777777" w:rsidR="00763FBD" w:rsidRDefault="00000000">
      <w:pPr>
        <w:pStyle w:val="Heading1"/>
      </w:pPr>
      <w:r>
        <w:t>14. User Journey and Expected Experience</w:t>
      </w:r>
    </w:p>
    <w:tbl>
      <w:tblPr>
        <w:tblStyle w:val="TableGrid"/>
        <w:tblW w:w="0" w:type="auto"/>
        <w:jc w:val="center"/>
        <w:tblLook w:val="04A0" w:firstRow="1" w:lastRow="0" w:firstColumn="1" w:lastColumn="0" w:noHBand="0" w:noVBand="1"/>
      </w:tblPr>
      <w:tblGrid>
        <w:gridCol w:w="3356"/>
        <w:gridCol w:w="3357"/>
        <w:gridCol w:w="3357"/>
      </w:tblGrid>
      <w:tr w:rsidR="00763FBD" w14:paraId="03F83D6B" w14:textId="77777777">
        <w:trPr>
          <w:jc w:val="center"/>
        </w:trPr>
        <w:tc>
          <w:tcPr>
            <w:tcW w:w="3360" w:type="dxa"/>
            <w:shd w:val="clear" w:color="auto" w:fill="17365D"/>
            <w:tcMar>
              <w:top w:w="100" w:type="dxa"/>
              <w:left w:w="100" w:type="dxa"/>
              <w:bottom w:w="100" w:type="dxa"/>
              <w:right w:w="100" w:type="dxa"/>
            </w:tcMar>
          </w:tcPr>
          <w:p w14:paraId="5E0287CF" w14:textId="77777777" w:rsidR="00763FBD" w:rsidRDefault="00000000">
            <w:pPr>
              <w:jc w:val="center"/>
            </w:pPr>
            <w:r>
              <w:rPr>
                <w:b/>
                <w:color w:val="FFFFFF"/>
                <w:sz w:val="17"/>
              </w:rPr>
              <w:t>User action</w:t>
            </w:r>
          </w:p>
        </w:tc>
        <w:tc>
          <w:tcPr>
            <w:tcW w:w="3360" w:type="dxa"/>
            <w:shd w:val="clear" w:color="auto" w:fill="17365D"/>
            <w:tcMar>
              <w:top w:w="100" w:type="dxa"/>
              <w:left w:w="100" w:type="dxa"/>
              <w:bottom w:w="100" w:type="dxa"/>
              <w:right w:w="100" w:type="dxa"/>
            </w:tcMar>
          </w:tcPr>
          <w:p w14:paraId="22210BD5" w14:textId="77777777" w:rsidR="00763FBD" w:rsidRDefault="00000000">
            <w:pPr>
              <w:jc w:val="center"/>
            </w:pPr>
            <w:r>
              <w:rPr>
                <w:b/>
                <w:color w:val="FFFFFF"/>
                <w:sz w:val="17"/>
              </w:rPr>
              <w:t>Expected thought/question</w:t>
            </w:r>
          </w:p>
        </w:tc>
        <w:tc>
          <w:tcPr>
            <w:tcW w:w="3360" w:type="dxa"/>
            <w:shd w:val="clear" w:color="auto" w:fill="17365D"/>
            <w:tcMar>
              <w:top w:w="100" w:type="dxa"/>
              <w:left w:w="100" w:type="dxa"/>
              <w:bottom w:w="100" w:type="dxa"/>
              <w:right w:w="100" w:type="dxa"/>
            </w:tcMar>
          </w:tcPr>
          <w:p w14:paraId="68CFB8FA" w14:textId="77777777" w:rsidR="00763FBD" w:rsidRDefault="00000000">
            <w:pPr>
              <w:jc w:val="center"/>
            </w:pPr>
            <w:r>
              <w:rPr>
                <w:b/>
                <w:color w:val="FFFFFF"/>
                <w:sz w:val="17"/>
              </w:rPr>
              <w:t>Dashboard response</w:t>
            </w:r>
          </w:p>
        </w:tc>
      </w:tr>
      <w:tr w:rsidR="00763FBD" w14:paraId="23F288E2" w14:textId="77777777">
        <w:trPr>
          <w:jc w:val="center"/>
        </w:trPr>
        <w:tc>
          <w:tcPr>
            <w:tcW w:w="3360" w:type="dxa"/>
            <w:tcMar>
              <w:top w:w="100" w:type="dxa"/>
              <w:left w:w="100" w:type="dxa"/>
              <w:bottom w:w="100" w:type="dxa"/>
              <w:right w:w="100" w:type="dxa"/>
            </w:tcMar>
          </w:tcPr>
          <w:p w14:paraId="6558E93E" w14:textId="77777777" w:rsidR="00763FBD" w:rsidRDefault="00000000">
            <w:r>
              <w:rPr>
                <w:sz w:val="16"/>
              </w:rPr>
              <w:t>View KPI cards</w:t>
            </w:r>
          </w:p>
        </w:tc>
        <w:tc>
          <w:tcPr>
            <w:tcW w:w="3360" w:type="dxa"/>
            <w:tcMar>
              <w:top w:w="100" w:type="dxa"/>
              <w:left w:w="100" w:type="dxa"/>
              <w:bottom w:w="100" w:type="dxa"/>
              <w:right w:w="100" w:type="dxa"/>
            </w:tcMar>
          </w:tcPr>
          <w:p w14:paraId="1EF8D248" w14:textId="77777777" w:rsidR="00763FBD" w:rsidRDefault="00000000">
            <w:r>
              <w:rPr>
                <w:sz w:val="16"/>
              </w:rPr>
              <w:t>What is the overall situation?</w:t>
            </w:r>
          </w:p>
        </w:tc>
        <w:tc>
          <w:tcPr>
            <w:tcW w:w="3360" w:type="dxa"/>
            <w:tcMar>
              <w:top w:w="100" w:type="dxa"/>
              <w:left w:w="100" w:type="dxa"/>
              <w:bottom w:w="100" w:type="dxa"/>
              <w:right w:w="100" w:type="dxa"/>
            </w:tcMar>
          </w:tcPr>
          <w:p w14:paraId="4AA7D711" w14:textId="77777777" w:rsidR="00763FBD" w:rsidRDefault="00000000">
            <w:r>
              <w:rPr>
                <w:sz w:val="16"/>
              </w:rPr>
              <w:t>Provides immediate scale and baseline.</w:t>
            </w:r>
          </w:p>
        </w:tc>
      </w:tr>
      <w:tr w:rsidR="00763FBD" w14:paraId="45B094B5" w14:textId="77777777">
        <w:trPr>
          <w:jc w:val="center"/>
        </w:trPr>
        <w:tc>
          <w:tcPr>
            <w:tcW w:w="3360" w:type="dxa"/>
            <w:tcMar>
              <w:top w:w="100" w:type="dxa"/>
              <w:left w:w="100" w:type="dxa"/>
              <w:bottom w:w="100" w:type="dxa"/>
              <w:right w:w="100" w:type="dxa"/>
            </w:tcMar>
          </w:tcPr>
          <w:p w14:paraId="2A7A1A8C" w14:textId="77777777" w:rsidR="00763FBD" w:rsidRDefault="00000000">
            <w:r>
              <w:rPr>
                <w:sz w:val="16"/>
              </w:rPr>
              <w:t>Scan sales trend</w:t>
            </w:r>
          </w:p>
        </w:tc>
        <w:tc>
          <w:tcPr>
            <w:tcW w:w="3360" w:type="dxa"/>
            <w:tcMar>
              <w:top w:w="100" w:type="dxa"/>
              <w:left w:w="100" w:type="dxa"/>
              <w:bottom w:w="100" w:type="dxa"/>
              <w:right w:w="100" w:type="dxa"/>
            </w:tcMar>
          </w:tcPr>
          <w:p w14:paraId="29593B89" w14:textId="77777777" w:rsidR="00763FBD" w:rsidRDefault="00000000">
            <w:r>
              <w:rPr>
                <w:sz w:val="16"/>
              </w:rPr>
              <w:t>When did performance change?</w:t>
            </w:r>
          </w:p>
        </w:tc>
        <w:tc>
          <w:tcPr>
            <w:tcW w:w="3360" w:type="dxa"/>
            <w:tcMar>
              <w:top w:w="100" w:type="dxa"/>
              <w:left w:w="100" w:type="dxa"/>
              <w:bottom w:w="100" w:type="dxa"/>
              <w:right w:w="100" w:type="dxa"/>
            </w:tcMar>
          </w:tcPr>
          <w:p w14:paraId="5F4DC5F8" w14:textId="77777777" w:rsidR="00763FBD" w:rsidRDefault="00000000">
            <w:r>
              <w:rPr>
                <w:sz w:val="16"/>
              </w:rPr>
              <w:t>Reveals chronological movement.</w:t>
            </w:r>
          </w:p>
        </w:tc>
      </w:tr>
      <w:tr w:rsidR="00763FBD" w14:paraId="7AE788B5" w14:textId="77777777">
        <w:trPr>
          <w:jc w:val="center"/>
        </w:trPr>
        <w:tc>
          <w:tcPr>
            <w:tcW w:w="3360" w:type="dxa"/>
            <w:tcMar>
              <w:top w:w="100" w:type="dxa"/>
              <w:left w:w="100" w:type="dxa"/>
              <w:bottom w:w="100" w:type="dxa"/>
              <w:right w:w="100" w:type="dxa"/>
            </w:tcMar>
          </w:tcPr>
          <w:p w14:paraId="2245C6E3" w14:textId="77777777" w:rsidR="00763FBD" w:rsidRDefault="00000000">
            <w:r>
              <w:rPr>
                <w:sz w:val="16"/>
              </w:rPr>
              <w:t>Compare products</w:t>
            </w:r>
          </w:p>
        </w:tc>
        <w:tc>
          <w:tcPr>
            <w:tcW w:w="3360" w:type="dxa"/>
            <w:tcMar>
              <w:top w:w="100" w:type="dxa"/>
              <w:left w:w="100" w:type="dxa"/>
              <w:bottom w:w="100" w:type="dxa"/>
              <w:right w:w="100" w:type="dxa"/>
            </w:tcMar>
          </w:tcPr>
          <w:p w14:paraId="69EBB1DA" w14:textId="77777777" w:rsidR="00763FBD" w:rsidRDefault="00000000">
            <w:r>
              <w:rPr>
                <w:sz w:val="16"/>
              </w:rPr>
              <w:t>Which products matter most?</w:t>
            </w:r>
          </w:p>
        </w:tc>
        <w:tc>
          <w:tcPr>
            <w:tcW w:w="3360" w:type="dxa"/>
            <w:tcMar>
              <w:top w:w="100" w:type="dxa"/>
              <w:left w:w="100" w:type="dxa"/>
              <w:bottom w:w="100" w:type="dxa"/>
              <w:right w:w="100" w:type="dxa"/>
            </w:tcMar>
          </w:tcPr>
          <w:p w14:paraId="1212EBAA" w14:textId="77777777" w:rsidR="00763FBD" w:rsidRDefault="00000000">
            <w:r>
              <w:rPr>
                <w:sz w:val="16"/>
              </w:rPr>
              <w:t>Ranks product contribution.</w:t>
            </w:r>
          </w:p>
        </w:tc>
      </w:tr>
      <w:tr w:rsidR="00763FBD" w14:paraId="1D08CF3C" w14:textId="77777777">
        <w:trPr>
          <w:jc w:val="center"/>
        </w:trPr>
        <w:tc>
          <w:tcPr>
            <w:tcW w:w="3360" w:type="dxa"/>
            <w:tcMar>
              <w:top w:w="100" w:type="dxa"/>
              <w:left w:w="100" w:type="dxa"/>
              <w:bottom w:w="100" w:type="dxa"/>
              <w:right w:w="100" w:type="dxa"/>
            </w:tcMar>
          </w:tcPr>
          <w:p w14:paraId="1F74918D" w14:textId="77777777" w:rsidR="00763FBD" w:rsidRDefault="00000000">
            <w:r>
              <w:rPr>
                <w:sz w:val="16"/>
              </w:rPr>
              <w:t>Compare locations</w:t>
            </w:r>
          </w:p>
        </w:tc>
        <w:tc>
          <w:tcPr>
            <w:tcW w:w="3360" w:type="dxa"/>
            <w:tcMar>
              <w:top w:w="100" w:type="dxa"/>
              <w:left w:w="100" w:type="dxa"/>
              <w:bottom w:w="100" w:type="dxa"/>
              <w:right w:w="100" w:type="dxa"/>
            </w:tcMar>
          </w:tcPr>
          <w:p w14:paraId="56008332" w14:textId="77777777" w:rsidR="00763FBD" w:rsidRDefault="00000000">
            <w:r>
              <w:rPr>
                <w:sz w:val="16"/>
              </w:rPr>
              <w:t>Where is performance strongest?</w:t>
            </w:r>
          </w:p>
        </w:tc>
        <w:tc>
          <w:tcPr>
            <w:tcW w:w="3360" w:type="dxa"/>
            <w:tcMar>
              <w:top w:w="100" w:type="dxa"/>
              <w:left w:w="100" w:type="dxa"/>
              <w:bottom w:w="100" w:type="dxa"/>
              <w:right w:w="100" w:type="dxa"/>
            </w:tcMar>
          </w:tcPr>
          <w:p w14:paraId="6CB5FF1C" w14:textId="77777777" w:rsidR="00763FBD" w:rsidRDefault="00000000">
            <w:r>
              <w:rPr>
                <w:sz w:val="16"/>
              </w:rPr>
              <w:t>Highlights store differences.</w:t>
            </w:r>
          </w:p>
        </w:tc>
      </w:tr>
      <w:tr w:rsidR="00763FBD" w14:paraId="222B7605" w14:textId="77777777">
        <w:trPr>
          <w:jc w:val="center"/>
        </w:trPr>
        <w:tc>
          <w:tcPr>
            <w:tcW w:w="3360" w:type="dxa"/>
            <w:tcMar>
              <w:top w:w="100" w:type="dxa"/>
              <w:left w:w="100" w:type="dxa"/>
              <w:bottom w:w="100" w:type="dxa"/>
              <w:right w:w="100" w:type="dxa"/>
            </w:tcMar>
          </w:tcPr>
          <w:p w14:paraId="7602E039" w14:textId="77777777" w:rsidR="00763FBD" w:rsidRDefault="00000000">
            <w:r>
              <w:rPr>
                <w:sz w:val="16"/>
              </w:rPr>
              <w:t>Review payment mix</w:t>
            </w:r>
          </w:p>
        </w:tc>
        <w:tc>
          <w:tcPr>
            <w:tcW w:w="3360" w:type="dxa"/>
            <w:tcMar>
              <w:top w:w="100" w:type="dxa"/>
              <w:left w:w="100" w:type="dxa"/>
              <w:bottom w:w="100" w:type="dxa"/>
              <w:right w:w="100" w:type="dxa"/>
            </w:tcMar>
          </w:tcPr>
          <w:p w14:paraId="6760EA15" w14:textId="77777777" w:rsidR="00763FBD" w:rsidRDefault="00000000">
            <w:r>
              <w:rPr>
                <w:sz w:val="16"/>
              </w:rPr>
              <w:t>How are customers paying?</w:t>
            </w:r>
          </w:p>
        </w:tc>
        <w:tc>
          <w:tcPr>
            <w:tcW w:w="3360" w:type="dxa"/>
            <w:tcMar>
              <w:top w:w="100" w:type="dxa"/>
              <w:left w:w="100" w:type="dxa"/>
              <w:bottom w:w="100" w:type="dxa"/>
              <w:right w:w="100" w:type="dxa"/>
            </w:tcMar>
          </w:tcPr>
          <w:p w14:paraId="0C011FBE" w14:textId="77777777" w:rsidR="00763FBD" w:rsidRDefault="00000000">
            <w:r>
              <w:rPr>
                <w:sz w:val="16"/>
              </w:rPr>
              <w:t>Shows payment-method composition.</w:t>
            </w:r>
          </w:p>
        </w:tc>
      </w:tr>
      <w:tr w:rsidR="00763FBD" w14:paraId="7050074C" w14:textId="77777777">
        <w:trPr>
          <w:jc w:val="center"/>
        </w:trPr>
        <w:tc>
          <w:tcPr>
            <w:tcW w:w="3360" w:type="dxa"/>
            <w:tcMar>
              <w:top w:w="100" w:type="dxa"/>
              <w:left w:w="100" w:type="dxa"/>
              <w:bottom w:w="100" w:type="dxa"/>
              <w:right w:w="100" w:type="dxa"/>
            </w:tcMar>
          </w:tcPr>
          <w:p w14:paraId="785B67EB" w14:textId="77777777" w:rsidR="00763FBD" w:rsidRDefault="00000000">
            <w:r>
              <w:rPr>
                <w:sz w:val="16"/>
              </w:rPr>
              <w:t>Apply a filter</w:t>
            </w:r>
          </w:p>
        </w:tc>
        <w:tc>
          <w:tcPr>
            <w:tcW w:w="3360" w:type="dxa"/>
            <w:tcMar>
              <w:top w:w="100" w:type="dxa"/>
              <w:left w:w="100" w:type="dxa"/>
              <w:bottom w:w="100" w:type="dxa"/>
              <w:right w:w="100" w:type="dxa"/>
            </w:tcMar>
          </w:tcPr>
          <w:p w14:paraId="65AE94DC" w14:textId="77777777" w:rsidR="00763FBD" w:rsidRDefault="00000000">
            <w:r>
              <w:rPr>
                <w:sz w:val="16"/>
              </w:rPr>
              <w:t>Does this pattern remain for a specific category, store or period?</w:t>
            </w:r>
          </w:p>
        </w:tc>
        <w:tc>
          <w:tcPr>
            <w:tcW w:w="3360" w:type="dxa"/>
            <w:tcMar>
              <w:top w:w="100" w:type="dxa"/>
              <w:left w:w="100" w:type="dxa"/>
              <w:bottom w:w="100" w:type="dxa"/>
              <w:right w:w="100" w:type="dxa"/>
            </w:tcMar>
          </w:tcPr>
          <w:p w14:paraId="7591AABD" w14:textId="77777777" w:rsidR="00763FBD" w:rsidRDefault="00000000">
            <w:r>
              <w:rPr>
                <w:sz w:val="16"/>
              </w:rPr>
              <w:t>Updates relevant views.</w:t>
            </w:r>
          </w:p>
        </w:tc>
      </w:tr>
      <w:tr w:rsidR="00763FBD" w14:paraId="116106A2" w14:textId="77777777">
        <w:trPr>
          <w:jc w:val="center"/>
        </w:trPr>
        <w:tc>
          <w:tcPr>
            <w:tcW w:w="3360" w:type="dxa"/>
            <w:tcMar>
              <w:top w:w="100" w:type="dxa"/>
              <w:left w:w="100" w:type="dxa"/>
              <w:bottom w:w="100" w:type="dxa"/>
              <w:right w:w="100" w:type="dxa"/>
            </w:tcMar>
          </w:tcPr>
          <w:p w14:paraId="4934EB84" w14:textId="77777777" w:rsidR="00763FBD" w:rsidRDefault="00000000">
            <w:r>
              <w:rPr>
                <w:sz w:val="16"/>
              </w:rPr>
              <w:t>Hover over a mark</w:t>
            </w:r>
          </w:p>
        </w:tc>
        <w:tc>
          <w:tcPr>
            <w:tcW w:w="3360" w:type="dxa"/>
            <w:tcMar>
              <w:top w:w="100" w:type="dxa"/>
              <w:left w:w="100" w:type="dxa"/>
              <w:bottom w:w="100" w:type="dxa"/>
              <w:right w:w="100" w:type="dxa"/>
            </w:tcMar>
          </w:tcPr>
          <w:p w14:paraId="0E3BF901" w14:textId="77777777" w:rsidR="00763FBD" w:rsidRDefault="00000000">
            <w:r>
              <w:rPr>
                <w:sz w:val="16"/>
              </w:rPr>
              <w:t>What is the exact value?</w:t>
            </w:r>
          </w:p>
        </w:tc>
        <w:tc>
          <w:tcPr>
            <w:tcW w:w="3360" w:type="dxa"/>
            <w:tcMar>
              <w:top w:w="100" w:type="dxa"/>
              <w:left w:w="100" w:type="dxa"/>
              <w:bottom w:w="100" w:type="dxa"/>
              <w:right w:w="100" w:type="dxa"/>
            </w:tcMar>
          </w:tcPr>
          <w:p w14:paraId="2DCC4ADF" w14:textId="77777777" w:rsidR="00763FBD" w:rsidRDefault="00000000">
            <w:r>
              <w:rPr>
                <w:sz w:val="16"/>
              </w:rPr>
              <w:t>Tooltip supplies precise detail.</w:t>
            </w:r>
          </w:p>
        </w:tc>
      </w:tr>
      <w:tr w:rsidR="00763FBD" w14:paraId="7D5CFC01" w14:textId="77777777">
        <w:trPr>
          <w:jc w:val="center"/>
        </w:trPr>
        <w:tc>
          <w:tcPr>
            <w:tcW w:w="3360" w:type="dxa"/>
            <w:tcMar>
              <w:top w:w="100" w:type="dxa"/>
              <w:left w:w="100" w:type="dxa"/>
              <w:bottom w:w="100" w:type="dxa"/>
              <w:right w:w="100" w:type="dxa"/>
            </w:tcMar>
          </w:tcPr>
          <w:p w14:paraId="5248427A" w14:textId="77777777" w:rsidR="00763FBD" w:rsidRDefault="00000000">
            <w:r>
              <w:rPr>
                <w:sz w:val="16"/>
              </w:rPr>
              <w:t>Investigate an unusual result</w:t>
            </w:r>
          </w:p>
        </w:tc>
        <w:tc>
          <w:tcPr>
            <w:tcW w:w="3360" w:type="dxa"/>
            <w:tcMar>
              <w:top w:w="100" w:type="dxa"/>
              <w:left w:w="100" w:type="dxa"/>
              <w:bottom w:w="100" w:type="dxa"/>
              <w:right w:w="100" w:type="dxa"/>
            </w:tcMar>
          </w:tcPr>
          <w:p w14:paraId="392B230E" w14:textId="77777777" w:rsidR="00763FBD" w:rsidRDefault="00000000">
            <w:r>
              <w:rPr>
                <w:sz w:val="16"/>
              </w:rPr>
              <w:t>Why does this observation look different?</w:t>
            </w:r>
          </w:p>
        </w:tc>
        <w:tc>
          <w:tcPr>
            <w:tcW w:w="3360" w:type="dxa"/>
            <w:tcMar>
              <w:top w:w="100" w:type="dxa"/>
              <w:left w:w="100" w:type="dxa"/>
              <w:bottom w:w="100" w:type="dxa"/>
              <w:right w:w="100" w:type="dxa"/>
            </w:tcMar>
          </w:tcPr>
          <w:p w14:paraId="46EC96AB" w14:textId="77777777" w:rsidR="00763FBD" w:rsidRDefault="00000000">
            <w:r>
              <w:rPr>
                <w:sz w:val="16"/>
              </w:rPr>
              <w:t>Supporting EDA views provide deeper context.</w:t>
            </w:r>
          </w:p>
        </w:tc>
      </w:tr>
    </w:tbl>
    <w:p w14:paraId="733CA30D" w14:textId="77777777" w:rsidR="00763FBD" w:rsidRDefault="00763FBD"/>
    <w:p w14:paraId="7848311D" w14:textId="77777777" w:rsidR="00763FBD" w:rsidRDefault="00000000">
      <w:pPr>
        <w:pStyle w:val="Heading1"/>
      </w:pPr>
      <w:r>
        <w:t>15. Supporting Analytical Views</w:t>
      </w:r>
    </w:p>
    <w:p w14:paraId="04912E6F" w14:textId="77777777" w:rsidR="00763FBD" w:rsidRDefault="00000000">
      <w:r>
        <w:t>Not every analytical view should be placed in the primary narrative. The Week 1 outlier and relationship analyses are retained as supporting views because they address the requirement to examine unusual observations and relationships while avoiding visual overload in the main story.</w:t>
      </w:r>
    </w:p>
    <w:p w14:paraId="50AF0668" w14:textId="77777777" w:rsidR="00763FBD" w:rsidRDefault="00000000">
      <w:pPr>
        <w:pStyle w:val="ListBullet"/>
        <w:spacing w:after="40"/>
      </w:pPr>
      <w:r>
        <w:t>Transaction Value Outliers — useful when a user wants to investigate unusually high transaction values.</w:t>
      </w:r>
    </w:p>
    <w:p w14:paraId="65959274" w14:textId="77777777" w:rsidR="00763FBD" w:rsidRDefault="00000000">
      <w:pPr>
        <w:pStyle w:val="ListBullet"/>
        <w:spacing w:after="40"/>
      </w:pPr>
      <w:r>
        <w:t>Unit Price vs Quantity — useful for examining whether product price and quantity show a meaningful relationship.</w:t>
      </w:r>
    </w:p>
    <w:p w14:paraId="362061B4" w14:textId="77777777" w:rsidR="00763FBD" w:rsidRDefault="00000000">
      <w:pPr>
        <w:pStyle w:val="ListBullet"/>
        <w:spacing w:after="40"/>
      </w:pPr>
      <w:r>
        <w:t>Day-of-week analysis — useful as a secondary view if future analysis requires weekday-level investigation.</w:t>
      </w:r>
    </w:p>
    <w:p w14:paraId="13511002" w14:textId="77777777" w:rsidR="00763FBD" w:rsidRDefault="00000000">
      <w:r>
        <w:t>This separation follows progressive disclosure: show the most important information first and make deeper analytical detail available when relevant.</w:t>
      </w:r>
    </w:p>
    <w:p w14:paraId="27DFD97F" w14:textId="77777777" w:rsidR="00763FBD" w:rsidRDefault="00000000">
      <w:pPr>
        <w:pStyle w:val="Heading1"/>
      </w:pPr>
      <w:r>
        <w:t>16. Storytelling Techniques Used</w:t>
      </w:r>
    </w:p>
    <w:p w14:paraId="51A79C86" w14:textId="77777777" w:rsidR="00763FBD" w:rsidRDefault="00000000">
      <w:pPr>
        <w:pStyle w:val="ListBullet"/>
        <w:spacing w:after="40"/>
      </w:pPr>
      <w:r>
        <w:t>Progressive disclosure — move from summary to detail.</w:t>
      </w:r>
    </w:p>
    <w:p w14:paraId="262CB425" w14:textId="77777777" w:rsidR="00763FBD" w:rsidRDefault="00000000">
      <w:pPr>
        <w:pStyle w:val="ListBullet"/>
        <w:spacing w:after="40"/>
      </w:pPr>
      <w:r>
        <w:t>Question-driven sequencing — each visual answers a natural follow-up question.</w:t>
      </w:r>
    </w:p>
    <w:p w14:paraId="1C07C5C3" w14:textId="77777777" w:rsidR="00763FBD" w:rsidRDefault="00000000">
      <w:pPr>
        <w:pStyle w:val="ListBullet"/>
        <w:spacing w:after="40"/>
      </w:pPr>
      <w:r>
        <w:t>Context before comparison — KPIs appear before detailed comparisons.</w:t>
      </w:r>
    </w:p>
    <w:p w14:paraId="713A86E7" w14:textId="77777777" w:rsidR="00763FBD" w:rsidRDefault="00000000">
      <w:pPr>
        <w:pStyle w:val="ListBullet"/>
        <w:spacing w:after="40"/>
      </w:pPr>
      <w:r>
        <w:t>Comparison before investigation — users first see the pattern, then explore its dimensions.</w:t>
      </w:r>
    </w:p>
    <w:p w14:paraId="6D564D8B" w14:textId="77777777" w:rsidR="00763FBD" w:rsidRDefault="00000000">
      <w:pPr>
        <w:pStyle w:val="ListBullet"/>
        <w:spacing w:after="40"/>
      </w:pPr>
      <w:r>
        <w:t>Consistent visual language — the same measures, labels and formatting are used throughout.</w:t>
      </w:r>
    </w:p>
    <w:p w14:paraId="22E9B0A1" w14:textId="77777777" w:rsidR="00763FBD" w:rsidRDefault="00000000">
      <w:pPr>
        <w:pStyle w:val="ListBullet"/>
        <w:spacing w:after="40"/>
      </w:pPr>
      <w:r>
        <w:t>Interactive exploration — users can personalize the story without losing the overall structure.</w:t>
      </w:r>
    </w:p>
    <w:p w14:paraId="7A29CFF3" w14:textId="77777777" w:rsidR="00763FBD" w:rsidRDefault="00000000">
      <w:pPr>
        <w:pStyle w:val="ListBullet"/>
        <w:spacing w:after="40"/>
      </w:pPr>
      <w:r>
        <w:t>Focus and restraint — supporting analyses are available without overcrowding the primary narrative.</w:t>
      </w:r>
    </w:p>
    <w:p w14:paraId="311B97B6" w14:textId="77777777" w:rsidR="00763FBD" w:rsidRDefault="00000000">
      <w:pPr>
        <w:pStyle w:val="Heading1"/>
      </w:pPr>
      <w:r>
        <w:t>17. Innovation and Interactivity Strategy</w:t>
      </w:r>
    </w:p>
    <w:p w14:paraId="0A97F378" w14:textId="77777777" w:rsidR="00763FBD" w:rsidRDefault="00000000">
      <w:r>
        <w:t>The interactive design is intentionally practical rather than complicated. Innovation is defined as making interactions serve the narrative. Instead of adding controls simply because Tableau supports them, each interaction is linked to a business question.</w:t>
      </w:r>
    </w:p>
    <w:p w14:paraId="0263E79D" w14:textId="77777777" w:rsidR="00763FBD" w:rsidRDefault="00000000">
      <w:pPr>
        <w:pStyle w:val="ListBullet"/>
        <w:spacing w:after="40"/>
      </w:pPr>
      <w:r>
        <w:t>Cross-view selection: selecting a product or store can focus related analytical views.</w:t>
      </w:r>
    </w:p>
    <w:p w14:paraId="4DB91B2C" w14:textId="77777777" w:rsidR="00763FBD" w:rsidRDefault="00000000">
      <w:pPr>
        <w:pStyle w:val="ListBullet"/>
        <w:spacing w:after="40"/>
      </w:pPr>
      <w:r>
        <w:t>Context-preserving filters: filters narrow the story while keeping KPI and trend context visible.</w:t>
      </w:r>
    </w:p>
    <w:p w14:paraId="5154361C" w14:textId="77777777" w:rsidR="00763FBD" w:rsidRDefault="00000000">
      <w:pPr>
        <w:pStyle w:val="ListBullet"/>
        <w:spacing w:after="40"/>
      </w:pPr>
      <w:r>
        <w:t>Tooltip storytelling: tooltips provide the next layer of detail only when requested.</w:t>
      </w:r>
    </w:p>
    <w:p w14:paraId="26ACB9D3" w14:textId="77777777" w:rsidR="00763FBD" w:rsidRDefault="00000000">
      <w:pPr>
        <w:pStyle w:val="ListBullet"/>
        <w:spacing w:after="40"/>
      </w:pPr>
      <w:r>
        <w:t>Supporting-view access: advanced EDA can be used when a user encounters an unusual pattern.</w:t>
      </w:r>
    </w:p>
    <w:p w14:paraId="4B618B79" w14:textId="77777777" w:rsidR="00763FBD" w:rsidRDefault="00000000">
      <w:pPr>
        <w:pStyle w:val="ListBullet"/>
        <w:spacing w:after="40"/>
      </w:pPr>
      <w:r>
        <w:t>Progressive investigation: the dashboard moves from observation to comparison to focused investigation.</w:t>
      </w:r>
    </w:p>
    <w:p w14:paraId="78308728" w14:textId="77777777" w:rsidR="00763FBD" w:rsidRDefault="00000000">
      <w:pPr>
        <w:pStyle w:val="Heading1"/>
      </w:pPr>
      <w:r>
        <w:t>18. Implementation Plan for Tableau</w:t>
      </w:r>
    </w:p>
    <w:p w14:paraId="78BE0070" w14:textId="08DDCE96" w:rsidR="00763FBD" w:rsidRDefault="00B626C2" w:rsidP="00B626C2">
      <w:pPr>
        <w:pStyle w:val="ListNumber"/>
        <w:numPr>
          <w:ilvl w:val="0"/>
          <w:numId w:val="0"/>
        </w:numPr>
        <w:spacing w:after="40"/>
      </w:pPr>
      <w:r>
        <w:t>1.</w:t>
      </w:r>
      <w:r w:rsidR="00000000">
        <w:t>Create the KPI summary area using the measures defined in Week 2.</w:t>
      </w:r>
    </w:p>
    <w:p w14:paraId="2C23D315" w14:textId="18BEB473" w:rsidR="00763FBD" w:rsidRDefault="00B626C2" w:rsidP="00B626C2">
      <w:pPr>
        <w:pStyle w:val="ListNumber"/>
        <w:numPr>
          <w:ilvl w:val="0"/>
          <w:numId w:val="0"/>
        </w:numPr>
        <w:spacing w:after="40"/>
      </w:pPr>
      <w:r>
        <w:t>2.</w:t>
      </w:r>
      <w:r w:rsidR="00000000">
        <w:t>Place the chronological Year-Month Sales Trend as the primary analytical visual.</w:t>
      </w:r>
    </w:p>
    <w:p w14:paraId="756592FC" w14:textId="6D45FCCE" w:rsidR="00763FBD" w:rsidRDefault="00B626C2" w:rsidP="00B626C2">
      <w:pPr>
        <w:pStyle w:val="ListNumber"/>
        <w:numPr>
          <w:ilvl w:val="0"/>
          <w:numId w:val="0"/>
        </w:numPr>
        <w:spacing w:after="40"/>
      </w:pPr>
      <w:r>
        <w:t>3.</w:t>
      </w:r>
      <w:r w:rsidR="00000000">
        <w:t>Add product, location, payment and quantity views according to the storyboard.</w:t>
      </w:r>
    </w:p>
    <w:p w14:paraId="54C4BCE4" w14:textId="77175BF6" w:rsidR="00763FBD" w:rsidRDefault="00B626C2" w:rsidP="00B626C2">
      <w:pPr>
        <w:pStyle w:val="ListNumber"/>
        <w:numPr>
          <w:ilvl w:val="0"/>
          <w:numId w:val="0"/>
        </w:numPr>
        <w:spacing w:after="40"/>
      </w:pPr>
      <w:r>
        <w:t>4.</w:t>
      </w:r>
      <w:r w:rsidR="00000000">
        <w:t>Create the planned filters and confirm that they update the intended sheets.</w:t>
      </w:r>
    </w:p>
    <w:p w14:paraId="1A8F4DAC" w14:textId="071214AF" w:rsidR="00763FBD" w:rsidRDefault="00B626C2" w:rsidP="00B626C2">
      <w:pPr>
        <w:pStyle w:val="ListNumber"/>
        <w:numPr>
          <w:ilvl w:val="0"/>
          <w:numId w:val="0"/>
        </w:numPr>
        <w:spacing w:after="40"/>
      </w:pPr>
      <w:r>
        <w:t>5.</w:t>
      </w:r>
      <w:r w:rsidR="00000000">
        <w:t>Configure dashboard actions/highlighting for product and location selections where appropriate.</w:t>
      </w:r>
    </w:p>
    <w:p w14:paraId="06A386F8" w14:textId="1267A51D" w:rsidR="00763FBD" w:rsidRDefault="00B626C2" w:rsidP="00B626C2">
      <w:pPr>
        <w:pStyle w:val="ListNumber"/>
        <w:numPr>
          <w:ilvl w:val="0"/>
          <w:numId w:val="0"/>
        </w:numPr>
        <w:spacing w:after="40"/>
      </w:pPr>
      <w:r>
        <w:t>6.</w:t>
      </w:r>
      <w:r w:rsidR="00000000">
        <w:t>Configure informative tooltips with sales, quantity and transaction context.</w:t>
      </w:r>
    </w:p>
    <w:p w14:paraId="4A7D9682" w14:textId="09F91C1F" w:rsidR="00763FBD" w:rsidRDefault="00B626C2" w:rsidP="00B626C2">
      <w:pPr>
        <w:pStyle w:val="ListNumber"/>
        <w:numPr>
          <w:ilvl w:val="0"/>
          <w:numId w:val="0"/>
        </w:numPr>
        <w:spacing w:after="40"/>
      </w:pPr>
      <w:r>
        <w:t>7.</w:t>
      </w:r>
      <w:r w:rsidR="00000000">
        <w:t>Test representative questions such as “Which product contributes most?”, “Which store performs best?” and “What happens during a selected period?”</w:t>
      </w:r>
    </w:p>
    <w:p w14:paraId="4F03DED4" w14:textId="77777777" w:rsidR="00763FBD" w:rsidRDefault="00000000">
      <w:pPr>
        <w:pStyle w:val="ListNumber"/>
        <w:spacing w:after="40"/>
      </w:pPr>
      <w:r>
        <w:t>Remove or simplify any interaction that does not improve the story.</w:t>
      </w:r>
    </w:p>
    <w:p w14:paraId="6288508B" w14:textId="77777777" w:rsidR="00763FBD" w:rsidRDefault="00000000">
      <w:pPr>
        <w:pStyle w:val="ListNumber"/>
        <w:spacing w:after="40"/>
      </w:pPr>
      <w:r>
        <w:lastRenderedPageBreak/>
        <w:t>Validate that the final dashboard remains readable and that users can understand the narrative without extensive instruction.</w:t>
      </w:r>
    </w:p>
    <w:p w14:paraId="2286C30F" w14:textId="77777777" w:rsidR="00763FBD" w:rsidRDefault="00000000">
      <w:pPr>
        <w:pStyle w:val="Heading1"/>
      </w:pPr>
      <w:r>
        <w:t>19. Evaluation Criteria Alignment</w:t>
      </w:r>
    </w:p>
    <w:tbl>
      <w:tblPr>
        <w:tblStyle w:val="TableGrid"/>
        <w:tblW w:w="0" w:type="auto"/>
        <w:jc w:val="center"/>
        <w:tblLook w:val="04A0" w:firstRow="1" w:lastRow="0" w:firstColumn="1" w:lastColumn="0" w:noHBand="0" w:noVBand="1"/>
      </w:tblPr>
      <w:tblGrid>
        <w:gridCol w:w="5035"/>
        <w:gridCol w:w="5035"/>
      </w:tblGrid>
      <w:tr w:rsidR="00763FBD" w14:paraId="002BE00F" w14:textId="77777777">
        <w:trPr>
          <w:jc w:val="center"/>
        </w:trPr>
        <w:tc>
          <w:tcPr>
            <w:tcW w:w="5040" w:type="dxa"/>
            <w:shd w:val="clear" w:color="auto" w:fill="17365D"/>
            <w:tcMar>
              <w:top w:w="100" w:type="dxa"/>
              <w:left w:w="100" w:type="dxa"/>
              <w:bottom w:w="100" w:type="dxa"/>
              <w:right w:w="100" w:type="dxa"/>
            </w:tcMar>
          </w:tcPr>
          <w:p w14:paraId="26F5D2C5" w14:textId="77777777" w:rsidR="00763FBD" w:rsidRDefault="00000000">
            <w:pPr>
              <w:jc w:val="center"/>
            </w:pPr>
            <w:r>
              <w:rPr>
                <w:b/>
                <w:color w:val="FFFFFF"/>
                <w:sz w:val="17"/>
              </w:rPr>
              <w:t>Evaluation criterion</w:t>
            </w:r>
          </w:p>
        </w:tc>
        <w:tc>
          <w:tcPr>
            <w:tcW w:w="5040" w:type="dxa"/>
            <w:shd w:val="clear" w:color="auto" w:fill="17365D"/>
            <w:tcMar>
              <w:top w:w="100" w:type="dxa"/>
              <w:left w:w="100" w:type="dxa"/>
              <w:bottom w:w="100" w:type="dxa"/>
              <w:right w:w="100" w:type="dxa"/>
            </w:tcMar>
          </w:tcPr>
          <w:p w14:paraId="3FA38B82" w14:textId="77777777" w:rsidR="00763FBD" w:rsidRDefault="00000000">
            <w:pPr>
              <w:jc w:val="center"/>
            </w:pPr>
            <w:r>
              <w:rPr>
                <w:b/>
                <w:color w:val="FFFFFF"/>
                <w:sz w:val="17"/>
              </w:rPr>
              <w:t>How this project addresses it</w:t>
            </w:r>
          </w:p>
        </w:tc>
      </w:tr>
      <w:tr w:rsidR="00763FBD" w14:paraId="3A6AD6C3" w14:textId="77777777">
        <w:trPr>
          <w:jc w:val="center"/>
        </w:trPr>
        <w:tc>
          <w:tcPr>
            <w:tcW w:w="5040" w:type="dxa"/>
            <w:tcMar>
              <w:top w:w="100" w:type="dxa"/>
              <w:left w:w="100" w:type="dxa"/>
              <w:bottom w:w="100" w:type="dxa"/>
              <w:right w:w="100" w:type="dxa"/>
            </w:tcMar>
          </w:tcPr>
          <w:p w14:paraId="2E3F4D28" w14:textId="77777777" w:rsidR="00763FBD" w:rsidRDefault="00000000">
            <w:r>
              <w:rPr>
                <w:sz w:val="16"/>
              </w:rPr>
              <w:t>Coherence and clarity of narrative design</w:t>
            </w:r>
          </w:p>
        </w:tc>
        <w:tc>
          <w:tcPr>
            <w:tcW w:w="5040" w:type="dxa"/>
            <w:tcMar>
              <w:top w:w="100" w:type="dxa"/>
              <w:left w:w="100" w:type="dxa"/>
              <w:bottom w:w="100" w:type="dxa"/>
              <w:right w:w="100" w:type="dxa"/>
            </w:tcMar>
          </w:tcPr>
          <w:p w14:paraId="4D7FC9BB" w14:textId="77777777" w:rsidR="00763FBD" w:rsidRDefault="00000000">
            <w:r>
              <w:rPr>
                <w:sz w:val="16"/>
              </w:rPr>
              <w:t>A six-stage sequence moves from KPIs to trend, product, location, payment and investigation.</w:t>
            </w:r>
          </w:p>
        </w:tc>
      </w:tr>
      <w:tr w:rsidR="00763FBD" w14:paraId="6B71CD8C" w14:textId="77777777">
        <w:trPr>
          <w:jc w:val="center"/>
        </w:trPr>
        <w:tc>
          <w:tcPr>
            <w:tcW w:w="5040" w:type="dxa"/>
            <w:tcMar>
              <w:top w:w="100" w:type="dxa"/>
              <w:left w:w="100" w:type="dxa"/>
              <w:bottom w:w="100" w:type="dxa"/>
              <w:right w:w="100" w:type="dxa"/>
            </w:tcMar>
          </w:tcPr>
          <w:p w14:paraId="2FBDC9C9" w14:textId="77777777" w:rsidR="00763FBD" w:rsidRDefault="00000000">
            <w:r>
              <w:rPr>
                <w:sz w:val="16"/>
              </w:rPr>
              <w:t>Innovative use of interactive elements</w:t>
            </w:r>
          </w:p>
        </w:tc>
        <w:tc>
          <w:tcPr>
            <w:tcW w:w="5040" w:type="dxa"/>
            <w:tcMar>
              <w:top w:w="100" w:type="dxa"/>
              <w:left w:w="100" w:type="dxa"/>
              <w:bottom w:w="100" w:type="dxa"/>
              <w:right w:w="100" w:type="dxa"/>
            </w:tcMar>
          </w:tcPr>
          <w:p w14:paraId="1EF300C8" w14:textId="77777777" w:rsidR="00763FBD" w:rsidRDefault="00000000">
            <w:r>
              <w:rPr>
                <w:sz w:val="16"/>
              </w:rPr>
              <w:t>Filters, selections, highlighting, tooltips and supporting views are tied directly to business questions.</w:t>
            </w:r>
          </w:p>
        </w:tc>
      </w:tr>
      <w:tr w:rsidR="00763FBD" w14:paraId="74D9E2B2" w14:textId="77777777">
        <w:trPr>
          <w:jc w:val="center"/>
        </w:trPr>
        <w:tc>
          <w:tcPr>
            <w:tcW w:w="5040" w:type="dxa"/>
            <w:tcMar>
              <w:top w:w="100" w:type="dxa"/>
              <w:left w:w="100" w:type="dxa"/>
              <w:bottom w:w="100" w:type="dxa"/>
              <w:right w:w="100" w:type="dxa"/>
            </w:tcMar>
          </w:tcPr>
          <w:p w14:paraId="07E76C59" w14:textId="77777777" w:rsidR="00763FBD" w:rsidRDefault="00000000">
            <w:r>
              <w:rPr>
                <w:sz w:val="16"/>
              </w:rPr>
              <w:t>Depth of analysis and planning</w:t>
            </w:r>
          </w:p>
        </w:tc>
        <w:tc>
          <w:tcPr>
            <w:tcW w:w="5040" w:type="dxa"/>
            <w:tcMar>
              <w:top w:w="100" w:type="dxa"/>
              <w:left w:w="100" w:type="dxa"/>
              <w:bottom w:w="100" w:type="dxa"/>
              <w:right w:w="100" w:type="dxa"/>
            </w:tcMar>
          </w:tcPr>
          <w:p w14:paraId="543448CE" w14:textId="77777777" w:rsidR="00763FBD" w:rsidRDefault="00000000">
            <w:r>
              <w:rPr>
                <w:sz w:val="16"/>
              </w:rPr>
              <w:t>The document explains the purpose, role, transition and interaction strategy for each visual.</w:t>
            </w:r>
          </w:p>
        </w:tc>
      </w:tr>
      <w:tr w:rsidR="00763FBD" w14:paraId="799C1C52" w14:textId="77777777">
        <w:trPr>
          <w:jc w:val="center"/>
        </w:trPr>
        <w:tc>
          <w:tcPr>
            <w:tcW w:w="5040" w:type="dxa"/>
            <w:tcMar>
              <w:top w:w="100" w:type="dxa"/>
              <w:left w:w="100" w:type="dxa"/>
              <w:bottom w:w="100" w:type="dxa"/>
              <w:right w:w="100" w:type="dxa"/>
            </w:tcMar>
          </w:tcPr>
          <w:p w14:paraId="65DABB07" w14:textId="77777777" w:rsidR="00763FBD" w:rsidRDefault="00000000">
            <w:r>
              <w:rPr>
                <w:sz w:val="16"/>
              </w:rPr>
              <w:t>Ability to convey a complete data story</w:t>
            </w:r>
          </w:p>
        </w:tc>
        <w:tc>
          <w:tcPr>
            <w:tcW w:w="5040" w:type="dxa"/>
            <w:tcMar>
              <w:top w:w="100" w:type="dxa"/>
              <w:left w:w="100" w:type="dxa"/>
              <w:bottom w:w="100" w:type="dxa"/>
              <w:right w:w="100" w:type="dxa"/>
            </w:tcMar>
          </w:tcPr>
          <w:p w14:paraId="1345D8D5" w14:textId="77777777" w:rsidR="00763FBD" w:rsidRDefault="00000000">
            <w:r>
              <w:rPr>
                <w:sz w:val="16"/>
              </w:rPr>
              <w:t>The storyboard creates a beginning, analytical middle and investigation-focused ending.</w:t>
            </w:r>
          </w:p>
        </w:tc>
      </w:tr>
      <w:tr w:rsidR="00763FBD" w14:paraId="335B84A0" w14:textId="77777777">
        <w:trPr>
          <w:jc w:val="center"/>
        </w:trPr>
        <w:tc>
          <w:tcPr>
            <w:tcW w:w="5040" w:type="dxa"/>
            <w:tcMar>
              <w:top w:w="100" w:type="dxa"/>
              <w:left w:w="100" w:type="dxa"/>
              <w:bottom w:w="100" w:type="dxa"/>
              <w:right w:w="100" w:type="dxa"/>
            </w:tcMar>
          </w:tcPr>
          <w:p w14:paraId="74F777C9" w14:textId="77777777" w:rsidR="00763FBD" w:rsidRDefault="00000000">
            <w:r>
              <w:rPr>
                <w:sz w:val="16"/>
              </w:rPr>
              <w:t>Thoughtful storyboarding and interactive design</w:t>
            </w:r>
          </w:p>
        </w:tc>
        <w:tc>
          <w:tcPr>
            <w:tcW w:w="5040" w:type="dxa"/>
            <w:tcMar>
              <w:top w:w="100" w:type="dxa"/>
              <w:left w:w="100" w:type="dxa"/>
              <w:bottom w:w="100" w:type="dxa"/>
              <w:right w:w="100" w:type="dxa"/>
            </w:tcMar>
          </w:tcPr>
          <w:p w14:paraId="54BB5FEA" w14:textId="77777777" w:rsidR="00763FBD" w:rsidRDefault="00000000">
            <w:r>
              <w:rPr>
                <w:sz w:val="16"/>
              </w:rPr>
              <w:t>Two diagrams, visualization sequence tables and user-journey documentation make the intended experience explicit.</w:t>
            </w:r>
          </w:p>
        </w:tc>
      </w:tr>
      <w:tr w:rsidR="00763FBD" w14:paraId="6542267A" w14:textId="77777777">
        <w:trPr>
          <w:jc w:val="center"/>
        </w:trPr>
        <w:tc>
          <w:tcPr>
            <w:tcW w:w="5040" w:type="dxa"/>
            <w:tcMar>
              <w:top w:w="100" w:type="dxa"/>
              <w:left w:w="100" w:type="dxa"/>
              <w:bottom w:w="100" w:type="dxa"/>
              <w:right w:w="100" w:type="dxa"/>
            </w:tcMar>
          </w:tcPr>
          <w:p w14:paraId="58FBC830" w14:textId="77777777" w:rsidR="00763FBD" w:rsidRDefault="00000000">
            <w:r>
              <w:rPr>
                <w:sz w:val="16"/>
              </w:rPr>
              <w:t>Accessibility of insights</w:t>
            </w:r>
          </w:p>
        </w:tc>
        <w:tc>
          <w:tcPr>
            <w:tcW w:w="5040" w:type="dxa"/>
            <w:tcMar>
              <w:top w:w="100" w:type="dxa"/>
              <w:left w:w="100" w:type="dxa"/>
              <w:bottom w:w="100" w:type="dxa"/>
              <w:right w:w="100" w:type="dxa"/>
            </w:tcMar>
          </w:tcPr>
          <w:p w14:paraId="4E3BC004" w14:textId="77777777" w:rsidR="00763FBD" w:rsidRDefault="00000000">
            <w:r>
              <w:rPr>
                <w:sz w:val="16"/>
              </w:rPr>
              <w:t>Clear titles, restrained formatting, progressive disclosure and interactive detail support understanding.</w:t>
            </w:r>
          </w:p>
        </w:tc>
      </w:tr>
    </w:tbl>
    <w:p w14:paraId="35CB0C09" w14:textId="77777777" w:rsidR="00763FBD" w:rsidRDefault="00763FBD"/>
    <w:p w14:paraId="49997675" w14:textId="77777777" w:rsidR="00763FBD" w:rsidRDefault="00000000">
      <w:pPr>
        <w:pStyle w:val="Heading1"/>
      </w:pPr>
      <w:r>
        <w:t>20. Risks, Limitations and Design Controls</w:t>
      </w:r>
    </w:p>
    <w:p w14:paraId="1F624165" w14:textId="77777777" w:rsidR="00763FBD" w:rsidRDefault="00000000">
      <w:pPr>
        <w:pStyle w:val="ListBullet"/>
        <w:spacing w:after="40"/>
      </w:pPr>
      <w:r>
        <w:t>2025 contains only January–June data; the story should not imply a full-year 2025 comparison.</w:t>
      </w:r>
    </w:p>
    <w:p w14:paraId="17737FD5" w14:textId="77777777" w:rsidR="00763FBD" w:rsidRDefault="00000000">
      <w:pPr>
        <w:pStyle w:val="ListBullet"/>
        <w:spacing w:after="40"/>
      </w:pPr>
      <w:r>
        <w:t>Some measures are mathematically related because Total Price is derived from Quantity and Unit Price.</w:t>
      </w:r>
    </w:p>
    <w:p w14:paraId="44FBD470" w14:textId="77777777" w:rsidR="00763FBD" w:rsidRDefault="00000000">
      <w:pPr>
        <w:pStyle w:val="ListBullet"/>
        <w:spacing w:after="40"/>
      </w:pPr>
      <w:r>
        <w:t>Too many filters can distract from the narrative; only the most useful filters should be prominent.</w:t>
      </w:r>
    </w:p>
    <w:p w14:paraId="0C11A029" w14:textId="77777777" w:rsidR="00763FBD" w:rsidRDefault="00000000">
      <w:pPr>
        <w:pStyle w:val="ListBullet"/>
        <w:spacing w:after="40"/>
      </w:pPr>
      <w:r>
        <w:t>Too many charts can weaken storytelling; supporting EDA views should remain secondary.</w:t>
      </w:r>
    </w:p>
    <w:p w14:paraId="1B3A05B6" w14:textId="77777777" w:rsidR="00763FBD" w:rsidRDefault="00000000">
      <w:pPr>
        <w:pStyle w:val="ListBullet"/>
        <w:spacing w:after="40"/>
      </w:pPr>
      <w:r>
        <w:t>Interactive actions should be tested carefully to avoid confusing states.</w:t>
      </w:r>
    </w:p>
    <w:p w14:paraId="1BF9CF2B" w14:textId="77777777" w:rsidR="00763FBD" w:rsidRDefault="00000000">
      <w:pPr>
        <w:pStyle w:val="ListBullet"/>
        <w:spacing w:after="40"/>
      </w:pPr>
      <w:r>
        <w:t>Potential outliers should be described as observations requiring investigation, not automatically as errors.</w:t>
      </w:r>
    </w:p>
    <w:p w14:paraId="598D5300" w14:textId="77777777" w:rsidR="00763FBD" w:rsidRDefault="00000000">
      <w:pPr>
        <w:pStyle w:val="Heading1"/>
      </w:pPr>
      <w:r>
        <w:t>21. Final Story in One View</w:t>
      </w:r>
    </w:p>
    <w:tbl>
      <w:tblPr>
        <w:tblW w:w="0" w:type="auto"/>
        <w:tblLook w:val="04A0" w:firstRow="1" w:lastRow="0" w:firstColumn="1" w:lastColumn="0" w:noHBand="0" w:noVBand="1"/>
      </w:tblPr>
      <w:tblGrid>
        <w:gridCol w:w="10080"/>
      </w:tblGrid>
      <w:tr w:rsidR="00763FBD" w14:paraId="6CCC0CEF" w14:textId="77777777">
        <w:tc>
          <w:tcPr>
            <w:tcW w:w="10080" w:type="dxa"/>
            <w:shd w:val="clear" w:color="auto" w:fill="EAF2F8"/>
            <w:tcMar>
              <w:top w:w="130" w:type="dxa"/>
              <w:left w:w="130" w:type="dxa"/>
              <w:bottom w:w="130" w:type="dxa"/>
              <w:right w:w="130" w:type="dxa"/>
            </w:tcMar>
          </w:tcPr>
          <w:p w14:paraId="1DB6118D" w14:textId="77777777" w:rsidR="00763FBD" w:rsidRDefault="00000000">
            <w:r>
              <w:rPr>
                <w:b/>
                <w:color w:val="17365D"/>
              </w:rPr>
              <w:t>THE COMPLETE STORY</w:t>
            </w:r>
            <w:r>
              <w:rPr>
                <w:b/>
                <w:color w:val="17365D"/>
              </w:rPr>
              <w:br/>
            </w:r>
            <w:r>
              <w:rPr>
                <w:sz w:val="18"/>
              </w:rPr>
              <w:t>Start with “What is our overall performance?” → move to “When is performance changing?” → ask “Which products are driving it?” → ask “Where is it happening?” → add “How are customers paying?” → finish with “What specific pattern should I investigate?”</w:t>
            </w:r>
          </w:p>
        </w:tc>
      </w:tr>
    </w:tbl>
    <w:p w14:paraId="6B192E4C" w14:textId="77777777" w:rsidR="00763FBD" w:rsidRDefault="00763FBD"/>
    <w:p w14:paraId="40121504" w14:textId="77777777" w:rsidR="00763FBD" w:rsidRDefault="00000000">
      <w:r>
        <w:t>This structure ensures that the dashboard is not simply a collection of charts. Instead, it becomes an interactive analytical conversation in which every visualization prepares the audience for the next question.</w:t>
      </w:r>
    </w:p>
    <w:p w14:paraId="10BD1A97" w14:textId="77777777" w:rsidR="00763FBD" w:rsidRDefault="00000000">
      <w:pPr>
        <w:pStyle w:val="Heading1"/>
      </w:pPr>
      <w:r>
        <w:t>22. Conclusion</w:t>
      </w:r>
    </w:p>
    <w:p w14:paraId="41B1C80E" w14:textId="77777777" w:rsidR="00763FBD" w:rsidRDefault="00000000">
      <w:r>
        <w:t>The Week 3 plan converts the findings and dashboard design work from the previous stages into a coherent interactive data story. The proposed narrative starts with an accessible performance summary and gradually introduces time, product, location and payment dimensions before allowing the user to investigate specific patterns through interactions.</w:t>
      </w:r>
    </w:p>
    <w:p w14:paraId="5C549993" w14:textId="77777777" w:rsidR="00763FBD" w:rsidRDefault="00000000">
      <w:r>
        <w:lastRenderedPageBreak/>
        <w:t>The design balances guided storytelling with user freedom. The core sequence provides a clear path for first-time users, while filters, dashboard actions, tooltips and supporting analytical views provide depth for users who want to explore further. This approach is intended to make the final Tableau dashboard engaging, business-focused and easy to understand.</w:t>
      </w:r>
    </w:p>
    <w:p w14:paraId="7FE9CB2D" w14:textId="208A1201" w:rsidR="00763FBD" w:rsidRDefault="00763FBD" w:rsidP="00C94F1F">
      <w:pPr>
        <w:pStyle w:val="ListBullet"/>
        <w:numPr>
          <w:ilvl w:val="0"/>
          <w:numId w:val="0"/>
        </w:numPr>
        <w:spacing w:after="40"/>
      </w:pPr>
    </w:p>
    <w:sectPr w:rsidR="00763FBD" w:rsidSect="00034616">
      <w:footerReference w:type="default" r:id="rId10"/>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8C83C" w14:textId="77777777" w:rsidR="0015213D" w:rsidRDefault="0015213D">
      <w:pPr>
        <w:spacing w:after="0" w:line="240" w:lineRule="auto"/>
      </w:pPr>
      <w:r>
        <w:separator/>
      </w:r>
    </w:p>
  </w:endnote>
  <w:endnote w:type="continuationSeparator" w:id="0">
    <w:p w14:paraId="63D18933" w14:textId="77777777" w:rsidR="0015213D" w:rsidRDefault="00152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1DF57" w14:textId="77777777" w:rsidR="00763FBD" w:rsidRDefault="00000000">
    <w:pPr>
      <w:pStyle w:val="Footer"/>
      <w:jc w:val="center"/>
    </w:pPr>
    <w:r>
      <w:rPr>
        <w:color w:val="787878"/>
        <w:sz w:val="16"/>
      </w:rPr>
      <w:t>Week 3 – Crafting Interactive Data Stories | Retail Store Transactions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D5389" w14:textId="77777777" w:rsidR="0015213D" w:rsidRDefault="0015213D">
      <w:pPr>
        <w:spacing w:after="0" w:line="240" w:lineRule="auto"/>
      </w:pPr>
      <w:r>
        <w:separator/>
      </w:r>
    </w:p>
  </w:footnote>
  <w:footnote w:type="continuationSeparator" w:id="0">
    <w:p w14:paraId="4FB86DBE" w14:textId="77777777" w:rsidR="0015213D" w:rsidRDefault="001521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630386">
    <w:abstractNumId w:val="8"/>
  </w:num>
  <w:num w:numId="2" w16cid:durableId="1114717190">
    <w:abstractNumId w:val="6"/>
  </w:num>
  <w:num w:numId="3" w16cid:durableId="919631248">
    <w:abstractNumId w:val="5"/>
  </w:num>
  <w:num w:numId="4" w16cid:durableId="486282263">
    <w:abstractNumId w:val="4"/>
  </w:num>
  <w:num w:numId="5" w16cid:durableId="1731880300">
    <w:abstractNumId w:val="7"/>
  </w:num>
  <w:num w:numId="6" w16cid:durableId="374744678">
    <w:abstractNumId w:val="3"/>
  </w:num>
  <w:num w:numId="7" w16cid:durableId="831487289">
    <w:abstractNumId w:val="2"/>
  </w:num>
  <w:num w:numId="8" w16cid:durableId="914051614">
    <w:abstractNumId w:val="1"/>
  </w:num>
  <w:num w:numId="9" w16cid:durableId="1804347638">
    <w:abstractNumId w:val="0"/>
  </w:num>
  <w:num w:numId="10" w16cid:durableId="113405976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213D"/>
    <w:rsid w:val="0029639D"/>
    <w:rsid w:val="00326F90"/>
    <w:rsid w:val="00763FBD"/>
    <w:rsid w:val="00AA1D8D"/>
    <w:rsid w:val="00B47730"/>
    <w:rsid w:val="00B626C2"/>
    <w:rsid w:val="00C94F1F"/>
    <w:rsid w:val="00CB0664"/>
    <w:rsid w:val="00D216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021C1"/>
  <w14:defaultImageDpi w14:val="300"/>
  <w15:docId w15:val="{BE8ADCC9-4EF4-4816-9BBA-DBD973438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A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2607</Words>
  <Characters>14866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Mridul Pruthi</cp:lastModifiedBy>
  <cp:revision>2</cp:revision>
  <dcterms:created xsi:type="dcterms:W3CDTF">2026-10-05T11:42:00Z</dcterms:created>
  <dcterms:modified xsi:type="dcterms:W3CDTF">2026-10-05T11:42:00Z</dcterms:modified>
  <cp:category/>
</cp:coreProperties>
</file>