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wordWrap/>
        <w:jc w:val="left"/>
        <w:spacing w:after="0"/>
      </w:pPr>
      <w:r>
        <w:rPr>
          <w:rFonts w:hint="eastAsia"/>
          <w:b/>
          <w:bCs/>
          <w:sz w:val="40"/>
          <w:szCs w:val="40"/>
        </w:rPr>
        <w:t xml:space="preserve">1. </w:t>
      </w:r>
      <w:r>
        <w:rPr>
          <w:rFonts w:hint="eastAsia"/>
          <w:b/>
          <w:bCs/>
          <w:sz w:val="40"/>
          <w:szCs w:val="40"/>
        </w:rPr>
        <w:t>프로젝트 개요</w:t>
      </w:r>
    </w:p>
    <w:tbl>
      <w:tblPr>
        <w:tblStyle w:val="afffb"/>
        <w:tblpPr w:leftFromText="142" w:rightFromText="142" w:vertAnchor="text" w:tblpY="37"/>
        <w:tblW w:w="0" w:type="auto"/>
        <w:tblLook w:val="04A0" w:firstRow="1" w:lastRow="0" w:firstColumn="1" w:lastColumn="0" w:noHBand="0" w:noVBand="1"/>
      </w:tblPr>
      <w:tblGrid>
        <w:gridCol w:w="2360"/>
        <w:gridCol w:w="6131"/>
      </w:tblGrid>
      <w:tr>
        <w:trPr>
          <w:trHeight w:val="463" w:hRule="atLeast"/>
        </w:trPr>
        <w:tc>
          <w:tcPr>
            <w:tcW w:w="2360" w:type="dxa"/>
            <w:shd w:val="clear" w:color="auto" w:fill="D9D9D9" w:themeFill="lt1" w:themeFillShade="d9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b/>
                <w:bCs/>
                <w:szCs w:val="20"/>
              </w:rPr>
              <w:t>구분</w:t>
            </w:r>
          </w:p>
        </w:tc>
        <w:tc>
          <w:tcPr>
            <w:tcW w:w="6131" w:type="dxa"/>
            <w:shd w:val="clear" w:color="auto" w:fill="D9D9D9" w:themeFill="lt1" w:themeFillShade="d9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b/>
                <w:bCs/>
                <w:szCs w:val="20"/>
              </w:rPr>
              <w:t>작성 내용</w:t>
            </w:r>
          </w:p>
        </w:tc>
      </w:tr>
      <w:tr>
        <w:trPr>
          <w:trHeight w:val="480" w:hRule="atLeast"/>
        </w:trPr>
        <w:tc>
          <w:tcPr>
            <w:tcW w:w="2360" w:type="dxa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szCs w:val="20"/>
              </w:rPr>
              <w:t>서비스명</w:t>
            </w:r>
          </w:p>
        </w:tc>
        <w:tc>
          <w:tcPr>
            <w:tcW w:w="6131" w:type="dxa"/>
            <w:vAlign w:val="center"/>
          </w:tcPr>
          <w:p>
            <w:pPr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lang w:eastAsia="ko-KR"/>
                <w:rFonts w:asciiTheme="majorEastAsia" w:eastAsiaTheme="majorEastAsia" w:hAnsiTheme="majorEastAsia" w:cs="AppleSDGothicNeo-Regular"/>
                <w:b w:val="0"/>
                <w:bCs w:val="0"/>
                <w:szCs w:val="20"/>
                <w:kern w:val="0"/>
                <w:rtl w:val="off"/>
              </w:rPr>
              <w:t>FinPal - 나만의 금융 비서</w:t>
            </w:r>
          </w:p>
        </w:tc>
      </w:tr>
      <w:tr>
        <w:trPr>
          <w:trHeight w:val="946" w:hRule="atLeast"/>
        </w:trPr>
        <w:tc>
          <w:tcPr>
            <w:tcW w:w="2360" w:type="dxa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szCs w:val="20"/>
              </w:rPr>
              <w:t>서비스 개요</w:t>
            </w:r>
          </w:p>
        </w:tc>
        <w:tc>
          <w:tcPr>
            <w:tcW w:w="6131" w:type="dxa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lang w:eastAsia="ko-KR"/>
                <w:rFonts w:asciiTheme="majorEastAsia" w:eastAsiaTheme="majorEastAsia" w:hAnsiTheme="majorEastAsia" w:cs="AppleSDGothicNeo-Regular"/>
                <w:b w:val="0"/>
                <w:bCs w:val="0"/>
                <w:szCs w:val="20"/>
                <w:kern w:val="0"/>
                <w:rtl w:val="off"/>
              </w:rPr>
              <w:t>취준생과 사회 초년생을 위한 생애주기 맞춤형 금융 상품 추천 플랫폼</w:t>
            </w:r>
          </w:p>
        </w:tc>
      </w:tr>
      <w:tr>
        <w:trPr>
          <w:trHeight w:val="1411" w:hRule="atLeast"/>
        </w:trPr>
        <w:tc>
          <w:tcPr>
            <w:tcW w:w="2360" w:type="dxa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주요</w:t>
            </w:r>
            <w:r>
              <w:rPr>
                <w:szCs w:val="20"/>
              </w:rPr>
              <w:t xml:space="preserve"> 기능</w:t>
            </w:r>
          </w:p>
        </w:tc>
        <w:tc>
          <w:tcPr>
            <w:tcW w:w="6131" w:type="dxa"/>
            <w:vAlign w:val="center"/>
          </w:tcPr>
          <w:p>
            <w:pPr>
              <w:pStyle w:val="af1"/>
              <w:ind w:leftChars="0" w:left="0"/>
              <w:wordWrap/>
              <w:rPr>
                <w:szCs w:val="20"/>
              </w:rPr>
            </w:pPr>
            <w:r>
              <w:rPr>
                <w:lang w:eastAsia="ko-KR"/>
                <w:rFonts w:hint="eastAsia"/>
                <w:szCs w:val="20"/>
                <w:rtl w:val="off"/>
              </w:rPr>
              <w:t>생애주기별 스마트 추천 엔진</w:t>
            </w:r>
          </w:p>
          <w:p>
            <w:pPr>
              <w:pStyle w:val="af1"/>
              <w:ind w:leftChars="0" w:left="0"/>
              <w:wordWrap/>
              <w:rPr>
                <w:szCs w:val="20"/>
              </w:rPr>
            </w:pPr>
            <w:r>
              <w:rPr>
                <w:lang w:eastAsia="ko-KR"/>
                <w:rFonts w:hint="eastAsia"/>
                <w:szCs w:val="20"/>
                <w:rtl w:val="off"/>
              </w:rPr>
              <w:t>금융 계산기</w:t>
            </w:r>
          </w:p>
          <w:p>
            <w:pPr>
              <w:pStyle w:val="af1"/>
              <w:ind w:leftChars="0" w:left="0"/>
              <w:wordWrap/>
              <w:rPr>
                <w:lang w:eastAsia="ko-KR"/>
                <w:rFonts w:hint="eastAsia"/>
                <w:szCs w:val="20"/>
                <w:rtl w:val="off"/>
              </w:rPr>
            </w:pPr>
            <w:r>
              <w:rPr>
                <w:lang w:eastAsia="ko-KR"/>
                <w:rFonts w:hint="eastAsia"/>
                <w:szCs w:val="20"/>
                <w:rtl w:val="off"/>
              </w:rPr>
              <w:t>비교 시스템</w:t>
            </w:r>
          </w:p>
          <w:p>
            <w:pPr>
              <w:pStyle w:val="af1"/>
              <w:ind w:leftChars="0" w:left="0"/>
              <w:wordWrap/>
              <w:rPr>
                <w:lang w:eastAsia="ko-KR"/>
                <w:rFonts w:asciiTheme="majorEastAsia" w:eastAsiaTheme="majorEastAsia" w:hAnsiTheme="majorEastAsia" w:cs="AppleSDGothicNeo-Regular"/>
                <w:b w:val="0"/>
                <w:bCs w:val="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EastAsia" w:eastAsiaTheme="majorEastAsia" w:hAnsiTheme="majorEastAsia" w:cs="AppleSDGothicNeo-Regular"/>
                <w:b w:val="0"/>
                <w:bCs w:val="0"/>
                <w:szCs w:val="20"/>
                <w:kern w:val="0"/>
                <w:rtl w:val="off"/>
              </w:rPr>
              <w:t xml:space="preserve">생애주기별 커뮤니티 </w:t>
            </w:r>
          </w:p>
          <w:p>
            <w:pPr>
              <w:pStyle w:val="af1"/>
              <w:ind w:leftChars="0" w:left="0"/>
              <w:wordWrap/>
              <w:rPr>
                <w:lang w:eastAsia="ko-KR"/>
                <w:rFonts w:asciiTheme="majorEastAsia" w:eastAsiaTheme="majorEastAsia" w:hAnsiTheme="majorEastAsia" w:cs="AppleSDGothicNeo-Regular"/>
                <w:b w:val="0"/>
                <w:bCs w:val="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EastAsia" w:eastAsiaTheme="majorEastAsia" w:hAnsiTheme="majorEastAsia" w:cs="AppleSDGothicNeo-Regular"/>
                <w:b w:val="0"/>
                <w:bCs w:val="0"/>
                <w:szCs w:val="20"/>
                <w:kern w:val="0"/>
                <w:rtl w:val="off"/>
              </w:rPr>
              <w:t xml:space="preserve">금융 가이드 </w:t>
            </w:r>
          </w:p>
          <w:p>
            <w:pPr>
              <w:pStyle w:val="af1"/>
              <w:ind w:leftChars="0" w:left="0"/>
              <w:wordWrap/>
              <w:rPr>
                <w:lang w:eastAsia="ko-KR"/>
                <w:rFonts w:asciiTheme="majorEastAsia" w:eastAsiaTheme="majorEastAsia" w:hAnsiTheme="majorEastAsia" w:cs="AppleSDGothicNeo-Regular"/>
                <w:b w:val="0"/>
                <w:bCs w:val="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EastAsia" w:eastAsiaTheme="majorEastAsia" w:hAnsiTheme="majorEastAsia" w:cs="AppleSDGothicNeo-Regular"/>
                <w:b w:val="0"/>
                <w:bCs w:val="0"/>
                <w:szCs w:val="20"/>
                <w:kern w:val="0"/>
                <w:rtl w:val="off"/>
              </w:rPr>
              <w:t xml:space="preserve">보안 및 안전 가이드 </w:t>
            </w:r>
          </w:p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lang w:eastAsia="ko-KR"/>
                <w:rFonts w:asciiTheme="majorEastAsia" w:eastAsiaTheme="majorEastAsia" w:hAnsiTheme="majorEastAsia" w:cs="AppleSDGothicNeo-Regular"/>
                <w:b w:val="0"/>
                <w:bCs w:val="0"/>
                <w:szCs w:val="20"/>
                <w:kern w:val="0"/>
                <w:rtl w:val="off"/>
              </w:rPr>
              <w:t>청년 정책 금융상품 특화 정보</w:t>
            </w:r>
          </w:p>
        </w:tc>
      </w:tr>
      <w:tr>
        <w:trPr>
          <w:trHeight w:val="946" w:hRule="atLeast"/>
        </w:trPr>
        <w:tc>
          <w:tcPr>
            <w:tcW w:w="2360" w:type="dxa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szCs w:val="20"/>
              </w:rPr>
              <w:t>주요 페이지 구성</w:t>
            </w:r>
          </w:p>
        </w:tc>
        <w:tc>
          <w:tcPr>
            <w:tcW w:w="6131" w:type="dxa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szCs w:val="20"/>
              </w:rPr>
              <w:t xml:space="preserve">홈 / </w:t>
            </w:r>
            <w:r>
              <w:rPr>
                <w:lang w:eastAsia="ko-KR"/>
                <w:szCs w:val="20"/>
                <w:rtl w:val="off"/>
              </w:rPr>
              <w:t>로그인</w:t>
            </w:r>
            <w:r>
              <w:rPr>
                <w:szCs w:val="20"/>
              </w:rPr>
              <w:t xml:space="preserve"> / 프로</w:t>
            </w:r>
            <w:r>
              <w:rPr>
                <w:rFonts w:hint="eastAsia"/>
                <w:szCs w:val="20"/>
              </w:rPr>
              <w:t>필 /</w:t>
            </w:r>
            <w:r>
              <w:rPr>
                <w:lang w:eastAsia="ko-KR"/>
                <w:rFonts w:hint="eastAsia"/>
                <w:szCs w:val="20"/>
                <w:rtl w:val="off"/>
              </w:rPr>
              <w:t xml:space="preserve"> 추천 상품</w:t>
            </w:r>
            <w:r>
              <w:rPr>
                <w:rFonts w:hint="eastAsia"/>
                <w:szCs w:val="20"/>
              </w:rPr>
              <w:t xml:space="preserve"> / </w:t>
            </w:r>
            <w:r>
              <w:rPr>
                <w:lang w:eastAsia="ko-KR"/>
                <w:rFonts w:hint="eastAsia"/>
                <w:szCs w:val="20"/>
                <w:rtl w:val="off"/>
              </w:rPr>
              <w:t>금융 상품 상세 / 계산기</w:t>
            </w:r>
          </w:p>
        </w:tc>
      </w:tr>
    </w:tbl>
    <w:p>
      <w:pPr>
        <w:adjustRightInd/>
        <w:wordWrap/>
        <w:jc w:val="left"/>
        <w:spacing w:after="0"/>
        <w:rPr>
          <w:rFonts w:asciiTheme="majorEastAsia" w:eastAsiaTheme="majorEastAsia" w:hAnsiTheme="majorEastAsia" w:cs="AppleSDGothicNeo-Regular"/>
          <w:color w:val="333333"/>
          <w:sz w:val="24"/>
          <w:szCs w:val="24"/>
          <w:kern w:val="0"/>
        </w:rPr>
      </w:pPr>
    </w:p>
    <w:p>
      <w:pPr>
        <w:autoSpaceDE/>
        <w:autoSpaceDN/>
        <w:widowControl/>
        <w:wordWrap/>
        <w:rPr>
          <w:lang w:eastAsia="ko-KR"/>
          <w:rFonts w:hint="eastAsia"/>
          <w:rtl w:val="off"/>
        </w:rPr>
      </w:pPr>
    </w:p>
    <w:p>
      <w:pPr>
        <w:autoSpaceDE/>
        <w:autoSpaceDN/>
        <w:widowControl/>
        <w:wordWrap/>
        <w:rPr>
          <w:lang w:eastAsia="ko-KR"/>
          <w:rFonts w:hint="eastAsia"/>
          <w:rtl w:val="off"/>
        </w:rPr>
      </w:pPr>
    </w:p>
    <w:p>
      <w:pPr>
        <w:autoSpaceDE/>
        <w:autoSpaceDN/>
        <w:widowControl/>
        <w:wordWrap/>
        <w:rPr>
          <w:lang w:eastAsia="ko-KR"/>
          <w:rFonts w:hint="eastAsia"/>
          <w:rtl w:val="off"/>
        </w:rPr>
      </w:pPr>
    </w:p>
    <w:p>
      <w:pPr>
        <w:autoSpaceDE/>
        <w:autoSpaceDN/>
        <w:widowControl/>
        <w:wordWrap/>
        <w:rPr>
          <w:lang w:eastAsia="ko-KR"/>
          <w:rFonts w:hint="eastAsia"/>
          <w:rtl w:val="off"/>
        </w:rPr>
      </w:pPr>
    </w:p>
    <w:p>
      <w:pPr>
        <w:autoSpaceDE/>
        <w:autoSpaceDN/>
        <w:widowControl/>
        <w:wordWrap/>
        <w:rPr>
          <w:lang w:eastAsia="ko-KR"/>
          <w:rFonts w:hint="eastAsia"/>
          <w:rtl w:val="off"/>
        </w:rPr>
      </w:pPr>
    </w:p>
    <w:p>
      <w:pPr>
        <w:autoSpaceDE/>
        <w:autoSpaceDN/>
        <w:widowControl/>
        <w:wordWrap/>
        <w:rPr>
          <w:lang w:eastAsia="ko-KR"/>
          <w:rFonts w:hint="eastAsia"/>
          <w:rtl w:val="off"/>
        </w:rPr>
      </w:pPr>
    </w:p>
    <w:p>
      <w:pPr>
        <w:autoSpaceDE/>
        <w:autoSpaceDN/>
        <w:widowControl/>
        <w:wordWrap/>
        <w:rPr>
          <w:lang w:eastAsia="ko-KR"/>
          <w:rFonts w:hint="eastAsia"/>
          <w:rtl w:val="off"/>
        </w:rPr>
      </w:pPr>
    </w:p>
    <w:p>
      <w:pPr>
        <w:autoSpaceDE/>
        <w:autoSpaceDN/>
        <w:widowControl/>
        <w:wordWrap/>
        <w:rPr>
          <w:lang w:eastAsia="ko-KR"/>
          <w:rFonts w:hint="eastAsia"/>
          <w:rtl w:val="off"/>
        </w:rPr>
      </w:pPr>
    </w:p>
    <w:p>
      <w:pPr>
        <w:autoSpaceDE/>
        <w:autoSpaceDN/>
        <w:widowControl/>
        <w:wordWrap/>
      </w:pPr>
    </w:p>
    <w:tbl>
      <w:tblPr>
        <w:tblStyle w:val="afffb"/>
        <w:tblpPr w:horzAnchor="page" w:tblpX="1490" w:tblpY="60"/>
        <w:tblOverlap w:val="never"/>
        <w:tblW w:w="9010" w:type="dxa"/>
        <w:tblInd w:w="0" w:type="dxa"/>
        <w:tblLook w:val="04A0" w:firstRow="1" w:lastRow="0" w:firstColumn="1" w:lastColumn="0" w:noHBand="0" w:noVBand="1"/>
        <w:tblLayout w:type="autofit"/>
      </w:tblPr>
      <w:tblGrid>
        <w:gridCol w:w="812"/>
        <w:gridCol w:w="2012"/>
        <w:gridCol w:w="4757"/>
        <w:gridCol w:w="142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번호</w:t>
            </w:r>
          </w:p>
        </w:tc>
        <w:tc>
          <w:tcPr>
            <w:tcW w:w="2012" w:type="dxa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요구사항명</w:t>
            </w:r>
          </w:p>
        </w:tc>
        <w:tc>
          <w:tcPr>
            <w:tcW w:w="4757" w:type="dxa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요구사항 상세</w:t>
            </w:r>
          </w:p>
        </w:tc>
        <w:tc>
          <w:tcPr>
            <w:tcW w:w="1427" w:type="dxa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우선순위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4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2"/>
                <w:rtl w:val="off"/>
              </w:rPr>
              <w:t>기능적 요구사항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F01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회원가입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이메일, 비밀번호, 닉네임, 나이, 직업 정보를 입력받아 회원가입 처리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F02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로그인/로그아웃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이메일과 비밀번호로 로그인, JWT 토큰 기반 인증, 로그아웃 처리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F03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프로필 관리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사용자의 개인정보 및 금융 프로필(소득, 목표 금액 등) 수정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F04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예금 상품 조회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금융감독원 API로 예금 상품 목록 표시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F05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적금 상품 조회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금융감독원 API로 적금 상품 목록 표시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F06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대출 상품 조회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금융감독원 API로 대출 상품 목록(소액 비상금, 신용, 전세, 자동차) 표시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F07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상품 상세 조회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선택한 금융상품의 상세 정보(금리, 가입 조건, 은행 정보 등) 표시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F08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상품 검색/필터링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금리, 은행, 가입 기간 등 조건으로 상품 검색 및 필터링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F09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상품 비교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최대 3개의 금융상품 선택 후 금리·조건 비교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F10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관심 상품 관리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관심 있는 금융상품 저장/삭제, 마이페이지 관리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F11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청년 정책 상품 정보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온통청년 API 연동: 청년도약계좌, 청년내일저축계좌, 청년전용 버팀목 대출 등 정보 제공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F12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맞춤형 상품 추천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나이, 직업, 소득, 목표 금액 기반 적합 금융상품 추천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F13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라이프사이클별 추천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취준생, 사회초년생, 부모님 등 단계별 맞춤 추천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F14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금융 보안 교육 콘텐츠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피싱/스미싱 방지, 안전 거래 습관, 개인정보 보호 체크리스트 제공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F15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커뮤니티 게시글 작성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금융 관련 팁, 질문, 정보 게시글 작성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F16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커뮤니티 게시글 조회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게시글 목록·상세 조회, 최신순/인기순 정렬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F17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댓글 관리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게시글 댓글 작성, 수정, 삭제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F18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게시글 좋아요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게시글 좋아요 표시 및 취소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선택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F19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금융 계산기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예적금 만기 금액, 대출 이자 계산 기능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선택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F20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알림 기능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관심 상품 금리 변동, 정책 상품 출시, 청년 정책 업데이트 알림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선택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F21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금융상품 가입 현황 관리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실제 가입 금융상품 기록·관리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선택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F22</w:t>
            </w:r>
          </w:p>
        </w:tc>
        <w:tc>
          <w:tcPr>
            <w:tcW w:w="2012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청년 정책 맞춤 추천</w:t>
            </w:r>
          </w:p>
        </w:tc>
        <w:tc>
          <w:tcPr>
            <w:tcW w:w="4757" w:type="dxa"/>
            <w:vAlign w:val="top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사용자 조건 기반 온통청년 정책 프로그램 추천</w:t>
            </w:r>
          </w:p>
        </w:tc>
        <w:tc>
          <w:tcPr>
            <w:tcW w:w="1427" w:type="dxa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선택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</w:p>
        </w:tc>
        <w:tc>
          <w:tcPr>
            <w:tcW w:w="2012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</w:p>
        </w:tc>
        <w:tc>
          <w:tcPr>
            <w:tcW w:w="4757" w:type="dxa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</w:p>
        </w:tc>
        <w:tc>
          <w:tcPr>
            <w:tcW w:w="1427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4"/>
            <w:vAlign w:val="top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2"/>
                <w:rtl w:val="off"/>
              </w:rPr>
              <w:t>비기능적 요구사항</w:t>
            </w:r>
          </w:p>
        </w:tc>
      </w:tr>
    </w:tbl>
    <w:tbl>
      <w:tblPr>
        <w:tblStyle w:val="afffb"/>
        <w:tblpPr w:horzAnchor="page" w:tblpX="1475"/>
        <w:tblInd w:w="0" w:type="dxa"/>
        <w:tblLook w:val="04A0" w:firstRow="1" w:lastRow="0" w:firstColumn="1" w:lastColumn="0" w:noHBand="0" w:noVBand="1"/>
        <w:tblLayout w:type="autofit"/>
      </w:tblPr>
      <w:tblGrid>
        <w:gridCol w:w="869"/>
        <w:gridCol w:w="2023"/>
        <w:gridCol w:w="4738"/>
        <w:gridCol w:w="1439"/>
      </w:tblGrid>
      <w:tr>
        <w:tc>
          <w:tcPr>
            <w:tcW w:w="86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NF01</w:t>
            </w:r>
          </w:p>
        </w:tc>
        <w:tc>
          <w:tcPr>
            <w:tcW w:w="2023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성능</w:t>
            </w:r>
          </w:p>
        </w:tc>
        <w:tc>
          <w:tcPr>
            <w:tcW w:w="4738" w:type="dxa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페이지 로딩 시간 3초 이내, API 응답 시간 1초 이내</w:t>
            </w:r>
          </w:p>
        </w:tc>
        <w:tc>
          <w:tcPr>
            <w:tcW w:w="143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c>
          <w:tcPr>
            <w:tcW w:w="86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NF02</w:t>
            </w:r>
          </w:p>
        </w:tc>
        <w:tc>
          <w:tcPr>
            <w:tcW w:w="2023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보안</w:t>
            </w:r>
          </w:p>
        </w:tc>
        <w:tc>
          <w:tcPr>
            <w:tcW w:w="4738" w:type="dxa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JWT 기반 인증, HTTPS 통신, 비밀번호 암호화(bcrypt), XSS/CSRF 방어</w:t>
            </w:r>
          </w:p>
        </w:tc>
        <w:tc>
          <w:tcPr>
            <w:tcW w:w="143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c>
          <w:tcPr>
            <w:tcW w:w="86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NF03</w:t>
            </w:r>
          </w:p>
        </w:tc>
        <w:tc>
          <w:tcPr>
            <w:tcW w:w="2023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개인정보 보호</w:t>
            </w:r>
          </w:p>
        </w:tc>
        <w:tc>
          <w:tcPr>
            <w:tcW w:w="4738" w:type="dxa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사용자 개인정보 최소 수집, 암호화 저장, 개인정보 처리방침 명시</w:t>
            </w:r>
          </w:p>
        </w:tc>
        <w:tc>
          <w:tcPr>
            <w:tcW w:w="143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c>
          <w:tcPr>
            <w:tcW w:w="86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NF04</w:t>
            </w:r>
          </w:p>
        </w:tc>
        <w:tc>
          <w:tcPr>
            <w:tcW w:w="2023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데이터 신뢰성</w:t>
            </w:r>
          </w:p>
        </w:tc>
        <w:tc>
          <w:tcPr>
            <w:tcW w:w="4738" w:type="dxa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금융감독원 + 온통청년 공식 API 사용, 정확한 금융상품 및 정책 정보 제공</w:t>
            </w:r>
          </w:p>
        </w:tc>
        <w:tc>
          <w:tcPr>
            <w:tcW w:w="143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c>
          <w:tcPr>
            <w:tcW w:w="86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NF05</w:t>
            </w:r>
          </w:p>
        </w:tc>
        <w:tc>
          <w:tcPr>
            <w:tcW w:w="2023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사용성</w:t>
            </w:r>
          </w:p>
        </w:tc>
        <w:tc>
          <w:tcPr>
            <w:tcW w:w="4738" w:type="dxa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직관적 UI/UX, 모바일 반응형, 접근성 준수(WCAG 2.1 AA 수준)</w:t>
            </w:r>
          </w:p>
        </w:tc>
        <w:tc>
          <w:tcPr>
            <w:tcW w:w="143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c>
          <w:tcPr>
            <w:tcW w:w="86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NF06</w:t>
            </w:r>
          </w:p>
        </w:tc>
        <w:tc>
          <w:tcPr>
            <w:tcW w:w="2023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확장성</w:t>
            </w:r>
          </w:p>
        </w:tc>
        <w:tc>
          <w:tcPr>
            <w:tcW w:w="4738" w:type="dxa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사용자 증가 시 서버 확장 가능, DB 성능 최적화</w:t>
            </w:r>
          </w:p>
        </w:tc>
        <w:tc>
          <w:tcPr>
            <w:tcW w:w="143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c>
          <w:tcPr>
            <w:tcW w:w="86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NF07</w:t>
            </w:r>
          </w:p>
        </w:tc>
        <w:tc>
          <w:tcPr>
            <w:tcW w:w="2023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가용성</w:t>
            </w:r>
          </w:p>
        </w:tc>
        <w:tc>
          <w:tcPr>
            <w:tcW w:w="4738" w:type="dxa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99% 이상 서비스 가동률, 장애 발생 시 1시간 이내 복구</w:t>
            </w:r>
          </w:p>
        </w:tc>
        <w:tc>
          <w:tcPr>
            <w:tcW w:w="143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권장</w:t>
            </w:r>
          </w:p>
        </w:tc>
      </w:tr>
      <w:tr>
        <w:tc>
          <w:tcPr>
            <w:tcW w:w="86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NF08</w:t>
            </w:r>
          </w:p>
        </w:tc>
        <w:tc>
          <w:tcPr>
            <w:tcW w:w="2023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유지보수성</w:t>
            </w:r>
          </w:p>
        </w:tc>
        <w:tc>
          <w:tcPr>
            <w:tcW w:w="4738" w:type="dxa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코드 컨벤션 준수, 주석 작성, 모듈화 구조로 유지보수 용이</w:t>
            </w:r>
          </w:p>
        </w:tc>
        <w:tc>
          <w:tcPr>
            <w:tcW w:w="143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c>
          <w:tcPr>
            <w:tcW w:w="86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NF09</w:t>
            </w:r>
          </w:p>
        </w:tc>
        <w:tc>
          <w:tcPr>
            <w:tcW w:w="2023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호환성</w:t>
            </w:r>
          </w:p>
        </w:tc>
        <w:tc>
          <w:tcPr>
            <w:tcW w:w="4738" w:type="dxa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Chrome, Firefox, Safari, Edge 최신 버전 지원</w:t>
            </w:r>
          </w:p>
        </w:tc>
        <w:tc>
          <w:tcPr>
            <w:tcW w:w="143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필수</w:t>
            </w:r>
          </w:p>
        </w:tc>
      </w:tr>
      <w:tr>
        <w:tc>
          <w:tcPr>
            <w:tcW w:w="86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NF10</w:t>
            </w:r>
          </w:p>
        </w:tc>
        <w:tc>
          <w:tcPr>
            <w:tcW w:w="2023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다국어 지원</w:t>
            </w:r>
          </w:p>
        </w:tc>
        <w:tc>
          <w:tcPr>
            <w:tcW w:w="4738" w:type="dxa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한국어 기본 제공, 향후 영어 지원 가능성 고려</w:t>
            </w:r>
          </w:p>
        </w:tc>
        <w:tc>
          <w:tcPr>
            <w:tcW w:w="143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선택</w:t>
            </w:r>
          </w:p>
        </w:tc>
      </w:tr>
      <w:tr>
        <w:tc>
          <w:tcPr>
            <w:tcW w:w="86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</w:p>
        </w:tc>
        <w:tc>
          <w:tcPr>
            <w:tcW w:w="2023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</w:p>
        </w:tc>
        <w:tc>
          <w:tcPr>
            <w:tcW w:w="4738" w:type="dxa"/>
          </w:tcPr>
          <w:p>
            <w:pPr>
              <w:ind w:leftChars="0" w:left="0" w:hanging="0" w:firstLineChars="0" w:firstLine="0"/>
              <w:wordWrap/>
              <w:jc w:val="left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</w:p>
        </w:tc>
        <w:tc>
          <w:tcPr>
            <w:tcW w:w="1439" w:type="dxa"/>
          </w:tcPr>
          <w:p>
            <w:pPr>
              <w:ind w:leftChars="0" w:left="0" w:hanging="0" w:firstLineChars="0" w:firstLine="0"/>
              <w:wordWrap/>
              <w:jc w:val="center"/>
              <w:spacing w:after="0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</w:p>
        </w:tc>
      </w:tr>
    </w:tbl>
    <w:p>
      <w:pPr>
        <w:ind w:left="0" w:firstLine="0"/>
        <w:wordWrap/>
        <w:jc w:val="left"/>
        <w:spacing w:after="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 xml:space="preserve">2. </w:t>
      </w:r>
      <w:r>
        <w:rPr>
          <w:rFonts w:hint="eastAsia"/>
          <w:b/>
          <w:bCs/>
          <w:sz w:val="40"/>
          <w:szCs w:val="40"/>
        </w:rPr>
        <w:t>작업 분해</w:t>
      </w:r>
      <w:r>
        <w:rPr>
          <w:rFonts w:hint="eastAsia"/>
          <w:b/>
          <w:bCs/>
          <w:sz w:val="40"/>
          <w:szCs w:val="40"/>
        </w:rPr>
        <w:t xml:space="preserve"> 및 계획</w:t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lang w:eastAsia="ko-KR"/>
          <w:rFonts w:hint="eastAsia"/>
          <w:sz w:val="22"/>
          <w:rtl w:val="off"/>
        </w:rPr>
      </w:pPr>
      <w:r>
        <w:rPr>
          <w:sz w:val="22"/>
        </w:rPr>
        <w:t>WBS</w:t>
      </w:r>
      <w:r>
        <w:rPr>
          <w:rFonts w:hint="eastAsia"/>
          <w:sz w:val="22"/>
        </w:rPr>
        <w:t xml:space="preserve">와 </w:t>
      </w:r>
      <w:r>
        <w:rPr>
          <w:sz w:val="22"/>
        </w:rPr>
        <w:t>Gantt Chart</w:t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lang w:eastAsia="ko-KR"/>
          <w:rFonts w:ascii="맑은 고딕" w:eastAsia="맑은 고딕" w:hAnsi="맑은 고딕" w:cs="Arial" w:hint="eastAsia"/>
          <w:sz w:val="22"/>
          <w:rtl w:val="off"/>
        </w:rPr>
      </w:pPr>
      <w:r>
        <w:rPr>
          <w:lang w:eastAsia="ko-KR"/>
          <w:sz w:val="22"/>
          <w:rtl w:val="off"/>
        </w:rPr>
        <w:t xml:space="preserve">링크 : </w:t>
      </w:r>
      <w:r>
        <w:rPr>
          <w:sz w:val="22"/>
        </w:rPr>
        <w:fldChar w:fldCharType="begin"/>
      </w:r>
      <w:r>
        <w:rPr>
          <w:sz w:val="22"/>
        </w:rPr>
        <w:instrText xml:space="preserve"> HYPERLINK "https://docs.google.com/spreadsheets/d/13hx6LHoDH-3K0wUWckSdHrCS2se_Bo8hiYW0LB1DEcs/edit?usp=sharing" \o "간트차트링크" </w:instrText>
      </w:r>
      <w:r>
        <w:rPr>
          <w:sz w:val="22"/>
        </w:rPr>
        <w:fldChar w:fldCharType="separate"/>
      </w:r>
      <w:r>
        <w:rPr>
          <w:rStyle w:val="afffa"/>
          <w:rFonts w:ascii="맑은 고딕" w:eastAsia="맑은 고딕" w:hAnsi="맑은 고딕" w:cs="Arial"/>
          <w:sz w:val="22"/>
        </w:rPr>
        <w:t>간트차트링크</w:t>
      </w:r>
      <w:r>
        <w:rPr>
          <w:sz w:val="22"/>
        </w:rPr>
        <w:fldChar w:fldCharType="end"/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sz w:val="22"/>
        </w:rPr>
      </w:pPr>
      <w:r>
        <w:rPr>
          <w:lang w:eastAsia="ko-KR"/>
          <w:sz w:val="22"/>
          <w:rtl w:val="off"/>
        </w:rPr>
        <w:t>첨부 파일 참고</w:t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>이미지</w:t>
      </w:r>
    </w:p>
    <w:p>
      <w:pPr>
        <w:ind w:left="510" w:hanging="510"/>
        <w:wordWrap/>
        <w:spacing w:after="0"/>
      </w:pPr>
      <w:r>
        <w:drawing>
          <wp:inline distT="0" distB="0" distL="180" distR="180">
            <wp:extent cx="5731510" cy="3275330"/>
            <wp:effectExtent l="0" t="0" r="0" b="0"/>
            <wp:docPr id="1038" name="shape103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</w:pPr>
      <w:r>
        <w:br w:type="page"/>
      </w:r>
    </w:p>
    <w:p>
      <w:pPr>
        <w:ind w:left="510" w:hanging="510"/>
        <w:wordWrap/>
        <w:spacing w:after="0"/>
        <w:rPr>
          <w:sz w:val="22"/>
        </w:rPr>
      </w:pPr>
      <w:r>
        <w:rPr>
          <w:b/>
          <w:bCs/>
          <w:sz w:val="40"/>
          <w:szCs w:val="40"/>
        </w:rPr>
        <w:t xml:space="preserve">3. </w:t>
      </w:r>
      <w:r>
        <w:rPr>
          <w:rFonts w:hint="eastAsia"/>
          <w:b/>
          <w:bCs/>
          <w:sz w:val="40"/>
          <w:szCs w:val="40"/>
        </w:rPr>
        <w:t>데이터 탐색</w:t>
      </w:r>
    </w:p>
    <w:tbl>
      <w:tblPr>
        <w:tblStyle w:val="afffb"/>
        <w:tblpPr w:leftFromText="142" w:rightFromText="142" w:vertAnchor="text" w:tblpXSpec="right" w:tblpY="68"/>
        <w:tblW w:w="0" w:type="auto"/>
        <w:tblLook w:val="04A0" w:firstRow="1" w:lastRow="0" w:firstColumn="1" w:lastColumn="0" w:noHBand="0" w:noVBand="1"/>
      </w:tblPr>
      <w:tblGrid>
        <w:gridCol w:w="1129"/>
        <w:gridCol w:w="2347"/>
        <w:gridCol w:w="2216"/>
        <w:gridCol w:w="1355"/>
        <w:gridCol w:w="19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D9D9" w:themeFill="lt1" w:themeFillShade="d9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347" w:type="dxa"/>
            <w:shd w:val="clear" w:color="auto" w:fill="D9D9D9" w:themeFill="lt1" w:themeFillShade="d9"/>
            <w:vAlign w:val="center"/>
          </w:tcPr>
          <w:p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/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2216" w:type="dxa"/>
            <w:shd w:val="clear" w:color="auto" w:fill="D9D9D9" w:themeFill="lt1" w:themeFillShade="d9"/>
            <w:vAlign w:val="center"/>
          </w:tcPr>
          <w:p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/>
              <w:wordWrap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355" w:type="dxa"/>
            <w:shd w:val="clear" w:color="auto" w:fill="D9D9D9" w:themeFill="lt1" w:themeFillShade="d9"/>
            <w:vAlign w:val="center"/>
          </w:tcPr>
          <w:p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/>
              <w:wordWrap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969" w:type="dxa"/>
            <w:shd w:val="clear" w:color="auto" w:fill="D9D9D9" w:themeFill="lt1" w:themeFillShade="d9"/>
            <w:vAlign w:val="center"/>
          </w:tcPr>
          <w:p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/>
              <w:wordWrap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>
        <w:trPr>
          <w:trHeight w:val="45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rStyle w:val="ab"/>
                <w:lang w:eastAsia="ko-KR"/>
                <w:b w:val="0"/>
                <w:bCs w:val="0"/>
                <w:szCs w:val="20"/>
                <w:rtl w:val="off"/>
              </w:rPr>
              <w:t>예금 / 적금 / 대출 / 금융회사</w:t>
            </w:r>
            <w:r>
              <w:rPr>
                <w:rStyle w:val="ab"/>
                <w:b w:val="0"/>
                <w:bCs w:val="0"/>
                <w:szCs w:val="20"/>
              </w:rPr>
              <w:t xml:space="preserve">  데이터</w:t>
            </w:r>
          </w:p>
        </w:tc>
        <w:tc>
          <w:tcPr>
            <w:tcW w:w="2347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szCs w:val="20"/>
              </w:rPr>
              <w:t xml:space="preserve">은행별 </w:t>
            </w:r>
            <w:r>
              <w:rPr>
                <w:rFonts w:hint="eastAsia"/>
                <w:szCs w:val="20"/>
              </w:rPr>
              <w:t xml:space="preserve">상품 목록 등의 </w:t>
            </w:r>
            <w:r>
              <w:rPr>
                <w:lang w:eastAsia="ko-KR"/>
                <w:rFonts w:hint="eastAsia"/>
                <w:szCs w:val="20"/>
                <w:rtl w:val="off"/>
              </w:rPr>
              <w:t xml:space="preserve">예적금, 대출 </w:t>
            </w:r>
            <w:r>
              <w:rPr>
                <w:rFonts w:hint="eastAsia"/>
                <w:szCs w:val="20"/>
              </w:rPr>
              <w:t>상품 데이터</w:t>
            </w:r>
            <w:r>
              <w:rPr>
                <w:lang w:eastAsia="ko-KR"/>
                <w:rFonts w:hint="eastAsia"/>
                <w:szCs w:val="20"/>
                <w:rtl w:val="off"/>
              </w:rPr>
              <w:t xml:space="preserve"> 및 금융회사 정보</w:t>
            </w:r>
          </w:p>
        </w:tc>
        <w:tc>
          <w:tcPr>
            <w:tcW w:w="2216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금융감독원 금융상품통합비교공시 API</w:t>
            </w:r>
          </w:p>
        </w:tc>
        <w:tc>
          <w:tcPr>
            <w:tcW w:w="1355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REST API</w:t>
            </w:r>
          </w:p>
        </w:tc>
        <w:tc>
          <w:tcPr>
            <w:tcW w:w="1969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금융상품 리스트 출력, 상품 상세 페이지, 금리 비교, AI 요약/추천</w:t>
            </w:r>
          </w:p>
        </w:tc>
      </w:tr>
      <w:tr>
        <w:trPr>
          <w:trHeight w:val="90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rStyle w:val="ab"/>
                <w:lang w:eastAsia="ko-KR"/>
                <w:b w:val="0"/>
                <w:bCs w:val="0"/>
                <w:szCs w:val="20"/>
                <w:rtl w:val="off"/>
              </w:rPr>
              <w:t>청년 정책 정보</w:t>
            </w:r>
          </w:p>
        </w:tc>
        <w:tc>
          <w:tcPr>
            <w:tcW w:w="2347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lang w:eastAsia="ko-KR"/>
                <w:szCs w:val="20"/>
                <w:rtl w:val="off"/>
              </w:rPr>
              <w:t xml:space="preserve">청년 정책, 금융 지원 프로그램 정보 </w:t>
            </w:r>
          </w:p>
        </w:tc>
        <w:tc>
          <w:tcPr>
            <w:tcW w:w="2216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lang w:eastAsia="ko-KR"/>
                <w:rFonts w:hint="eastAsia"/>
                <w:szCs w:val="20"/>
                <w:rtl w:val="off"/>
              </w:rPr>
            </w:pPr>
            <w:r>
              <w:rPr>
                <w:lang w:eastAsia="ko-KR"/>
                <w:szCs w:val="20"/>
                <w:rtl w:val="off"/>
              </w:rPr>
              <w:t>한국고용정보원</w:t>
            </w:r>
          </w:p>
          <w:p>
            <w:pPr>
              <w:pStyle w:val="af1"/>
              <w:ind w:leftChars="0" w:left="0"/>
              <w:wordWrap/>
              <w:jc w:val="left"/>
              <w:rPr>
                <w:szCs w:val="20"/>
              </w:rPr>
            </w:pPr>
            <w:r>
              <w:rPr>
                <w:lang w:eastAsia="ko-KR"/>
                <w:szCs w:val="20"/>
                <w:rtl w:val="off"/>
              </w:rPr>
              <w:t>온통 청년</w:t>
            </w:r>
          </w:p>
        </w:tc>
        <w:tc>
          <w:tcPr>
            <w:tcW w:w="1355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szCs w:val="20"/>
              </w:rPr>
            </w:pPr>
            <w:r>
              <w:rPr>
                <w:lang w:eastAsia="ko-KR"/>
                <w:szCs w:val="20"/>
                <w:rtl w:val="off"/>
              </w:rPr>
              <w:t>R</w:t>
            </w:r>
            <w:r>
              <w:rPr>
                <w:szCs w:val="20"/>
              </w:rPr>
              <w:t>EST API</w:t>
            </w:r>
          </w:p>
        </w:tc>
        <w:tc>
          <w:tcPr>
            <w:tcW w:w="1969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lang w:eastAsia="ko-KR"/>
                <w:rFonts w:hint="eastAsia"/>
                <w:szCs w:val="20"/>
                <w:rtl w:val="off"/>
              </w:rPr>
            </w:pPr>
            <w:r>
              <w:rPr>
                <w:szCs w:val="20"/>
              </w:rPr>
              <w:t xml:space="preserve">상세 페이지 </w:t>
            </w:r>
          </w:p>
          <w:p>
            <w:pPr>
              <w:ind w:leftChars="0" w:left="0"/>
              <w:wordWrap/>
              <w:jc w:val="left"/>
              <w:rPr>
                <w:szCs w:val="20"/>
              </w:rPr>
            </w:pPr>
            <w:r>
              <w:rPr>
                <w:lang w:eastAsia="ko-KR"/>
                <w:szCs w:val="20"/>
                <w:rtl w:val="off"/>
              </w:rPr>
              <w:t>금융 상품 추천</w:t>
            </w:r>
          </w:p>
        </w:tc>
      </w:tr>
    </w:tbl>
    <w:p>
      <w:pPr>
        <w:ind w:left="510" w:hanging="510"/>
        <w:wordWrap/>
        <w:spacing w:after="0"/>
      </w:pPr>
    </w:p>
    <w:p>
      <w:pPr>
        <w:autoSpaceDE/>
        <w:autoSpaceDN/>
        <w:widowControl/>
        <w:wordWrap/>
      </w:pPr>
      <w:r>
        <w:br w:type="page"/>
      </w:r>
    </w:p>
    <w:p>
      <w:pPr>
        <w:ind w:left="510" w:hanging="510"/>
        <w:wordWrap/>
        <w:spacing w:after="0"/>
        <w:rPr>
          <w:sz w:val="22"/>
        </w:rPr>
      </w:pPr>
      <w:r>
        <w:rPr>
          <w:rFonts w:hint="eastAsia"/>
          <w:b/>
          <w:bCs/>
          <w:sz w:val="40"/>
          <w:szCs w:val="40"/>
        </w:rPr>
        <w:t xml:space="preserve">4. </w:t>
      </w:r>
      <w:r>
        <w:rPr>
          <w:rFonts w:hint="eastAsia"/>
          <w:b/>
          <w:bCs/>
          <w:sz w:val="40"/>
          <w:szCs w:val="40"/>
        </w:rPr>
        <w:t>프로젝트 구조</w:t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lang w:eastAsia="ko-KR"/>
          <w:rFonts w:hint="eastAsia"/>
          <w:sz w:val="22"/>
          <w:rtl w:val="off"/>
        </w:rPr>
      </w:pPr>
      <w:r>
        <w:rPr>
          <w:rFonts w:hint="eastAsia"/>
          <w:sz w:val="22"/>
        </w:rPr>
        <w:t>Entity Relationship Diagram</w:t>
      </w:r>
      <w:r>
        <w:rPr>
          <w:lang w:eastAsia="ko-KR"/>
          <w:rFonts w:hint="eastAsia"/>
          <w:sz w:val="22"/>
          <w:rtl w:val="off"/>
        </w:rPr>
        <w:t xml:space="preserve"> (첨부파일 참고)</w:t>
      </w:r>
    </w:p>
    <w:p>
      <w:pPr>
        <w:wordWrap/>
        <w:jc w:val="left"/>
        <w:spacing w:after="0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drawing>
          <wp:inline distT="0" distB="0" distL="180" distR="180">
            <wp:extent cx="5067300" cy="4057650"/>
            <wp:effectExtent l="0" t="0" r="0" b="0"/>
            <wp:docPr id="1042" name="shape104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lang w:eastAsia="ko-KR"/>
          <w:rFonts w:hint="eastAsia"/>
          <w:sz w:val="22"/>
          <w:rtl w:val="off"/>
        </w:rPr>
      </w:pPr>
      <w:r>
        <w:rPr>
          <w:rFonts w:hint="eastAsia"/>
          <w:sz w:val="22"/>
        </w:rPr>
        <w:t xml:space="preserve"> Use Case Diagram</w:t>
      </w:r>
      <w:r>
        <w:rPr>
          <w:lang w:eastAsia="ko-KR"/>
          <w:rFonts w:hint="eastAsia"/>
          <w:sz w:val="22"/>
          <w:rtl w:val="off"/>
        </w:rPr>
        <w:tab/>
      </w:r>
      <w:r>
        <w:rPr>
          <w:lang w:eastAsia="ko-KR"/>
          <w:rFonts w:hint="eastAsia"/>
          <w:sz w:val="22"/>
          <w:rtl w:val="off"/>
        </w:rPr>
        <w:t>(첨부파일 참고)</w:t>
      </w:r>
    </w:p>
    <w:p>
      <w:pPr>
        <w:ind w:left="0"/>
        <w:wordWrap/>
        <w:jc w:val="left"/>
        <w:spacing w:after="0"/>
        <w:rPr>
          <w:sz w:val="22"/>
        </w:rPr>
      </w:pPr>
      <w:r>
        <w:rPr>
          <w:sz w:val="22"/>
        </w:rPr>
        <w:drawing>
          <wp:inline distT="0" distB="0" distL="180" distR="180">
            <wp:extent cx="5288280" cy="3520440"/>
            <wp:effectExtent l="0" t="0" r="0" b="0"/>
            <wp:docPr id="1043" name="shape104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</w:pPr>
    </w:p>
    <w:p>
      <w:pPr>
        <w:ind w:left="510" w:hanging="510"/>
        <w:wordWrap/>
        <w:spacing w:after="0"/>
        <w:rPr>
          <w:sz w:val="22"/>
        </w:rPr>
      </w:pPr>
      <w:r>
        <w:rPr>
          <w:rFonts w:hint="eastAsia"/>
          <w:b/>
          <w:bCs/>
          <w:sz w:val="40"/>
          <w:szCs w:val="40"/>
        </w:rPr>
        <w:t xml:space="preserve">5. </w:t>
      </w:r>
      <w:r>
        <w:rPr>
          <w:rFonts w:hint="eastAsia"/>
          <w:b/>
          <w:bCs/>
          <w:sz w:val="40"/>
          <w:szCs w:val="40"/>
        </w:rPr>
        <w:t>화면 설계</w:t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>사용</w:t>
      </w:r>
      <w:r>
        <w:rPr>
          <w:lang w:eastAsia="ko-KR"/>
          <w:rFonts w:hint="eastAsia"/>
          <w:sz w:val="22"/>
          <w:rtl w:val="off"/>
        </w:rPr>
        <w:t>도구 : Figma</w:t>
      </w:r>
    </w:p>
    <w:p>
      <w:pPr>
        <w:pStyle w:val="af1"/>
        <w:ind w:leftChars="0"/>
        <w:wordWrap/>
        <w:jc w:val="left"/>
        <w:numPr>
          <w:ilvl w:val="1"/>
          <w:numId w:val="1"/>
        </w:numPr>
        <w:spacing w:after="0"/>
        <w:rPr>
          <w:sz w:val="22"/>
        </w:rPr>
      </w:pPr>
      <w:r>
        <w:rPr>
          <w:lang w:eastAsia="ko-KR"/>
          <w:sz w:val="22"/>
          <w:rtl w:val="off"/>
        </w:rPr>
        <w:t xml:space="preserve">링크 : </w:t>
      </w:r>
      <w:r>
        <w:rPr>
          <w:sz w:val="22"/>
        </w:rPr>
        <w:fldChar w:fldCharType="begin"/>
      </w:r>
      <w:r>
        <w:rPr>
          <w:sz w:val="22"/>
        </w:rPr>
        <w:instrText xml:space="preserve"> HYPERLINK "https://smoky-fruit-95023780.figma.site/" \o "웹 애플리케이션 UI" </w:instrText>
      </w:r>
      <w:r>
        <w:rPr>
          <w:sz w:val="22"/>
        </w:rPr>
        <w:fldChar w:fldCharType="separate"/>
      </w:r>
      <w:r>
        <w:rPr>
          <w:rStyle w:val="afffa"/>
          <w:rFonts w:ascii="맑은 고딕" w:eastAsia="맑은 고딕" w:hAnsi="맑은 고딕" w:cs="Arial"/>
          <w:sz w:val="22"/>
        </w:rPr>
        <w:t>FinPal 서비스 화면 설계</w:t>
      </w:r>
      <w:r>
        <w:rPr>
          <w:sz w:val="22"/>
        </w:rPr>
        <w:fldChar w:fldCharType="end"/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첨부 파일 참고</w:t>
      </w:r>
    </w:p>
    <w:p>
      <w:pPr>
        <w:ind w:leftChars="0" w:left="57"/>
        <w:wordWrap/>
        <w:jc w:val="left"/>
        <w:spacing w:after="0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첫 화면</w:t>
      </w:r>
      <w:r>
        <w:rPr>
          <w:lang w:eastAsia="ko-KR"/>
          <w:rFonts w:hint="eastAsia"/>
          <w:sz w:val="22"/>
          <w:rtl w:val="off"/>
        </w:rPr>
        <w:tab/>
      </w:r>
      <w:r>
        <w:rPr>
          <w:lang w:eastAsia="ko-KR"/>
          <w:rFonts w:hint="eastAsia"/>
          <w:sz w:val="22"/>
          <w:rtl w:val="off"/>
        </w:rPr>
        <w:tab/>
      </w:r>
      <w:r>
        <w:rPr>
          <w:lang w:eastAsia="ko-KR"/>
          <w:rFonts w:hint="eastAsia"/>
          <w:sz w:val="22"/>
          <w:rtl w:val="off"/>
        </w:rPr>
        <w:tab/>
      </w:r>
      <w:r>
        <w:rPr>
          <w:lang w:eastAsia="ko-KR"/>
          <w:rFonts w:hint="eastAsia"/>
          <w:sz w:val="22"/>
          <w:rtl w:val="off"/>
        </w:rPr>
        <w:t xml:space="preserve">          로그인 화면</w:t>
      </w:r>
    </w:p>
    <w:p>
      <w:pPr>
        <w:ind w:leftChars="0" w:left="57"/>
        <w:wordWrap/>
        <w:jc w:val="left"/>
        <w:spacing w:after="0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drawing>
          <wp:inline distT="0" distB="0" distL="180" distR="180">
            <wp:extent cx="2659382" cy="2817500"/>
            <wp:effectExtent l="0" t="0" r="0" b="0"/>
            <wp:docPr id="1044" name="shape104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9382" cy="2817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sz w:val="22"/>
          <w:rtl w:val="off"/>
        </w:rPr>
        <w:drawing>
          <wp:inline distT="0" distB="0" distL="180" distR="180">
            <wp:extent cx="2881731" cy="2787183"/>
            <wp:effectExtent l="0" t="0" r="0" b="0"/>
            <wp:docPr id="1045" name="shape104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1731" cy="2787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1"/>
        <w:ind w:leftChars="0" w:left="284"/>
        <w:wordWrap/>
        <w:jc w:val="left"/>
        <w:tabs>
          <w:tab w:val="left" w:pos="2000"/>
        </w:tabs>
        <w:spacing w:after="0"/>
        <w:rPr>
          <w:lang w:eastAsia="ko-KR"/>
          <w:rFonts w:hint="eastAsia"/>
          <w:sz w:val="22"/>
          <w:rtl w:val="off"/>
        </w:rPr>
      </w:pPr>
    </w:p>
    <w:p>
      <w:pPr>
        <w:ind w:left="0"/>
        <w:wordWrap/>
        <w:jc w:val="left"/>
        <w:spacing w:after="0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프로필 화면                            메인 화면</w:t>
      </w:r>
    </w:p>
    <w:p>
      <w:pPr>
        <w:ind w:left="0"/>
        <w:wordWrap/>
        <w:jc w:val="left"/>
        <w:spacing w:after="0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drawing>
          <wp:inline distT="0" distB="0" distL="180" distR="180">
            <wp:extent cx="2684148" cy="2698005"/>
            <wp:effectExtent l="0" t="0" r="0" b="0"/>
            <wp:docPr id="1046" name="shape104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4148" cy="269800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sz w:val="22"/>
          <w:rtl w:val="off"/>
        </w:rPr>
        <w:drawing>
          <wp:inline distT="0" distB="0" distL="180" distR="180">
            <wp:extent cx="2855596" cy="2700979"/>
            <wp:effectExtent l="0" t="0" r="0" b="0"/>
            <wp:docPr id="1047" name="shape104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5596" cy="270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  <w:wordWrap/>
        <w:jc w:val="left"/>
        <w:spacing w:after="0"/>
        <w:rPr>
          <w:lang w:eastAsia="ko-KR"/>
          <w:rFonts w:hint="eastAsia"/>
          <w:sz w:val="22"/>
          <w:rtl w:val="off"/>
        </w:rPr>
      </w:pPr>
    </w:p>
    <w:p>
      <w:pPr>
        <w:ind w:leftChars="0"/>
        <w:wordWrap/>
        <w:jc w:val="left"/>
        <w:spacing w:after="0"/>
        <w:rPr>
          <w:lang w:eastAsia="ko-KR"/>
          <w:rFonts w:hint="eastAsia"/>
          <w:sz w:val="22"/>
          <w:rtl w:val="off"/>
        </w:rPr>
      </w:pPr>
    </w:p>
    <w:p>
      <w:pPr>
        <w:ind w:leftChars="0"/>
        <w:wordWrap/>
        <w:jc w:val="left"/>
        <w:spacing w:after="0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추천 상품 화면                          상품 상세 화면</w:t>
      </w:r>
    </w:p>
    <w:p>
      <w:pPr>
        <w:ind w:leftChars="0"/>
        <w:wordWrap/>
        <w:jc w:val="left"/>
        <w:spacing w:after="0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drawing>
          <wp:inline distT="0" distB="0" distL="180" distR="180">
            <wp:extent cx="2764195" cy="2605171"/>
            <wp:effectExtent l="0" t="0" r="0" b="0"/>
            <wp:docPr id="1048" name="shape104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4195" cy="260517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sz w:val="22"/>
          <w:rtl w:val="off"/>
        </w:rPr>
        <w:drawing>
          <wp:inline distT="0" distB="0" distL="180" distR="180">
            <wp:extent cx="2800352" cy="2635625"/>
            <wp:effectExtent l="0" t="0" r="0" b="0"/>
            <wp:docPr id="1049" name="shape104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2" cy="263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/>
        <w:wordWrap/>
        <w:jc w:val="left"/>
        <w:spacing w:after="0"/>
        <w:rPr>
          <w:lang w:eastAsia="ko-KR"/>
          <w:rFonts w:hint="eastAsia"/>
          <w:sz w:val="22"/>
          <w:rtl w:val="off"/>
        </w:rPr>
      </w:pPr>
    </w:p>
    <w:p>
      <w:pPr>
        <w:ind w:leftChars="0"/>
        <w:wordWrap/>
        <w:jc w:val="left"/>
        <w:spacing w:after="0"/>
        <w:rPr>
          <w:lang w:eastAsia="ko-KR"/>
          <w:rFonts w:hint="eastAsia"/>
          <w:sz w:val="22"/>
          <w:rtl w:val="off"/>
        </w:rPr>
      </w:pPr>
    </w:p>
    <w:p>
      <w:pPr>
        <w:ind w:leftChars="0"/>
        <w:wordWrap/>
        <w:jc w:val="left"/>
        <w:spacing w:after="0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금융 계산기                              청년 정책 상품</w:t>
      </w:r>
    </w:p>
    <w:p>
      <w:pPr>
        <w:wordWrap/>
        <w:jc w:val="left"/>
        <w:spacing w:after="0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drawing>
          <wp:inline distT="0" distB="0" distL="180" distR="180">
            <wp:extent cx="2764156" cy="2610593"/>
            <wp:effectExtent l="0" t="0" r="0" b="0"/>
            <wp:docPr id="1050" name="shape105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4156" cy="26105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sz w:val="22"/>
          <w:rtl w:val="off"/>
        </w:rPr>
        <w:drawing>
          <wp:inline distT="0" distB="0" distL="180" distR="180">
            <wp:extent cx="2747012" cy="2584876"/>
            <wp:effectExtent l="0" t="0" r="0" b="0"/>
            <wp:docPr id="1051" name="shape105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7012" cy="2584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/>
        <w:wordWrap/>
        <w:jc w:val="left"/>
        <w:tabs>
          <w:tab w:val="left" w:pos="2049"/>
        </w:tabs>
        <w:spacing w:after="0"/>
        <w:rPr>
          <w:lang w:eastAsia="ko-KR"/>
          <w:rFonts w:hint="eastAsia"/>
          <w:sz w:val="22"/>
          <w:rtl w:val="off"/>
        </w:rPr>
      </w:pPr>
    </w:p>
    <w:p>
      <w:pPr>
        <w:ind w:leftChars="0"/>
        <w:wordWrap/>
        <w:jc w:val="left"/>
        <w:tabs>
          <w:tab w:val="left" w:pos="2049"/>
        </w:tabs>
        <w:spacing w:after="0"/>
        <w:rPr>
          <w:lang w:eastAsia="ko-KR"/>
          <w:rFonts w:hint="eastAsia"/>
          <w:sz w:val="22"/>
          <w:rtl w:val="off"/>
        </w:rPr>
      </w:pPr>
    </w:p>
    <w:p>
      <w:pPr>
        <w:ind w:leftChars="0"/>
        <w:wordWrap/>
        <w:jc w:val="left"/>
        <w:tabs>
          <w:tab w:val="left" w:pos="2049"/>
        </w:tabs>
        <w:spacing w:after="0"/>
        <w:rPr>
          <w:lang w:eastAsia="ko-KR"/>
          <w:rFonts w:hint="eastAsia"/>
          <w:sz w:val="22"/>
          <w:rtl w:val="off"/>
        </w:rPr>
      </w:pPr>
    </w:p>
    <w:p>
      <w:pPr>
        <w:ind w:leftChars="0"/>
        <w:wordWrap/>
        <w:jc w:val="left"/>
        <w:tabs>
          <w:tab w:val="left" w:pos="2049"/>
        </w:tabs>
        <w:spacing w:after="0"/>
        <w:rPr>
          <w:lang w:eastAsia="ko-KR"/>
          <w:rFonts w:hint="eastAsia"/>
          <w:sz w:val="22"/>
          <w:rtl w:val="off"/>
        </w:rPr>
      </w:pPr>
    </w:p>
    <w:p>
      <w:pPr>
        <w:ind w:leftChars="0"/>
        <w:wordWrap/>
        <w:jc w:val="left"/>
        <w:tabs>
          <w:tab w:val="left" w:pos="2049"/>
        </w:tabs>
        <w:spacing w:after="0"/>
        <w:rPr>
          <w:lang w:eastAsia="ko-KR"/>
          <w:rFonts w:hint="eastAsia"/>
          <w:sz w:val="22"/>
          <w:rtl w:val="off"/>
        </w:rPr>
      </w:pPr>
    </w:p>
    <w:p>
      <w:pPr>
        <w:ind w:leftChars="0"/>
        <w:wordWrap/>
        <w:jc w:val="left"/>
        <w:tabs>
          <w:tab w:val="left" w:pos="2049"/>
        </w:tabs>
        <w:spacing w:after="0"/>
        <w:rPr>
          <w:lang w:eastAsia="ko-KR"/>
          <w:rFonts w:hint="eastAsia"/>
          <w:sz w:val="22"/>
          <w:rtl w:val="off"/>
        </w:rPr>
      </w:pPr>
    </w:p>
    <w:p>
      <w:pPr>
        <w:ind w:leftChars="0"/>
        <w:wordWrap/>
        <w:jc w:val="left"/>
        <w:tabs>
          <w:tab w:val="left" w:pos="2049"/>
        </w:tabs>
        <w:spacing w:after="0"/>
        <w:rPr>
          <w:lang w:eastAsia="ko-KR"/>
          <w:rFonts w:hint="eastAsia"/>
          <w:sz w:val="22"/>
          <w:rtl w:val="off"/>
        </w:rPr>
      </w:pPr>
    </w:p>
    <w:p>
      <w:pPr>
        <w:autoSpaceDE/>
        <w:autoSpaceDN/>
        <w:widowControl/>
        <w:wordWrap/>
        <w:rPr>
          <w:sz w:val="22"/>
        </w:rPr>
      </w:pPr>
    </w:p>
    <w:p>
      <w:pPr>
        <w:ind w:left="510" w:hanging="510"/>
        <w:wordWrap/>
        <w:spacing w:after="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6</w:t>
      </w:r>
      <w:r>
        <w:rPr>
          <w:rFonts w:hint="eastAsia"/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 xml:space="preserve"> API </w:t>
      </w:r>
      <w:r>
        <w:rPr>
          <w:rFonts w:hint="eastAsia"/>
          <w:b/>
          <w:bCs/>
          <w:sz w:val="40"/>
          <w:szCs w:val="40"/>
        </w:rPr>
        <w:t>명세</w:t>
      </w:r>
    </w:p>
    <w:p>
      <w:pPr>
        <w:wordWrap/>
        <w:jc w:val="left"/>
        <w:spacing w:after="0"/>
        <w:rPr>
          <w:bCs/>
          <w:sz w:val="22"/>
        </w:rPr>
      </w:pPr>
    </w:p>
    <w:p>
      <w:pPr>
        <w:wordWrap/>
        <w:jc w:val="left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r>
        <w:rPr>
          <w:lang w:eastAsia="ko-KR"/>
          <w:rFonts w:hint="eastAsia"/>
          <w:b/>
          <w:sz w:val="28"/>
          <w:szCs w:val="28"/>
          <w:rtl w:val="off"/>
        </w:rPr>
        <w:t>회원 및 인증 관리</w:t>
      </w:r>
    </w:p>
    <w:tbl>
      <w:tblPr>
        <w:tblStyle w:val="afffb"/>
        <w:tblInd w:w="510" w:type="dxa"/>
        <w:tblLook w:val="04A0" w:firstRow="1" w:lastRow="0" w:firstColumn="1" w:lastColumn="0" w:noHBand="0" w:noVBand="1"/>
        <w:tblLayout w:type="autofit"/>
      </w:tblPr>
      <w:tblGrid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인증 필요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요청 Body (JSON)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응답 Body (JSON)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api/v1/users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회원가입 (F01)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email, password, nickname, age, job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message: "회원가입 성공"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api/v1/auth/login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로그인 (F02)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email, password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token: "JWT_Token", userId: 1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api/v1/auth/logout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로그아웃 (F02)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message: "로그아웃 성공"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api/v1/users/me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내 프로필 조회 (F03)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id, email, nickname, age, job, incomeLevel, goalAmount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PATCH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api/v1/users/me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프로필 수정 (F03)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nickname, age, job, incomeLevel, goalAmount 중 수정 항목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message: "프로필 수정 완료"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api/v1/users/me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회원 탈퇴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message: "회원 탈퇴 완료"</w:t>
            </w:r>
          </w:p>
        </w:tc>
      </w:tr>
    </w:tbl>
    <w:p>
      <w:pPr>
        <w:ind w:left="510" w:hanging="510"/>
        <w:wordWrap/>
        <w:spacing w:after="0"/>
        <w:rPr>
          <w:lang w:eastAsia="ko-KR"/>
          <w:rFonts w:hint="eastAsia"/>
          <w:b/>
          <w:bCs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sz w:val="28"/>
          <w:szCs w:val="28"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sz w:val="28"/>
          <w:szCs w:val="28"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sz w:val="28"/>
          <w:szCs w:val="28"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sz w:val="28"/>
          <w:szCs w:val="28"/>
          <w:rtl w:val="off"/>
        </w:rPr>
        <w:t>2. 금융상품 및 정책 정보 조회</w:t>
      </w:r>
    </w:p>
    <w:tbl>
      <w:tblPr>
        <w:tblStyle w:val="afffb"/>
        <w:tblInd w:w="510" w:type="dxa"/>
        <w:tblLook w:val="04A0" w:firstRow="1" w:lastRow="0" w:firstColumn="1" w:lastColumn="0" w:noHBand="0" w:noVBand="1"/>
        <w:tblLayout w:type="autofit"/>
      </w:tblPr>
      <w:tblGrid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Method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URL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설명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인증 필요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요청 Parameter (Query)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응답 Body (JSON)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GET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/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api/v1/products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상품 목록 조회 및 필터링 (F04-F06, F08)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N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type: 예금/적금/대출 (필수), bankName, minRate, maxTerm, keyword, page, size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products: [상품 객체 목록], totalCount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GET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/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api/v1/products/{productId}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상품 상세 조회 (F07)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N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N/A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id, name, type, interestRate, bankName, details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GET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/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api/v1/products/compare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상품 비교 (F09)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N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ids: 비교할 상품 ID 목록 (쉼표로 구분)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products: [선택된 상품 객체 목록]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GET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/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api/v1/policies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청년 정책 정보 조회 (F11)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N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N/A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policies: [정책 객체 목록]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GET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/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api/v1/security-contents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보안 교육 콘텐츠 조회 (F14)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N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N/A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contents: [교육 콘텐츠 목록]</w:t>
            </w:r>
          </w:p>
        </w:tc>
      </w:tr>
    </w:tbl>
    <w:p>
      <w:pPr>
        <w:ind w:left="510" w:hanging="510"/>
        <w:wordWrap/>
        <w:spacing w:after="0"/>
        <w:rPr>
          <w:lang w:eastAsia="ko-KR"/>
          <w:rFonts w:hint="eastAsia"/>
          <w:b/>
          <w:bCs/>
          <w:sz w:val="28"/>
          <w:szCs w:val="28"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sz w:val="28"/>
          <w:szCs w:val="28"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sz w:val="28"/>
          <w:szCs w:val="28"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sz w:val="28"/>
          <w:szCs w:val="28"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sz w:val="28"/>
          <w:szCs w:val="28"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sz w:val="28"/>
          <w:szCs w:val="28"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sz w:val="28"/>
          <w:szCs w:val="28"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sz w:val="28"/>
          <w:szCs w:val="28"/>
          <w:rtl w:val="off"/>
        </w:rPr>
        <w:t>3. 커뮤니티 활동</w:t>
      </w:r>
    </w:p>
    <w:tbl>
      <w:tblPr>
        <w:tblStyle w:val="afffb"/>
        <w:tblInd w:w="510" w:type="dxa"/>
        <w:tblLook w:val="04A0" w:firstRow="1" w:lastRow="0" w:firstColumn="1" w:lastColumn="0" w:noHBand="0" w:noVBand="1"/>
        <w:tblLayout w:type="autofit"/>
      </w:tblPr>
      <w:tblGrid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Method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URL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설명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인증 필요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요청 Body/Parameter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응답 Body (JSON)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POST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/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api/v1/posts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게시글 작성 (F15)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Y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title, content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postId: 123, message: "작성 완료"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GET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/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api/v1/posts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게시글 목록 조회 (F16)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N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sort: latest/popular, keyword, page, size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posts: [게시글 객체 목록], totalCount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GET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/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api/v1/posts/{postId}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게시글 상세 조회 (F16)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N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N/A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post: {게시글 객체}, comments: [댓글 목록]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POST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/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api/v1/posts/{postId}/comments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댓글 작성 (F17)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Y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content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commentId: 456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DELETE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/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api/v1/posts/{postId}/comments/{commentId}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댓글 삭제 (F17)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Y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N/A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message: "댓글 삭제 완료"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POST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/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api/v1/posts/{postId}/likes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좋아요 표시 (F18)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Y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N/A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message: "좋아요 성공"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DELETE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/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api/v1/posts/{postId}/likes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좋아요 취소 (F18)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Y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N/A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message: "좋아요 취소 완료"</w:t>
            </w:r>
          </w:p>
        </w:tc>
      </w:tr>
    </w:tbl>
    <w:p>
      <w:pPr>
        <w:ind w:left="510" w:hanging="510"/>
        <w:wordWrap/>
        <w:spacing w:after="0"/>
        <w:rPr>
          <w:lang w:eastAsia="ko-KR"/>
          <w:rFonts w:hint="eastAsia"/>
          <w:b/>
          <w:bCs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rtl w:val="off"/>
        </w:rPr>
      </w:pPr>
    </w:p>
    <w:p>
      <w:pPr>
        <w:ind w:left="510" w:hanging="510"/>
        <w:wordWrap/>
        <w:spacing w:after="0"/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sz w:val="28"/>
          <w:szCs w:val="28"/>
          <w:rtl w:val="off"/>
        </w:rPr>
        <w:t>4. 사용자 맞춤 기능(마이페이지)</w:t>
      </w:r>
    </w:p>
    <w:tbl>
      <w:tblPr>
        <w:tblStyle w:val="afffb"/>
        <w:tblInd w:w="510" w:type="dxa"/>
        <w:tblLook w:val="04A0" w:firstRow="1" w:lastRow="0" w:firstColumn="1" w:lastColumn="0" w:noHBand="0" w:noVBand="1"/>
        <w:tblLayout w:type="autofit"/>
      </w:tblPr>
      <w:tblGrid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인증 필요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요청 Body/Parameter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응답 Body (JSON)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api/v1/recommendations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맞춤 상품/정책 추천 (F12, F13, F22)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recommendedProducts: [상품 목록], recommendedPolicies: [정책 목록]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api/v1/users/me/interests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관심 상품 등록 (F10)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productId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message: "등록 완료"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api/v1/users/me/interests/{productId}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관심 상품 삭제 (F10)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message: "삭제 완료"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api/v1/users/me/notifications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알림 목록 조회 (F20)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notifications: [알림 목록]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api/v1/users/me/statuses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가입 현황 등록 (F21)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productId, status, startDate, endDate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statusId: 10</w:t>
            </w:r>
          </w:p>
        </w:tc>
      </w:tr>
      <w:tr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api/v1/users/me/statuses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가입 현황 조회 (F21)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1419" w:type="dxa"/>
          </w:tcPr>
          <w:p>
            <w:pPr>
              <w:ind w:leftChars="0" w:left="0" w:hanging="0" w:firstLineChars="0" w:firstLine="0"/>
              <w:wordWrap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statuses: [현황 목록]</w:t>
            </w:r>
          </w:p>
        </w:tc>
      </w:tr>
    </w:tbl>
    <w:p>
      <w:pPr>
        <w:ind w:left="510" w:hanging="510"/>
        <w:wordWrap/>
        <w:spacing w:after="0"/>
        <w:rPr>
          <w:b/>
          <w:bCs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ppleSDGothicNeo-Regular">
    <w:panose1 w:val="02000300FFFFFFFFFFFF"/>
    <w:family w:val="auto"/>
    <w:altName w:val="맑은 고딕"/>
    <w:charset w:val="81"/>
    <w:notTrueType w:val="false"/>
    <w:pitch w:val="variable"/>
    <w:sig w:usb0="00000203" w:usb1="29D72C10" w:usb2="00000010" w:usb3="00000000" w:csb0="00280005" w:csb1="00000000"/>
  </w:font>
  <w:font w:name="맑은 고딕">
    <w:panose1 w:val="020B0503020000020004"/>
    <w:family w:val="swiss"/>
    <w:charset w:val="81"/>
    <w:notTrueType w:val="false"/>
    <w:sig w:usb0="9000002F" w:usb1="29D77CFB" w:usb2="00000012" w:usb3="00000001" w:csb0="00080001" w:csb1="00000001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Symbol">
    <w:panose1 w:val="05050102010706020507"/>
    <w:family w:val="decorative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family w:val="decorative"/>
    <w:charset w:val="4d"/>
    <w:notTrueType w:val="false"/>
    <w:sig w:usb0="00000001" w:usb1="00000001" w:usb2="00000001" w:usb3="00000001" w:csb0="80000000" w:csb1="00000001"/>
  </w:font>
  <w:font w:name="GulimChe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Gulim">
    <w:panose1 w:val="020B0600000101010101"/>
    <w:family w:val="swiss"/>
    <w:charset w:val="81"/>
    <w:notTrueType w:val="false"/>
    <w:sig w:usb0="B00002AF" w:usb1="69D77CFB" w:usb2="00000030" w:usb3="00000001" w:csb0="400800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entative="on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on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on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on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on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on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6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customStyle="1" w:styleId="Heading1Char">
    <w:name w:val="Heading 1 Char"/>
    <w:basedOn w:val="a2"/>
    <w:link w:val="heading 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erChar">
    <w:name w:val="Header Char"/>
    <w:basedOn w:val="a2"/>
    <w:link w:val="header"/>
  </w:style>
  <w:style w:type="character" w:customStyle="1" w:styleId="FooterChar">
    <w:name w:val="Footer Char"/>
    <w:basedOn w:val="a2"/>
    <w:link w:val="footer"/>
  </w:style>
  <w:style w:type="character" w:customStyle="1" w:styleId="BalloonTextChar">
    <w:name w:val="Balloon Text Char"/>
    <w:basedOn w:val="a2"/>
    <w:link w:val="Balloon Text"/>
    <w:semiHidden/>
    <w:rPr>
      <w:rFonts w:asciiTheme="majorHAnsi" w:eastAsiaTheme="majorEastAsia" w:hAnsiTheme="majorHAnsi" w:cstheme="majorBidi"/>
      <w:sz w:val="18"/>
      <w:szCs w:val="18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Strong"/>
    <w:basedOn w:val="a2"/>
    <w:qFormat/>
    <w:rPr>
      <w:b/>
      <w:bCs/>
    </w:rPr>
  </w:style>
  <w:style w:type="character" w:styleId="a2">
    <w:name w:val="Default Paragraph Font"/>
    <w:semiHidden/>
    <w:unhideWhenUsed/>
  </w:style>
  <w:style w:type="paragraph" w:styleId="1">
    <w:name w:val="heading 1"/>
    <w:basedOn w:val="a1"/>
    <w:next w:val="a1"/>
    <w:link w:val="Heading 1 Char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numbering" w:styleId="a4">
    <w:name w:val="No List"/>
    <w:semiHidden/>
    <w:unhideWhenUsed/>
  </w:style>
  <w:style w:type="character" w:styleId="HTML5">
    <w:name w:val="HTML Code"/>
    <w:basedOn w:val="a2"/>
    <w:semiHidden/>
    <w:unhideWhenUsed/>
    <w:rPr>
      <w:rFonts w:ascii="GulimChe" w:eastAsia="GulimChe" w:hAnsi="GulimChe" w:cs="GulimChe"/>
      <w:sz w:val="24"/>
      <w:szCs w:val="24"/>
    </w:rPr>
  </w:style>
  <w:style w:type="paragraph" w:styleId="af1">
    <w:name w:val="List Paragraph"/>
    <w:basedOn w:val="a1"/>
    <w:qFormat/>
    <w:pPr>
      <w:ind w:leftChars="400" w:left="800"/>
    </w:pPr>
  </w:style>
  <w:style w:type="paragraph" w:styleId="afe">
    <w:name w:val="header"/>
    <w:basedOn w:val="a1"/>
    <w:link w:val="Header Char"/>
    <w:unhideWhenUsed/>
    <w:pPr>
      <w:snapToGrid w:val="0"/>
      <w:tabs>
        <w:tab w:val="center" w:pos="4513"/>
        <w:tab w:val="right" w:pos="9026"/>
      </w:tabs>
    </w:pPr>
  </w:style>
  <w:style w:type="paragraph" w:styleId="afff9">
    <w:name w:val="Balloon Text"/>
    <w:basedOn w:val="a1"/>
    <w:link w:val="Balloon Text 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afff2">
    <w:name w:val="Normal (Web)"/>
    <w:basedOn w:val="a1"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Gulim" w:eastAsia="Gulim" w:hAnsi="Gulim" w:cs="Gulim"/>
      <w:sz w:val="24"/>
      <w:szCs w:val="24"/>
      <w:kern w:val="0"/>
    </w:rPr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a">
    <w:name w:val="Hyperlink"/>
    <w:basedOn w:val="a2"/>
    <w:unhideWhenUsed/>
    <w:rPr>
      <w:color w:val="0000FF"/>
      <w:u w:val="single" w:color="auto"/>
    </w:rPr>
  </w:style>
  <w:style w:type="character" w:styleId="afff0">
    <w:name w:val="FollowedHyperlink"/>
    <w:basedOn w:val="a2"/>
    <w:semiHidden/>
    <w:unhideWhenUsed/>
    <w:rPr>
      <w:color w:val="800080"/>
      <w:u w:val="single" w:color="auto"/>
    </w:rPr>
  </w:style>
  <w:style w:type="paragraph" w:styleId="aff8">
    <w:name w:val="footer"/>
    <w:basedOn w:val="a1"/>
    <w:link w:val="Footer Char"/>
    <w:unhideWhenUsed/>
    <w:pPr>
      <w:snapToGrid w:val="0"/>
      <w:tabs>
        <w:tab w:val="center" w:pos="4513"/>
        <w:tab w:val="right" w:pos="9026"/>
      </w:tabs>
    </w:pPr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character" w:customStyle="1" w:styleId="2">
    <w:name w:val="확인되지 않은 멘션2"/>
    <w:basedOn w:val="a2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a2"/>
    <w:semiHidden/>
    <w:unhideWhenUsed/>
    <w:rPr>
      <w:color w:val="605E5C"/>
      <w:shd w:val="clear" w:color="auto" w:fill="E1DFDD"/>
    </w:rPr>
  </w:style>
  <w:style w:type="character" w:customStyle="1" w:styleId="1">
    <w:name w:val="확인되지 않은 멘션1"/>
    <w:basedOn w:val="a2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fontTable" Target="fontTable.xml" /><Relationship Id="rId15" Type="http://schemas.openxmlformats.org/officeDocument/2006/relationships/webSettings" Target="webSettings.xml" /><Relationship Id="rId16" Type="http://schemas.openxmlformats.org/officeDocument/2006/relationships/numbering" Target="numbering.xml" /><Relationship Id="rId1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남윤주</dc:creator>
  <cp:keywords/>
  <dc:description/>
  <cp:lastModifiedBy>남윤주</cp:lastModifiedBy>
  <cp:revision>1</cp:revision>
  <dcterms:created xsi:type="dcterms:W3CDTF">2025-07-10T12:26:00Z</dcterms:created>
  <dcterms:modified xsi:type="dcterms:W3CDTF">2025-12-05T09:00:53Z</dcterms:modified>
  <cp:lastPrinted>2025-11-27T00:52:00Z</cp:lastPrinted>
  <cp:version>0900.0001.01</cp:version>
</cp:coreProperties>
</file>