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74B500">
      <w:pPr>
        <w:rPr>
          <w:rFonts w:hint="eastAsia"/>
          <w:lang w:val="en-US" w:eastAsia="zh-CN"/>
        </w:rPr>
      </w:pPr>
      <w:r>
        <w:rPr>
          <w:rFonts w:hint="eastAsia"/>
          <w:lang w:val="en-US" w:eastAsia="zh-CN"/>
        </w:rPr>
        <w:t>将厂区和配电房之间的拥有关系转换为厂区编号外键表示</w:t>
      </w:r>
    </w:p>
    <w:p w14:paraId="15F71787">
      <w:pPr>
        <w:rPr>
          <w:rFonts w:hint="eastAsia"/>
          <w:lang w:val="en-US" w:eastAsia="zh-CN"/>
        </w:rPr>
      </w:pPr>
      <w:r>
        <w:rPr>
          <w:rFonts w:hint="eastAsia"/>
          <w:lang w:val="en-US" w:eastAsia="zh-CN"/>
        </w:rPr>
        <w:t>将回路监测数据和配电房之间的属于关系转换为配电房编号外键表示</w:t>
      </w:r>
    </w:p>
    <w:p w14:paraId="4A8DD0A2">
      <w:pPr>
        <w:rPr>
          <w:rFonts w:hint="eastAsia"/>
          <w:lang w:val="en-US" w:eastAsia="zh-CN"/>
        </w:rPr>
      </w:pPr>
      <w:r>
        <w:rPr>
          <w:rFonts w:hint="eastAsia"/>
          <w:lang w:val="en-US" w:eastAsia="zh-CN"/>
        </w:rPr>
        <w:t>将变压器监测数据和配电房之间的属于关系转换为配电房编号外键表示</w:t>
      </w:r>
    </w:p>
    <w:p w14:paraId="0FB3E6B2">
      <w:pPr>
        <w:rPr>
          <w:rFonts w:hint="eastAsia"/>
          <w:lang w:val="en-US" w:eastAsia="zh-CN"/>
        </w:rPr>
      </w:pPr>
      <w:r>
        <w:rPr>
          <w:rFonts w:hint="eastAsia"/>
          <w:lang w:val="en-US" w:eastAsia="zh-CN"/>
        </w:rPr>
        <w:t>由于用户和角色之间是多对多关系，因此将用户和角色之间的执行关系转换为使用用户角色关联表来表示</w:t>
      </w:r>
    </w:p>
    <w:p w14:paraId="3E9457A4">
      <w:pPr>
        <w:rPr>
          <w:rFonts w:hint="default"/>
          <w:lang w:val="en-US" w:eastAsia="zh-CN"/>
        </w:rPr>
      </w:pPr>
      <w:r>
        <w:rPr>
          <w:rFonts w:hint="eastAsia"/>
          <w:lang w:val="en-US" w:eastAsia="zh-CN"/>
        </w:rPr>
        <w:t>配电房的负责人ID作为外键引用用户的用户ID</w:t>
      </w:r>
    </w:p>
    <w:p w14:paraId="26DB42B3">
      <w:pPr>
        <w:rPr>
          <w:rFonts w:hint="eastAsia"/>
          <w:lang w:val="en-US" w:eastAsia="zh-CN"/>
        </w:rPr>
      </w:pPr>
      <w:r>
        <w:rPr>
          <w:rFonts w:hint="eastAsia"/>
          <w:lang w:val="en-US" w:eastAsia="zh-CN"/>
        </w:rPr>
        <w:t>厂区和配电房的位置描述应该具有不同含义</w:t>
      </w:r>
    </w:p>
    <w:p w14:paraId="7606B6C0">
      <w:pPr>
        <w:rPr>
          <w:rFonts w:hint="eastAsia"/>
          <w:lang w:val="en-US" w:eastAsia="zh-CN"/>
        </w:rPr>
      </w:pPr>
      <w:r>
        <w:rPr>
          <w:rFonts w:hint="default"/>
          <w:lang w:val="en-US" w:eastAsia="zh-CN"/>
        </w:rPr>
        <w:t>厂区.</w:t>
      </w:r>
      <w:r>
        <w:rPr>
          <w:rFonts w:hint="eastAsia"/>
          <w:lang w:val="en-US" w:eastAsia="zh-CN"/>
        </w:rPr>
        <w:t>位置描述：描述整个厂区的位置</w:t>
      </w:r>
    </w:p>
    <w:p w14:paraId="2F6B7817">
      <w:pPr>
        <w:rPr>
          <w:rFonts w:hint="eastAsia"/>
          <w:lang w:val="en-US" w:eastAsia="zh-CN"/>
        </w:rPr>
      </w:pPr>
      <w:r>
        <w:rPr>
          <w:rFonts w:hint="default"/>
          <w:lang w:val="en-US" w:eastAsia="zh-CN"/>
        </w:rPr>
        <w:t>示例： “北京市海淀区中关村科技园A区”</w:t>
      </w:r>
    </w:p>
    <w:p w14:paraId="067AACF8">
      <w:pPr>
        <w:rPr>
          <w:rFonts w:hint="eastAsia"/>
          <w:lang w:val="en-US" w:eastAsia="zh-CN"/>
        </w:rPr>
      </w:pPr>
      <w:r>
        <w:rPr>
          <w:rFonts w:hint="default"/>
          <w:lang w:val="en-US" w:eastAsia="zh-CN"/>
        </w:rPr>
        <w:t>配电房.</w:t>
      </w:r>
      <w:r>
        <w:rPr>
          <w:rFonts w:hint="eastAsia"/>
          <w:lang w:val="en-US" w:eastAsia="zh-CN"/>
        </w:rPr>
        <w:t>配电房位置描述</w:t>
      </w:r>
      <w:r>
        <w:rPr>
          <w:rFonts w:hint="default"/>
          <w:lang w:val="en-US" w:eastAsia="zh-CN"/>
        </w:rPr>
        <w:t>：描述配电房在厂区内的具体位置</w:t>
      </w:r>
    </w:p>
    <w:p w14:paraId="40E77F06">
      <w:pPr>
        <w:rPr>
          <w:rFonts w:hint="eastAsia"/>
          <w:lang w:val="en-US" w:eastAsia="zh-CN"/>
        </w:rPr>
      </w:pPr>
      <w:r>
        <w:rPr>
          <w:rFonts w:hint="default"/>
          <w:lang w:val="en-US" w:eastAsia="zh-CN"/>
        </w:rPr>
        <w:t>示例： “A区3号生产车间东侧”</w:t>
      </w:r>
    </w:p>
    <w:p w14:paraId="1B442589">
      <w:pPr>
        <w:rPr>
          <w:rFonts w:hint="eastAsia"/>
          <w:lang w:val="en-US" w:eastAsia="zh-CN"/>
        </w:rPr>
      </w:pPr>
      <w:r>
        <w:rPr>
          <w:rFonts w:hint="eastAsia"/>
          <w:lang w:val="en-US" w:eastAsia="zh-CN"/>
        </w:rPr>
        <w:t>因此为了避免歧义给配电房的位置描述加上前缀进行区分</w:t>
      </w:r>
    </w:p>
    <w:p w14:paraId="4468BEE5">
      <w:pPr>
        <w:rPr>
          <w:rFonts w:hint="default"/>
          <w:lang w:val="en-US" w:eastAsia="zh-CN"/>
        </w:rPr>
      </w:pPr>
    </w:p>
    <w:p w14:paraId="108E9425">
      <w:pPr>
        <w:rPr>
          <w:rFonts w:hint="eastAsia"/>
          <w:lang w:val="en-US" w:eastAsia="zh-CN"/>
        </w:rPr>
      </w:pPr>
    </w:p>
    <w:p w14:paraId="603A78A1">
      <w:pPr>
        <w:rPr>
          <w:rFonts w:hint="eastAsia"/>
          <w:lang w:val="en-US" w:eastAsia="zh-CN"/>
        </w:rPr>
      </w:pPr>
      <w:r>
        <w:rPr>
          <w:rFonts w:hint="eastAsia"/>
          <w:lang w:val="en-US" w:eastAsia="zh-CN"/>
        </w:rPr>
        <w:t>用户（</w:t>
      </w:r>
      <w:r>
        <w:rPr>
          <w:rFonts w:hint="eastAsia"/>
          <w:u w:val="single"/>
          <w:lang w:val="en-US" w:eastAsia="zh-CN"/>
        </w:rPr>
        <w:t>用户ID</w:t>
      </w:r>
      <w:r>
        <w:rPr>
          <w:rFonts w:hint="eastAsia"/>
          <w:lang w:val="en-US" w:eastAsia="zh-CN"/>
        </w:rPr>
        <w:t>，用户名，密码，真实姓名，电话号码，邮箱地址）</w:t>
      </w:r>
    </w:p>
    <w:p w14:paraId="5892EC45">
      <w:pPr>
        <w:rPr>
          <w:rFonts w:hint="eastAsia"/>
          <w:lang w:val="en-US" w:eastAsia="zh-CN"/>
        </w:rPr>
      </w:pPr>
      <w:r>
        <w:rPr>
          <w:rFonts w:hint="eastAsia"/>
          <w:lang w:val="en-US" w:eastAsia="zh-CN"/>
        </w:rPr>
        <w:t>角色（</w:t>
      </w:r>
      <w:r>
        <w:rPr>
          <w:rFonts w:hint="eastAsia"/>
          <w:u w:val="single"/>
          <w:lang w:val="en-US" w:eastAsia="zh-CN"/>
        </w:rPr>
        <w:t>角色ID</w:t>
      </w:r>
      <w:r>
        <w:rPr>
          <w:rFonts w:hint="eastAsia"/>
          <w:lang w:val="en-US" w:eastAsia="zh-CN"/>
        </w:rPr>
        <w:t>，角色名称，角色描述）</w:t>
      </w:r>
      <w:bookmarkStart w:id="0" w:name="_GoBack"/>
      <w:bookmarkEnd w:id="0"/>
    </w:p>
    <w:p w14:paraId="0BBAE42D">
      <w:pPr>
        <w:rPr>
          <w:rFonts w:hint="default"/>
          <w:lang w:val="en-US" w:eastAsia="zh-CN"/>
        </w:rPr>
      </w:pPr>
      <w:r>
        <w:rPr>
          <w:rFonts w:hint="eastAsia"/>
          <w:lang w:val="en-US" w:eastAsia="zh-CN"/>
        </w:rPr>
        <w:t>用户角色关联（</w:t>
      </w:r>
      <w:r>
        <w:rPr>
          <w:rFonts w:hint="eastAsia"/>
          <w:u w:val="single"/>
          <w:lang w:val="en-US" w:eastAsia="zh-CN"/>
        </w:rPr>
        <w:t>用户ID，角色ID</w:t>
      </w:r>
      <w:r>
        <w:rPr>
          <w:rFonts w:hint="eastAsia"/>
          <w:lang w:val="en-US" w:eastAsia="zh-CN"/>
        </w:rPr>
        <w:t>）</w:t>
      </w:r>
    </w:p>
    <w:p w14:paraId="7BAE20E6">
      <w:pPr>
        <w:rPr>
          <w:rFonts w:hint="default"/>
          <w:lang w:val="en-US" w:eastAsia="zh-CN"/>
        </w:rPr>
      </w:pPr>
      <w:r>
        <w:rPr>
          <w:rFonts w:hint="eastAsia"/>
          <w:lang w:val="en-US" w:eastAsia="zh-CN"/>
        </w:rPr>
        <w:t>厂区（</w:t>
      </w:r>
      <w:r>
        <w:rPr>
          <w:rFonts w:hint="eastAsia"/>
          <w:u w:val="single"/>
          <w:lang w:val="en-US" w:eastAsia="zh-CN"/>
        </w:rPr>
        <w:t>厂区编号</w:t>
      </w:r>
      <w:r>
        <w:rPr>
          <w:rFonts w:hint="eastAsia"/>
          <w:lang w:val="en-US" w:eastAsia="zh-CN"/>
        </w:rPr>
        <w:t>，厂区名，位置描述）</w:t>
      </w:r>
    </w:p>
    <w:p w14:paraId="11338943">
      <w:pPr>
        <w:rPr>
          <w:rFonts w:hint="eastAsia"/>
          <w:lang w:val="en-US" w:eastAsia="zh-CN"/>
        </w:rPr>
      </w:pPr>
      <w:r>
        <w:rPr>
          <w:rFonts w:hint="eastAsia"/>
          <w:lang w:val="en-US" w:eastAsia="zh-CN"/>
        </w:rPr>
        <w:t>配电房（</w:t>
      </w:r>
      <w:r>
        <w:rPr>
          <w:rFonts w:hint="eastAsia"/>
          <w:u w:val="single"/>
          <w:lang w:val="en-US" w:eastAsia="zh-CN"/>
        </w:rPr>
        <w:t>配电房编号</w:t>
      </w:r>
      <w:r>
        <w:rPr>
          <w:rFonts w:hint="eastAsia"/>
          <w:lang w:val="en-US" w:eastAsia="zh-CN"/>
        </w:rPr>
        <w:t>，配电房名称，配电房位置描述，电压等级，变压器数量，投运时间，</w:t>
      </w:r>
      <w:r>
        <w:rPr>
          <w:rFonts w:hint="eastAsia"/>
          <w:u w:val="wave"/>
          <w:lang w:val="en-US" w:eastAsia="zh-CN"/>
        </w:rPr>
        <w:t>负责人ID</w:t>
      </w:r>
      <w:r>
        <w:rPr>
          <w:rFonts w:hint="eastAsia"/>
          <w:lang w:val="en-US" w:eastAsia="zh-CN"/>
        </w:rPr>
        <w:t>，联系方式，</w:t>
      </w:r>
      <w:r>
        <w:rPr>
          <w:rFonts w:hint="eastAsia"/>
          <w:u w:val="wave"/>
          <w:lang w:val="en-US" w:eastAsia="zh-CN"/>
        </w:rPr>
        <w:t>厂区编号</w:t>
      </w:r>
      <w:r>
        <w:rPr>
          <w:rFonts w:hint="eastAsia"/>
          <w:lang w:val="en-US" w:eastAsia="zh-CN"/>
        </w:rPr>
        <w:t>）</w:t>
      </w:r>
    </w:p>
    <w:p w14:paraId="115F9570">
      <w:pPr>
        <w:rPr>
          <w:rFonts w:hint="eastAsia"/>
          <w:lang w:val="en-US" w:eastAsia="zh-CN"/>
        </w:rPr>
      </w:pPr>
      <w:r>
        <w:rPr>
          <w:rFonts w:hint="eastAsia"/>
          <w:lang w:val="en-US" w:eastAsia="zh-CN"/>
        </w:rPr>
        <w:t>回路监测数据（</w:t>
      </w:r>
      <w:r>
        <w:rPr>
          <w:rFonts w:hint="eastAsia"/>
          <w:u w:val="single"/>
          <w:lang w:val="en-US" w:eastAsia="zh-CN"/>
        </w:rPr>
        <w:t>数据编号</w:t>
      </w:r>
      <w:r>
        <w:rPr>
          <w:rFonts w:hint="eastAsia"/>
          <w:lang w:val="en-US" w:eastAsia="zh-CN"/>
        </w:rPr>
        <w:t>，</w:t>
      </w:r>
      <w:r>
        <w:rPr>
          <w:rFonts w:hint="eastAsia"/>
          <w:u w:val="wave"/>
          <w:lang w:val="en-US" w:eastAsia="zh-CN"/>
        </w:rPr>
        <w:t>配电房编号</w:t>
      </w:r>
      <w:r>
        <w:rPr>
          <w:rFonts w:hint="eastAsia"/>
          <w:lang w:val="en-US" w:eastAsia="zh-CN"/>
        </w:rPr>
        <w:t>，回路编号，采集时间，电压，电流，有功功率，无功功率，功率因数，正向有功电量，反向有功电量，开关状态，电缆头温度，电容器温度）</w:t>
      </w:r>
    </w:p>
    <w:p w14:paraId="41C13ED5">
      <w:pPr>
        <w:rPr>
          <w:rFonts w:hint="eastAsia"/>
          <w:lang w:val="en-US" w:eastAsia="zh-CN"/>
        </w:rPr>
      </w:pPr>
      <w:r>
        <w:rPr>
          <w:rFonts w:hint="eastAsia"/>
          <w:lang w:val="en-US" w:eastAsia="zh-CN"/>
        </w:rPr>
        <w:t>变压器监测数据（</w:t>
      </w:r>
      <w:r>
        <w:rPr>
          <w:rFonts w:hint="eastAsia"/>
          <w:u w:val="single"/>
          <w:lang w:val="en-US" w:eastAsia="zh-CN"/>
        </w:rPr>
        <w:t>数据编号</w:t>
      </w:r>
      <w:r>
        <w:rPr>
          <w:rFonts w:hint="eastAsia"/>
          <w:lang w:val="en-US" w:eastAsia="zh-CN"/>
        </w:rPr>
        <w:t>，</w:t>
      </w:r>
      <w:r>
        <w:rPr>
          <w:rFonts w:hint="eastAsia"/>
          <w:u w:val="wave"/>
          <w:lang w:val="en-US" w:eastAsia="zh-CN"/>
        </w:rPr>
        <w:t>配电房编号</w:t>
      </w:r>
      <w:r>
        <w:rPr>
          <w:rFonts w:hint="eastAsia"/>
          <w:lang w:val="en-US" w:eastAsia="zh-CN"/>
        </w:rPr>
        <w:t>，变压器编号，采集时间，负载率，绕组温度，铁芯温度，环境温度，环境湿度，运行状态）</w:t>
      </w:r>
    </w:p>
    <w:p w14:paraId="484E55BD">
      <w:pPr>
        <w:rPr>
          <w:rFonts w:hint="eastAsia"/>
          <w:lang w:val="en-US" w:eastAsia="zh-CN"/>
        </w:rPr>
      </w:pPr>
    </w:p>
    <w:p w14:paraId="5A0FCCC4">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1306C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Emphasis"/>
    <w:basedOn w:val="4"/>
    <w:qFormat/>
    <w:uiPriority w:val="0"/>
    <w:rPr>
      <w:i/>
    </w:rPr>
  </w:style>
  <w:style w:type="character" w:styleId="6">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2025-11-29T05:06:08Z</dcterms:created>
  <dc:creator>ASUS</dc:creator>
  <cp:lastModifiedBy>★William☆</cp:lastModifiedBy>
  <dcterms:modified xsi:type="dcterms:W3CDTF">2025-11-29T05:58:10Z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eyJoZGlkIjoiNTkzY2ZjZjRhNGFmNDc0ZWZkM2NjM2M0ODI1YWRhOWEiLCJ1c2VySWQiOiI1MzYyNzMwMzIifQ==</vt:lpwstr>
  </property>
  <property fmtid="{D5CDD505-2E9C-101B-9397-08002B2CF9AE}" pid="4" name="ICV">
    <vt:lpwstr>9720CD5F9560485B94DED92169BB6CA9_12</vt:lpwstr>
  </property>
</Properties>
</file>