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With Ease</w:t>
      </w:r>
    </w:p>
    <w:p>
      <w:pPr>
        <w:pStyle w:val="Heading1"/>
      </w:pPr>
      <w:r>
        <w:t>Solution Architecture, Product Scope &amp; Implementation Roadmap</w:t>
      </w:r>
    </w:p>
    <w:p>
      <w:r>
        <w:t xml:space="preserve">Version: 1.0 | Date: October 2026 | Prepared by: Faako  </w:t>
      </w:r>
    </w:p>
    <w:p>
      <w:r>
        <w:t>Status: Proposed implementation baseline; client scope and legal terms subject to approval.</w:t>
      </w:r>
    </w:p>
    <w:p>
      <w:pPr>
        <w:pStyle w:val="Heading1"/>
      </w:pPr>
      <w:r>
        <w:t>1. Executive summary</w:t>
      </w:r>
    </w:p>
    <w:p>
      <w:r>
        <w:t>Build a fast, mobile-first travel agency website for a primarily Ghanaian audience. The initial release will provide packages, a personalised trip enquiry form, a package enquiry form, email notifications, WhatsApp contact, a client-editable CMS, a travel journal, and a unified world destination footprint. The solution is not a booking engine, payment platform, full CRM, or itinerary system.</w:t>
      </w:r>
    </w:p>
    <w:p>
      <w:r>
        <w:t>The existing `faako-system` workspaces remain: `travel-with-ease-web` (Astro), `travel-with-ease-api` (Express), and `travel-with-ease-portal` (React). Reuse existing shared contracts, validation, logging and security utilities where appropriate. Preserve but defer the current estimator/currency and advanced travel features.</w:t>
      </w:r>
    </w:p>
    <w:p>
      <w:pPr>
        <w:pStyle w:val="Heading2"/>
      </w:pPr>
      <w:r>
        <w:t>Architecture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Selected approach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Public website</w:t>
            </w:r>
          </w:p>
        </w:tc>
        <w:tc>
          <w:tcPr>
            <w:tcW w:type="dxa" w:w="2880"/>
          </w:tcPr>
          <w:p>
            <w:r>
              <w:t>Astro with minimal React islands</w:t>
            </w:r>
          </w:p>
        </w:tc>
        <w:tc>
          <w:tcPr>
            <w:tcW w:type="dxa" w:w="2880"/>
          </w:tcPr>
          <w:p>
            <w:r>
              <w:t>SEO, speed, low JS</w:t>
            </w:r>
          </w:p>
        </w:tc>
      </w:tr>
      <w:tr>
        <w:tc>
          <w:tcPr>
            <w:tcW w:type="dxa" w:w="2880"/>
          </w:tcPr>
          <w:p>
            <w:r>
              <w:t>Admin portal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Focused content and enquiry management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Node.js / Express</w:t>
            </w:r>
          </w:p>
        </w:tc>
        <w:tc>
          <w:tcPr>
            <w:tcW w:type="dxa" w:w="2880"/>
          </w:tcPr>
          <w:p>
            <w:r>
              <w:t>Fits existing monorepo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Durable transactional storage</w:t>
            </w:r>
          </w:p>
        </w:tc>
      </w:tr>
      <w:tr>
        <w:tc>
          <w:tcPr>
            <w:tcW w:type="dxa" w:w="2880"/>
          </w:tcPr>
          <w:p>
            <w:r>
              <w:t>Public hosting</w:t>
            </w:r>
          </w:p>
        </w:tc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CDN, TLS and edge delivery</w:t>
            </w:r>
          </w:p>
        </w:tc>
      </w:tr>
      <w:tr>
        <w:tc>
          <w:tcPr>
            <w:tcW w:type="dxa" w:w="2880"/>
          </w:tcPr>
          <w:p>
            <w:r>
              <w:t>API / database hosting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Existing operational familiarity</w:t>
            </w:r>
          </w:p>
        </w:tc>
      </w:tr>
      <w:tr>
        <w:tc>
          <w:tcPr>
            <w:tcW w:type="dxa" w:w="2880"/>
          </w:tcPr>
          <w:p>
            <w:r>
              <w:t>Media / off-site backups</w:t>
            </w:r>
          </w:p>
        </w:tc>
        <w:tc>
          <w:tcPr>
            <w:tcW w:type="dxa" w:w="2880"/>
          </w:tcPr>
          <w:p>
            <w:r>
              <w:t>Cloudflare R2</w:t>
            </w:r>
          </w:p>
        </w:tc>
        <w:tc>
          <w:tcPr>
            <w:tcW w:type="dxa" w:w="2880"/>
          </w:tcPr>
          <w:p>
            <w:r>
              <w:t>Object storage with private access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Transactional notifications</w:t>
            </w:r>
          </w:p>
        </w:tc>
      </w:tr>
      <w:tr>
        <w:tc>
          <w:tcPr>
            <w:tcW w:type="dxa" w:w="2880"/>
          </w:tcPr>
          <w:p>
            <w:r>
              <w:t>Bot protection</w:t>
            </w:r>
          </w:p>
        </w:tc>
        <w:tc>
          <w:tcPr>
            <w:tcW w:type="dxa" w:w="2880"/>
          </w:tcPr>
          <w:p>
            <w:r>
              <w:t>Cloudflare Turnstile</w:t>
            </w:r>
          </w:p>
        </w:tc>
        <w:tc>
          <w:tcPr>
            <w:tcW w:type="dxa" w:w="2880"/>
          </w:tcPr>
          <w:p>
            <w:r>
              <w:t>Public form abuse controls</w:t>
            </w:r>
          </w:p>
        </w:tc>
      </w:tr>
    </w:tbl>
    <w:p>
      <w:pPr>
        <w:pStyle w:val="Heading1"/>
      </w:pPr>
      <w:r>
        <w:t>2. Scope and exclusions</w:t>
      </w:r>
    </w:p>
    <w:p>
      <w:pPr>
        <w:pStyle w:val="Heading2"/>
      </w:pPr>
      <w:r>
        <w:t>Launch scope</w:t>
      </w:r>
    </w:p>
    <w:p>
      <w:pPr>
        <w:pStyle w:val="ListBullet"/>
      </w:pPr>
      <w:r>
        <w:t>Public pages: Home, Destinations/Packages, Services, About/Testimonials, Travel Journal, FAQs, Contact and legal pages.</w:t>
      </w:r>
    </w:p>
    <w:p>
      <w:pPr>
        <w:pStyle w:val="ListBullet"/>
      </w:pPr>
      <w:r>
        <w:t>Package detail pages with indicative 'from' prices, date/tier information and clear non-binding price disclosures.</w:t>
      </w:r>
    </w:p>
    <w:p>
      <w:pPr>
        <w:pStyle w:val="ListBullet"/>
      </w:pPr>
      <w:r>
        <w:t>Two independent enquiry forms: personalised trip and package-specific.</w:t>
      </w:r>
    </w:p>
    <w:p>
      <w:pPr>
        <w:pStyle w:val="ListBullet"/>
      </w:pPr>
      <w:r>
        <w:t>Database-backed enquiry inbox with simple New, Contacted and Closed statuses.</w:t>
      </w:r>
    </w:p>
    <w:p>
      <w:pPr>
        <w:pStyle w:val="ListBullet"/>
      </w:pPr>
      <w:r>
        <w:t>Email notification queue, delivery status and retries; WhatsApp click-to-chat.</w:t>
      </w:r>
    </w:p>
    <w:p>
      <w:pPr>
        <w:pStyle w:val="ListBullet"/>
      </w:pPr>
      <w:r>
        <w:t>Structured CMS for selected text, FAQs, testimonials, packages, journal, images, metadata and contact details.</w:t>
      </w:r>
    </w:p>
    <w:p>
      <w:pPr>
        <w:pStyle w:val="ListBullet"/>
      </w:pPr>
      <w:r>
        <w:t>Draft, preview, publish/unpublish, revision history and basic rollback.</w:t>
      </w:r>
    </w:p>
    <w:p>
      <w:pPr>
        <w:pStyle w:val="ListBullet"/>
      </w:pPr>
      <w:r>
        <w:t>Unified world map combining completed and confirmed upcoming trips into one country intensity.</w:t>
      </w:r>
    </w:p>
    <w:p>
      <w:pPr>
        <w:pStyle w:val="ListBullet"/>
      </w:pPr>
      <w:r>
        <w:t>SEO/AEO, analytics with applicable consent handling, security, backups and handover.</w:t>
      </w:r>
    </w:p>
    <w:p>
      <w:pPr>
        <w:pStyle w:val="Heading2"/>
      </w:pPr>
      <w:r>
        <w:t>Deferred / separately scoped</w:t>
      </w:r>
    </w:p>
    <w:p>
      <w:pPr>
        <w:pStyle w:val="ListBullet"/>
      </w:pPr>
      <w:r>
        <w:t>Online payments, Paystack checkout, invoicing, live exchange rates and estimator.</w:t>
      </w:r>
    </w:p>
    <w:p>
      <w:pPr>
        <w:pStyle w:val="ListBullet"/>
      </w:pPr>
      <w:r>
        <w:t>Automated WhatsApp messaging, full CRM, itinerary management and customer portal.</w:t>
      </w:r>
    </w:p>
    <w:p>
      <w:pPr>
        <w:pStyle w:val="ListBullet"/>
      </w:pPr>
      <w:r>
        <w:t>Automated social synchronisation, AI-generated travel itineraries and advanced analytics.</w:t>
      </w:r>
    </w:p>
    <w:p>
      <w:pPr>
        <w:pStyle w:val="Heading1"/>
      </w:pPr>
      <w:r>
        <w:t>3. Information architecture and customer journey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AWebsite  →  BHome</w:t>
      </w:r>
    </w:p>
    <w:p>
      <w:pPr>
        <w:ind w:left="259"/>
      </w:pPr>
      <w:r>
        <w:t>A  →  CDestinations and Packages</w:t>
      </w:r>
    </w:p>
    <w:p>
      <w:pPr>
        <w:ind w:left="259"/>
      </w:pPr>
      <w:r>
        <w:t>A  →  DServices and About</w:t>
      </w:r>
    </w:p>
    <w:p>
      <w:pPr>
        <w:ind w:left="259"/>
      </w:pPr>
      <w:r>
        <w:t>A  →  ETravel Journal</w:t>
      </w:r>
    </w:p>
    <w:p>
      <w:pPr>
        <w:ind w:left="259"/>
      </w:pPr>
      <w:r>
        <w:t>A  →  FFAQs and Contact</w:t>
      </w:r>
    </w:p>
    <w:p>
      <w:pPr>
        <w:ind w:left="259"/>
      </w:pPr>
      <w:r>
        <w:t>A  →  GLegal Pages</w:t>
      </w:r>
    </w:p>
    <w:p>
      <w:pPr>
        <w:ind w:left="259"/>
      </w:pPr>
      <w:r>
        <w:t>B  →  HUnified World Map</w:t>
      </w:r>
    </w:p>
    <w:p>
      <w:pPr>
        <w:ind w:left="259"/>
      </w:pPr>
      <w:r>
        <w:t>B  →  IPlan a Trip</w:t>
      </w:r>
    </w:p>
    <w:p>
      <w:pPr>
        <w:ind w:left="259"/>
      </w:pPr>
      <w:r>
        <w:t>C  →  JPackage Details</w:t>
      </w:r>
    </w:p>
    <w:p>
      <w:pPr>
        <w:ind w:left="259"/>
      </w:pPr>
      <w:r>
        <w:t>J  →  KPackage Enquiry</w:t>
      </w:r>
    </w:p>
    <w:p>
      <w:pPr>
        <w:ind w:left="259"/>
      </w:pPr>
      <w:r>
        <w:t>I  →  LPersonalised Enquiry</w:t>
      </w:r>
    </w:p>
    <w:p>
      <w:pPr>
        <w:ind w:left="259"/>
      </w:pPr>
      <w:r>
        <w:t>K  →  MConfirmation</w:t>
      </w:r>
    </w:p>
    <w:p>
      <w:pPr>
        <w:ind w:left="259"/>
      </w:pPr>
      <w:r>
        <w:t>L  →  M</w:t>
      </w:r>
    </w:p>
    <w:p>
      <w:r>
        <w:t>The homepage should follow an editorial sequence: photographic hero and clear CTA; featured packages; travel footprint; how it works; travel journal; testimonials/FAQs; final enquiry CTA. Mobile navigation and form usability are first-class requirements.</w:t>
      </w:r>
    </w:p>
    <w:p>
      <w:pPr>
        <w:pStyle w:val="Heading1"/>
      </w:pPr>
      <w:r>
        <w:t>4. Design direction and quality bar</w:t>
      </w:r>
    </w:p>
    <w:p>
      <w:r>
        <w:t>Avoid a generic AI-generated aesthetic. Do not default to gradients, glassmorphism, repeated cards, ubiquitous eyebrows/kickers, glowing borders, decorative blobs, oversized rounded corners or excessive motion. Use a disciplined grid, intentional whitespace, real travel photography, confident typography, clear hierarchy and strong editorial composition. Each section must earn its place; avoid repeating the same card grid. Keep copy concise and specific. Use the brand palette: navy `#010c33`, cream `#f4ede3`, gold `#d8b56a`, grey `#b6b1a9`, blue `#7ab8ff`, dark `#000a1f`.</w:t>
      </w:r>
    </w:p>
    <w:p>
      <w:r>
        <w:t>React Bits may be used selectively (e.g. Split Text, Scroll Reveal, Spotlight Card or a restrained hero background), only where it improves comprehension or craft. No gratuitous animations; support reduced motion, keyboard access, touch devices and strong Core Web Vitals. Maintain Astro SSR/static discoverability rather than rendering core copy only in React.</w:t>
      </w:r>
    </w:p>
    <w:p>
      <w:pPr>
        <w:pStyle w:val="Heading1"/>
      </w:pPr>
      <w:r>
        <w:t>5. Target architecture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VVisitor  →  WAstro Public Website</w:t>
      </w:r>
    </w:p>
    <w:p>
      <w:pPr>
        <w:ind w:left="259"/>
      </w:pPr>
      <w:r>
        <w:t>W  →  CFCloudflare CDN and TLS</w:t>
      </w:r>
    </w:p>
    <w:p>
      <w:pPr>
        <w:ind w:left="259"/>
      </w:pPr>
      <w:r>
        <w:t>W  →  APIExpress API on Railway</w:t>
      </w:r>
    </w:p>
    <w:p>
      <w:pPr>
        <w:ind w:left="259"/>
      </w:pPr>
      <w:r>
        <w:t>STAFFAuthenticated Staff  →  PORTALReact CMS Portal</w:t>
      </w:r>
    </w:p>
    <w:p>
      <w:pPr>
        <w:ind w:left="259"/>
      </w:pPr>
      <w:r>
        <w:t>PORTAL  →  API</w:t>
      </w:r>
    </w:p>
    <w:p>
      <w:pPr>
        <w:ind w:left="259"/>
      </w:pPr>
      <w:r>
        <w:t>API  →  DB(PostgreSQL)</w:t>
      </w:r>
    </w:p>
    <w:p>
      <w:pPr>
        <w:ind w:left="259"/>
      </w:pPr>
      <w:r>
        <w:t>API  →  R2Cloudflare R2 Media</w:t>
      </w:r>
    </w:p>
    <w:p>
      <w:pPr>
        <w:ind w:left="259"/>
      </w:pPr>
      <w:r>
        <w:t>API  →  QNotification Outbox</w:t>
      </w:r>
    </w:p>
    <w:p>
      <w:pPr>
        <w:ind w:left="259"/>
      </w:pPr>
      <w:r>
        <w:t>Q  →  EMAILResend</w:t>
      </w:r>
    </w:p>
    <w:p>
      <w:pPr>
        <w:ind w:left="259"/>
      </w:pPr>
      <w:r>
        <w:t>DB  →  BACKUPScheduled Encrypted Backup</w:t>
      </w:r>
    </w:p>
    <w:p>
      <w:pPr>
        <w:ind w:left="259"/>
      </w:pPr>
      <w:r>
        <w:t>BACKUP  →  PRIVATEPrivate R2 Backup Bucket</w:t>
      </w:r>
    </w:p>
    <w:p>
      <w:pPr>
        <w:ind w:left="259"/>
      </w:pPr>
      <w:r>
        <w:t>W  →  ANALYTICSConsent-aware Analytics</w:t>
      </w:r>
    </w:p>
    <w:p>
      <w:pPr>
        <w:ind w:left="259"/>
      </w:pPr>
      <w:r>
        <w:t>W  →  WAWhatsApp Click-to-Chat</w:t>
      </w:r>
    </w:p>
    <w:p>
      <w:pPr>
        <w:ind w:left="259"/>
      </w:pPr>
      <w:r>
        <w:t>PORTAL -. optional authorised import .-&gt; METAMeta Graph APIs</w:t>
      </w:r>
    </w:p>
    <w:p>
      <w:r>
        <w:t>The public browser can access only approved public endpoints. Staff content and enquiry operations require server-side authorization. Do not expose API secrets, private records or privileged R2 URLs to browsers. Public content publishing must trigger controlled cache invalidation/rebuild with a visible publication state and retries.</w:t>
      </w:r>
    </w:p>
    <w:p>
      <w:pPr>
        <w:pStyle w:val="Heading1"/>
      </w:pPr>
      <w:r>
        <w:t>6. CMS and publishing workflow</w:t>
      </w:r>
    </w:p>
    <w:p>
      <w:r>
        <w:t>Editable: selected hero copy, service descriptions, packages, FAQs, testimonials, journal articles, images, contact details, CTAs and SEO fields. Non-editable: application layout, navigation structure, security rules, validation copy and code-owned components.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AStaff Edits  →  BSchema and Media Validation</w:t>
      </w:r>
    </w:p>
    <w:p>
      <w:pPr>
        <w:ind w:left="259"/>
      </w:pPr>
      <w:r>
        <w:t>B  →  CDraft</w:t>
      </w:r>
    </w:p>
    <w:p>
      <w:pPr>
        <w:ind w:left="259"/>
      </w:pPr>
      <w:r>
        <w:t>C  →  DPreview</w:t>
      </w:r>
    </w:p>
    <w:p>
      <w:pPr>
        <w:ind w:left="259"/>
      </w:pPr>
      <w:r>
        <w:t>D  →  E{Publish?}</w:t>
      </w:r>
    </w:p>
    <w:p>
      <w:pPr>
        <w:ind w:left="259"/>
      </w:pPr>
      <w:r>
        <w:t>E  → |No| C</w:t>
      </w:r>
    </w:p>
    <w:p>
      <w:pPr>
        <w:ind w:left="259"/>
      </w:pPr>
      <w:r>
        <w:t>E  → |Yes| FVersioned Publication</w:t>
      </w:r>
    </w:p>
    <w:p>
      <w:pPr>
        <w:ind w:left="259"/>
      </w:pPr>
      <w:r>
        <w:t>F  →  GRebuild or Revalidate</w:t>
      </w:r>
    </w:p>
    <w:p>
      <w:pPr>
        <w:ind w:left="259"/>
      </w:pPr>
      <w:r>
        <w:t>G  →  HPublic Page Updated</w:t>
      </w:r>
    </w:p>
    <w:p>
      <w:pPr>
        <w:ind w:left="259"/>
      </w:pPr>
      <w:r>
        <w:t>F  →  IAudit Record</w:t>
      </w:r>
    </w:p>
    <w:p>
      <w:r>
        <w:t>The portal navigation should be Overview, Enquiries, Website Content, Packages, Travel Journal, Travel Footprint, Media Library and Settings. Single-user launch scope is sufficient; still implement secure sessions and authoritative access checks. Sanitize rich text, restrict media type/size, and prevent stored XSS.</w:t>
      </w:r>
    </w:p>
    <w:p>
      <w:pPr>
        <w:pStyle w:val="Heading1"/>
      </w:pPr>
      <w:r>
        <w:t>7. Unified world travel footprint</w:t>
      </w:r>
    </w:p>
    <w:p>
      <w:r>
        <w:t>One map, no completed/upcoming switch. Country intensity reflects `total = completed trips + confirmed upcoming trips`. Enquiries, tentative bookings and cancelled trips do not count. A multi-country trip may count once per visited destination country; define deduplication and historical import rules.</w:t>
      </w:r>
    </w:p>
    <w:p>
      <w:r>
        <w:t>Use accurate geographic boundaries with ISO country codes. Render a responsive accessible choropleth with a subdued base, a restrained gold intensity scale, tooltips/tap details, and an accessible country list/table fallback. Use a logarithmic or quantile scale with a documented legend; no fabricated activity numbers. Display only aggregate counts, never traveller identities.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AStaff Records Historical or Confirmed Trip Activity  →  BValidate Country, Status and Count</w:t>
      </w:r>
    </w:p>
    <w:p>
      <w:pPr>
        <w:ind w:left="259"/>
      </w:pPr>
      <w:r>
        <w:t>B  →  CStore Audited Activity</w:t>
      </w:r>
    </w:p>
    <w:p>
      <w:pPr>
        <w:ind w:left="259"/>
      </w:pPr>
      <w:r>
        <w:t>C  →  DAggregate by ISO Country</w:t>
      </w:r>
    </w:p>
    <w:p>
      <w:pPr>
        <w:ind w:left="259"/>
      </w:pPr>
      <w:r>
        <w:t>D  →  EPublic Map Dataset</w:t>
      </w:r>
    </w:p>
    <w:p>
      <w:pPr>
        <w:ind w:left="259"/>
      </w:pPr>
      <w:r>
        <w:t>E  →  FUpdate Country Fill Intensity</w:t>
      </w:r>
    </w:p>
    <w:p>
      <w:pPr>
        <w:ind w:left="259"/>
      </w:pPr>
      <w:r>
        <w:t>C  →  GRevision and Audit History</w:t>
      </w:r>
    </w:p>
    <w:p>
      <w:r>
        <w:t>Proposed fields: activity ID, country ISO code, count, completed/confirmed-upcoming status, period, source, publication flag, editor and timestamps. Expose aggregate totals only. Future booking integration can replace manual entry without changing the public contract.</w:t>
      </w:r>
    </w:p>
    <w:p>
      <w:pPr>
        <w:pStyle w:val="Heading1"/>
      </w:pPr>
      <w:r>
        <w:t>8. Enquiries and notifications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AVisitor  →  B{Form Type}</w:t>
      </w:r>
    </w:p>
    <w:p>
      <w:pPr>
        <w:ind w:left="259"/>
      </w:pPr>
      <w:r>
        <w:t>B  →  CCustom Trip</w:t>
      </w:r>
    </w:p>
    <w:p>
      <w:pPr>
        <w:ind w:left="259"/>
      </w:pPr>
      <w:r>
        <w:t>B  →  DPackage Enquiry</w:t>
      </w:r>
    </w:p>
    <w:p>
      <w:pPr>
        <w:ind w:left="259"/>
      </w:pPr>
      <w:r>
        <w:t>C  →  EValidate and Turnstile Verify</w:t>
      </w:r>
    </w:p>
    <w:p>
      <w:pPr>
        <w:ind w:left="259"/>
      </w:pPr>
      <w:r>
        <w:t>D  →  E</w:t>
      </w:r>
    </w:p>
    <w:p>
      <w:pPr>
        <w:ind w:left="259"/>
      </w:pPr>
      <w:r>
        <w:t>E  →  F{Valid?}</w:t>
      </w:r>
    </w:p>
    <w:p>
      <w:pPr>
        <w:ind w:left="259"/>
      </w:pPr>
      <w:r>
        <w:t>F  → |No| GAccessible Field Errors</w:t>
      </w:r>
    </w:p>
    <w:p>
      <w:pPr>
        <w:ind w:left="259"/>
      </w:pPr>
      <w:r>
        <w:t>F  → |Yes| HPersist Enquiry</w:t>
      </w:r>
    </w:p>
    <w:p>
      <w:pPr>
        <w:ind w:left="259"/>
      </w:pPr>
      <w:r>
        <w:t>H  →  ICreate Notification Outbox Event</w:t>
      </w:r>
    </w:p>
    <w:p>
      <w:pPr>
        <w:ind w:left="259"/>
      </w:pPr>
      <w:r>
        <w:t>H  →  JShow Confirmation and Reference</w:t>
      </w:r>
    </w:p>
    <w:p>
      <w:pPr>
        <w:ind w:left="259"/>
      </w:pPr>
      <w:r>
        <w:t>I  →  KResend with Retry</w:t>
      </w:r>
    </w:p>
    <w:p>
      <w:pPr>
        <w:ind w:left="259"/>
      </w:pPr>
      <w:r>
        <w:t>H  →  LProtected Staff Inbox</w:t>
      </w:r>
    </w:p>
    <w:p>
      <w:pPr>
        <w:ind w:left="259"/>
      </w:pPr>
      <w:r>
        <w:t>L  →  MContact and Update Status</w:t>
      </w:r>
    </w:p>
    <w:p>
      <w:r>
        <w:t>Collect only name, email/phone, destination/package, preferred dates, traveller count, budget range where relevant, preferences and optional notes. Store source, timestamps and consent/notice evidence. Do not collect passport scans, birth dates, card data or other sensitive documents at launch. Do not make enquiry persistence dependent on email delivery. Marketing opt-in must be separate.</w:t>
      </w:r>
    </w:p>
    <w:p>
      <w:pPr>
        <w:pStyle w:val="Heading1"/>
      </w:pPr>
      <w:r>
        <w:t>9. Travel Journal and social content</w:t>
      </w:r>
    </w:p>
    <w:p>
      <w:r>
        <w:t>Journal entries should have title, slug, excerpt, rich-text body, featured image, destination tags, related package, source post URL, publication state and SEO metadata. Launch with manually linked/curated posts; automated Meta importing is optional and contingent on account eligibility, OAuth permissions and review.</w:t>
      </w:r>
    </w:p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AOriginal Social Post  →  BLink or Approved Import</w:t>
      </w:r>
    </w:p>
    <w:p>
      <w:pPr>
        <w:ind w:left="259"/>
      </w:pPr>
      <w:r>
        <w:t>B  →  CEditorial Draft</w:t>
      </w:r>
    </w:p>
    <w:p>
      <w:pPr>
        <w:ind w:left="259"/>
      </w:pPr>
      <w:r>
        <w:t>C  →  DReview Rights and Accuracy</w:t>
      </w:r>
    </w:p>
    <w:p>
      <w:pPr>
        <w:ind w:left="259"/>
      </w:pPr>
      <w:r>
        <w:t>D  →  EPublish Original Journal Content</w:t>
      </w:r>
    </w:p>
    <w:p>
      <w:pPr>
        <w:ind w:left="259"/>
      </w:pPr>
      <w:r>
        <w:t>E  →  FIndexed Article</w:t>
      </w:r>
    </w:p>
    <w:p>
      <w:pPr>
        <w:ind w:left="259"/>
      </w:pPr>
      <w:r>
        <w:t>F  →  GRelated Package CTA</w:t>
      </w:r>
    </w:p>
    <w:p>
      <w:r>
        <w:t>Respect image/content rights; never assume a social embed provides durable searchable content.</w:t>
      </w:r>
    </w:p>
    <w:p>
      <w:pPr>
        <w:pStyle w:val="Heading1"/>
      </w:pPr>
      <w:r>
        <w:t>10. Integration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Launch decision</w:t>
            </w:r>
          </w:p>
        </w:tc>
      </w:tr>
      <w:tr>
        <w:tc>
          <w:tcPr>
            <w:tcW w:type="dxa" w:w="2880"/>
          </w:tcPr>
          <w:p>
            <w:r>
              <w:t>Cloudflare Pages / DNS / TLS</w:t>
            </w:r>
          </w:p>
        </w:tc>
        <w:tc>
          <w:tcPr>
            <w:tcW w:type="dxa" w:w="2880"/>
          </w:tcPr>
          <w:p>
            <w:r>
              <w:t>Git deployment, DNS and SSL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Cloudflare R2</w:t>
            </w:r>
          </w:p>
        </w:tc>
        <w:tc>
          <w:tcPr>
            <w:tcW w:type="dxa" w:w="2880"/>
          </w:tcPr>
          <w:p>
            <w:r>
              <w:t>S3-compatible API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Railway / PostgreSQL</w:t>
            </w:r>
          </w:p>
        </w:tc>
        <w:tc>
          <w:tcPr>
            <w:tcW w:type="dxa" w:w="2880"/>
          </w:tcPr>
          <w:p>
            <w:r>
              <w:t>Deployment and DB credentials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Email REST API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Cloudflare Turnstile</w:t>
            </w:r>
          </w:p>
        </w:tc>
        <w:tc>
          <w:tcPr>
            <w:tcW w:type="dxa" w:w="2880"/>
          </w:tcPr>
          <w:p>
            <w:r>
              <w:t>Client token and server verification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Click-to-chat URL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Google Search Console</w:t>
            </w:r>
          </w:p>
        </w:tc>
        <w:tc>
          <w:tcPr>
            <w:tcW w:type="dxa" w:w="2880"/>
          </w:tcPr>
          <w:p>
            <w:r>
              <w:t>Domain verification, sitemap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Google Analytics 4</w:t>
            </w:r>
          </w:p>
        </w:tc>
        <w:tc>
          <w:tcPr>
            <w:tcW w:type="dxa" w:w="2880"/>
          </w:tcPr>
          <w:p>
            <w:r>
              <w:t>Consent-aware measurement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Meta Instagram/Facebook Graph APIs</w:t>
            </w:r>
          </w:p>
        </w:tc>
        <w:tc>
          <w:tcPr>
            <w:tcW w:type="dxa" w:w="2880"/>
          </w:tcPr>
          <w:p>
            <w:r>
              <w:t>OAuth, approved content retrieval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Paystack</w:t>
            </w:r>
          </w:p>
        </w:tc>
        <w:tc>
          <w:tcPr>
            <w:tcW w:type="dxa" w:w="2880"/>
          </w:tcPr>
          <w:p>
            <w:r>
              <w:t>API and signed webhooks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</w:tr>
      <w:tr>
        <w:tc>
          <w:tcPr>
            <w:tcW w:type="dxa" w:w="2880"/>
          </w:tcPr>
          <w:p>
            <w:r>
              <w:t>WhatsApp Business Platform</w:t>
            </w:r>
          </w:p>
        </w:tc>
        <w:tc>
          <w:tcPr>
            <w:tcW w:type="dxa" w:w="2880"/>
          </w:tcPr>
          <w:p>
            <w:r>
              <w:t>Meta Cloud API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</w:tr>
      <w:tr>
        <w:tc>
          <w:tcPr>
            <w:tcW w:type="dxa" w:w="2880"/>
          </w:tcPr>
          <w:p>
            <w:r>
              <w:t>Exchange-rate provider</w:t>
            </w:r>
          </w:p>
        </w:tc>
        <w:tc>
          <w:tcPr>
            <w:tcW w:type="dxa" w:w="2880"/>
          </w:tcPr>
          <w:p>
            <w:r>
              <w:t>Server-side rates API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</w:tr>
    </w:tbl>
    <w:p>
      <w:pPr>
        <w:pStyle w:val="Heading2"/>
      </w:pPr>
      <w:r>
        <w:t>Proposed internal API</w:t>
      </w:r>
    </w:p>
    <w:p>
      <w:pPr>
        <w:pStyle w:val="ListBullet"/>
      </w:pPr>
      <w:r>
        <w:t>`GET /api/public/content/:page`, `/packages`, `/articles/:slug`, `/travel-footprint`</w:t>
      </w:r>
    </w:p>
    <w:p>
      <w:pPr>
        <w:pStyle w:val="ListBullet"/>
      </w:pPr>
      <w:r>
        <w:t>`POST /api/public/inquiries` with a discriminated enquiry type.</w:t>
      </w:r>
    </w:p>
    <w:p>
      <w:pPr>
        <w:pStyle w:val="ListBullet"/>
      </w:pPr>
      <w:r>
        <w:t>Authenticated `/api/agent/content/*`, `/packages/*`, `/articles/*`, `/travel-activity/*`, `/media/*`, `/inquiries/*`.</w:t>
      </w:r>
    </w:p>
    <w:p>
      <w:pPr>
        <w:pStyle w:val="ListBullet"/>
      </w:pPr>
      <w:r>
        <w:t>`/api/auth/*` for reviewed staff authentication; background notification and backup jobs are not public endpoints.</w:t>
      </w:r>
    </w:p>
    <w:p>
      <w:pPr>
        <w:pStyle w:val="Heading1"/>
      </w:pPr>
      <w:r>
        <w:t>11. Data protection, security and legal readiness</w:t>
      </w:r>
    </w:p>
    <w:p>
      <w:r>
        <w:t>Target Ghana Data Protection Act 2012 (Act 843) compliance and verify Data Protection Commission registration obligations and business-specific requirements. Have the client approve its legal terms. Provide Privacy Policy, Website Terms, Booking/Payment/Cancellation Terms, Cookie Policy/Preferences, and contact/privacy request information. Booking refunds, supplier responsibility, visa guidance and cancellation rules must reflect actual approved business policy.</w:t>
      </w:r>
    </w:p>
    <w:p>
      <w:r>
        <w:t>Security controls: least privilege, MFA where feasible, session rotation and expiry, server-side authorization, input schemas, rich-text sanitization, file scanning/restrictions, TLS, encryption at rest, secret rotation, private buckets, Turnstile and rate limiting, dependency checks, audit logs, monitoring and incident procedures. Target WCAG 2.2 AA and a risk-based OWASP ASVS Level 2 assessment.</w:t>
      </w:r>
    </w:p>
    <w:p>
      <w:r>
        <w:t>Backups: daily PostgreSQL export to a private encrypted R2 bucket; proposed retention 7 daily, 4 weekly and 6 monthly copies, subject to cost validation. Alert on failures, test restores and document actual RPO/RTO. Daily snapshots imply an RPO up to about 24 hours, not point-in-time recovery.</w:t>
      </w:r>
    </w:p>
    <w:p>
      <w:pPr>
        <w:pStyle w:val="Heading1"/>
      </w:pPr>
      <w:r>
        <w:t>12. Delivery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Exit gate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Scope baseline, repository audit, design system, data schema, storefront and package templates</w:t>
            </w:r>
          </w:p>
        </w:tc>
        <w:tc>
          <w:tcPr>
            <w:tcW w:type="dxa" w:w="2880"/>
          </w:tcPr>
          <w:p>
            <w:r>
              <w:t>Approved designs and functioning foundation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Secure CMS, authentication, media, enquiry persistence and notifications</w:t>
            </w:r>
          </w:p>
        </w:tc>
        <w:tc>
          <w:tcPr>
            <w:tcW w:type="dxa" w:w="2880"/>
          </w:tcPr>
          <w:p>
            <w:r>
              <w:t>Client can edit content and receive stored enquiries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Journal, unified world map, social links, SEO, analytics and restrained animation</w:t>
            </w:r>
          </w:p>
        </w:tc>
        <w:tc>
          <w:tcPr>
            <w:tcW w:type="dxa" w:w="2880"/>
          </w:tcPr>
          <w:p>
            <w:r>
              <w:t>End-to-end publication and map updates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Legal review, security/performance/accessibility QA, backup/restore, UAT, deployment and training</w:t>
            </w:r>
          </w:p>
        </w:tc>
        <w:tc>
          <w:tcPr>
            <w:tcW w:type="dxa" w:w="2880"/>
          </w:tcPr>
          <w:p>
            <w:r>
              <w:t>Signed release checklist and production smoke tests</w:t>
            </w:r>
          </w:p>
        </w:tc>
      </w:tr>
    </w:tbl>
    <w:p>
      <w:pPr>
        <w:pStyle w:val="Caption"/>
      </w:pPr>
      <w:r>
        <w:rPr>
          <w:b/>
        </w:rPr>
        <w:t>PROCESS FLOW</w:t>
      </w:r>
    </w:p>
    <w:p>
      <w:pPr>
        <w:ind w:left="259"/>
      </w:pPr>
      <w:r>
        <w:t>ARequirements Baseline  →  BDesign Approval</w:t>
      </w:r>
    </w:p>
    <w:p>
      <w:pPr>
        <w:ind w:left="259"/>
      </w:pPr>
      <w:r>
        <w:t>B  →  CVertical Slice Implementation</w:t>
      </w:r>
    </w:p>
    <w:p>
      <w:pPr>
        <w:ind w:left="259"/>
      </w:pPr>
      <w:r>
        <w:t>C  →  DAutomated Tests</w:t>
      </w:r>
    </w:p>
    <w:p>
      <w:pPr>
        <w:ind w:left="259"/>
      </w:pPr>
      <w:r>
        <w:t>D  →  EStaging UAT</w:t>
      </w:r>
    </w:p>
    <w:p>
      <w:pPr>
        <w:ind w:left="259"/>
      </w:pPr>
      <w:r>
        <w:t>E  →  F{Accepted?}</w:t>
      </w:r>
    </w:p>
    <w:p>
      <w:pPr>
        <w:ind w:left="259"/>
      </w:pPr>
      <w:r>
        <w:t>F  → |No| C</w:t>
      </w:r>
    </w:p>
    <w:p>
      <w:pPr>
        <w:ind w:left="259"/>
      </w:pPr>
      <w:r>
        <w:t>F  → |Yes| GProduction Readiness</w:t>
      </w:r>
    </w:p>
    <w:p>
      <w:pPr>
        <w:ind w:left="259"/>
      </w:pPr>
      <w:r>
        <w:t>G  →  HLaunch</w:t>
      </w:r>
    </w:p>
    <w:p>
      <w:pPr>
        <w:ind w:left="259"/>
      </w:pPr>
      <w:r>
        <w:t>H  →  IHypercare and Handover</w:t>
      </w:r>
    </w:p>
    <w:p>
      <w:r>
        <w:t>Four weeks is a target, not a guarantee; Meta API permissions, legal approvals and content delays can affect timing. Maintain feature-level acceptance criteria, owners, dependencies, estimates and change controls.</w:t>
      </w:r>
    </w:p>
    <w:p>
      <w:pPr>
        <w:pStyle w:val="Heading1"/>
      </w:pPr>
      <w:r>
        <w:t>13. Acceptance and quality gates</w:t>
      </w:r>
    </w:p>
    <w:p>
      <w:pPr>
        <w:pStyle w:val="ListBullet"/>
      </w:pPr>
      <w:r>
        <w:t>Both enquiry forms validate, persist and return a reference; notification failures retry without losing enquiries.</w:t>
      </w:r>
    </w:p>
    <w:p>
      <w:pPr>
        <w:pStyle w:val="ListBullet"/>
      </w:pPr>
      <w:r>
        <w:t>Client can draft, preview, publish, unpublish and revert approved content; SEO metadata updates on publication.</w:t>
      </w:r>
    </w:p>
    <w:p>
      <w:pPr>
        <w:pStyle w:val="ListBullet"/>
      </w:pPr>
      <w:r>
        <w:t>World map shows one combined activity intensity and correct country totals; historical adjustments are audited.</w:t>
      </w:r>
    </w:p>
    <w:p>
      <w:pPr>
        <w:pStyle w:val="ListBullet"/>
      </w:pPr>
      <w:r>
        <w:t>Portal blocks unauthorised access; media and secrets are protected.</w:t>
      </w:r>
    </w:p>
    <w:p>
      <w:pPr>
        <w:pStyle w:val="ListBullet"/>
      </w:pPr>
      <w:r>
        <w:t>Site works on common mobile devices, with keyboard access and reduced-motion behaviour.</w:t>
      </w:r>
    </w:p>
    <w:p>
      <w:pPr>
        <w:pStyle w:val="ListBullet"/>
      </w:pPr>
      <w:r>
        <w:t>Sitemap, canonical URLs, structured data and analytics configuration are verified.</w:t>
      </w:r>
    </w:p>
    <w:p>
      <w:pPr>
        <w:pStyle w:val="ListBullet"/>
      </w:pPr>
      <w:r>
        <w:t>Legal pages are approved; privacy request and retention procedures exist.</w:t>
      </w:r>
    </w:p>
    <w:p>
      <w:pPr>
        <w:pStyle w:val="ListBullet"/>
      </w:pPr>
      <w:r>
        <w:t>Backups restore successfully; production rollback and monitoring are documented.</w:t>
      </w:r>
    </w:p>
    <w:p>
      <w:pPr>
        <w:pStyle w:val="ListBullet"/>
      </w:pPr>
      <w:r>
        <w:t>No unresolved critical/high findings without documented risk acceptance.</w:t>
      </w:r>
    </w:p>
    <w:p>
      <w:pPr>
        <w:pStyle w:val="Heading1"/>
      </w:pPr>
      <w:r>
        <w:t>14. Risks, assumptions and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/ dependency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Scope creep</w:t>
            </w:r>
          </w:p>
        </w:tc>
        <w:tc>
          <w:tcPr>
            <w:tcW w:type="dxa" w:w="4320"/>
          </w:tcPr>
          <w:p>
            <w:r>
              <w:t>Approved MVP backlog; add-ons via change control</w:t>
            </w:r>
          </w:p>
        </w:tc>
      </w:tr>
      <w:tr>
        <w:tc>
          <w:tcPr>
            <w:tcW w:type="dxa" w:w="4320"/>
          </w:tcPr>
          <w:p>
            <w:r>
              <w:t>Missing package details and imagery</w:t>
            </w:r>
          </w:p>
        </w:tc>
        <w:tc>
          <w:tcPr>
            <w:tcW w:type="dxa" w:w="4320"/>
          </w:tcPr>
          <w:p>
            <w:r>
              <w:t>Content owner and deadlines; approved placeholders only</w:t>
            </w:r>
          </w:p>
        </w:tc>
      </w:tr>
      <w:tr>
        <w:tc>
          <w:tcPr>
            <w:tcW w:type="dxa" w:w="4320"/>
          </w:tcPr>
          <w:p>
            <w:r>
              <w:t>Meta API permissions</w:t>
            </w:r>
          </w:p>
        </w:tc>
        <w:tc>
          <w:tcPr>
            <w:tcW w:type="dxa" w:w="4320"/>
          </w:tcPr>
          <w:p>
            <w:r>
              <w:t>Manual social links at launch</w:t>
            </w:r>
          </w:p>
        </w:tc>
      </w:tr>
      <w:tr>
        <w:tc>
          <w:tcPr>
            <w:tcW w:type="dxa" w:w="4320"/>
          </w:tcPr>
          <w:p>
            <w:r>
              <w:t>Astro content staleness</w:t>
            </w:r>
          </w:p>
        </w:tc>
        <w:tc>
          <w:tcPr>
            <w:tcW w:type="dxa" w:w="4320"/>
          </w:tcPr>
          <w:p>
            <w:r>
              <w:t>Tested publishing/rebuild mechanism</w:t>
            </w:r>
          </w:p>
        </w:tc>
      </w:tr>
      <w:tr>
        <w:tc>
          <w:tcPr>
            <w:tcW w:type="dxa" w:w="4320"/>
          </w:tcPr>
          <w:p>
            <w:r>
              <w:t>Incorrect historical map data</w:t>
            </w:r>
          </w:p>
        </w:tc>
        <w:tc>
          <w:tcPr>
            <w:tcW w:type="dxa" w:w="4320"/>
          </w:tcPr>
          <w:p>
            <w:r>
              <w:t>Explicit count rules, validation and audit</w:t>
            </w:r>
          </w:p>
        </w:tc>
      </w:tr>
      <w:tr>
        <w:tc>
          <w:tcPr>
            <w:tcW w:type="dxa" w:w="4320"/>
          </w:tcPr>
          <w:p>
            <w:r>
              <w:t>Notification outages</w:t>
            </w:r>
          </w:p>
        </w:tc>
        <w:tc>
          <w:tcPr>
            <w:tcW w:type="dxa" w:w="4320"/>
          </w:tcPr>
          <w:p>
            <w:r>
              <w:t>Outbox, retries, monitoring</w:t>
            </w:r>
          </w:p>
        </w:tc>
      </w:tr>
      <w:tr>
        <w:tc>
          <w:tcPr>
            <w:tcW w:type="dxa" w:w="4320"/>
          </w:tcPr>
          <w:p>
            <w:r>
              <w:t>Legal/privacy approval delay</w:t>
            </w:r>
          </w:p>
        </w:tc>
        <w:tc>
          <w:tcPr>
            <w:tcW w:type="dxa" w:w="4320"/>
          </w:tcPr>
          <w:p>
            <w:r>
              <w:t>Review before production</w:t>
            </w:r>
          </w:p>
        </w:tc>
      </w:tr>
      <w:tr>
        <w:tc>
          <w:tcPr>
            <w:tcW w:type="dxa" w:w="4320"/>
          </w:tcPr>
          <w:p>
            <w:r>
              <w:t>Hosting cost increases</w:t>
            </w:r>
          </w:p>
        </w:tc>
        <w:tc>
          <w:tcPr>
            <w:tcW w:type="dxa" w:w="4320"/>
          </w:tcPr>
          <w:p>
            <w:r>
              <w:t>Monitor usage and set thresholds</w:t>
            </w:r>
          </w:p>
        </w:tc>
      </w:tr>
      <w:tr>
        <w:tc>
          <w:tcPr>
            <w:tcW w:type="dxa" w:w="4320"/>
          </w:tcPr>
          <w:p>
            <w:r>
              <w:t>Compressed four-week timeline</w:t>
            </w:r>
          </w:p>
        </w:tc>
        <w:tc>
          <w:tcPr>
            <w:tcW w:type="dxa" w:w="4320"/>
          </w:tcPr>
          <w:p>
            <w:r>
              <w:t>Vertical slices and prioritised acceptance gates</w:t>
            </w:r>
          </w:p>
        </w:tc>
      </w:tr>
    </w:tbl>
    <w:p>
      <w:r>
        <w:t>Commercial baseline: GHS 4,000 development and GHS 250/month managed hosting/maintenance from the prior proposal. The CMS, journal and interactive map are material scope additions: estimate effort and confirm inclusion or a revised fee before treating the commercial baseline as final.</w:t>
      </w:r>
    </w:p>
    <w:p>
      <w:pPr>
        <w:pStyle w:val="Heading1"/>
      </w:pPr>
      <w:r>
        <w:t>15. Repository deliverables and next action</w:t>
      </w:r>
    </w:p>
    <w:p>
      <w:r>
        <w:t>Update `docs/apps/travel-with-ease/` with this scope baseline, architecture decisions, data dictionary, API contracts, security controls, integration inventory, environment matrix, deployment/backup runbooks, test cases, UAT evidence, release notes and change log.</w:t>
      </w:r>
    </w:p>
    <w:p>
      <w:r>
        <w:t>First Codex task: audit the current `develop` branch against this plan, identify existing versus missing capabilities, produce a file-level gap matrix and sequenced implementation backlog. Do not rewrite the application or make unrelated changes. Preserve uncommitted work and avoid touching other monorepo applications.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TRAVEL WITH EASE  |  FAAKO  •  SOLUTION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10C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10C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10C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010C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