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6B42" w14:textId="77777777" w:rsidR="00277378" w:rsidRPr="00277378" w:rsidRDefault="00277378" w:rsidP="00277378">
      <w:pPr>
        <w:pStyle w:val="PlainText"/>
        <w:rPr>
          <w:rFonts w:ascii="Courier New" w:hAnsi="Courier New" w:cs="Courier New"/>
        </w:rPr>
      </w:pPr>
      <w:r w:rsidRPr="00277378">
        <w:rPr>
          <w:rFonts w:ascii="Courier New" w:hAnsi="Courier New" w:cs="Courier New"/>
        </w:rPr>
        <w:t>PyBer Analysis</w:t>
      </w:r>
    </w:p>
    <w:p w14:paraId="1F30A762" w14:textId="77777777" w:rsidR="00277378" w:rsidRPr="00277378" w:rsidRDefault="00277378" w:rsidP="00277378">
      <w:pPr>
        <w:pStyle w:val="PlainText"/>
        <w:rPr>
          <w:rFonts w:ascii="Courier New" w:hAnsi="Courier New" w:cs="Courier New"/>
        </w:rPr>
      </w:pPr>
    </w:p>
    <w:p w14:paraId="28921D5D" w14:textId="77777777" w:rsidR="00277378" w:rsidRPr="00277378" w:rsidRDefault="00277378" w:rsidP="00277378">
      <w:pPr>
        <w:pStyle w:val="PlainText"/>
        <w:rPr>
          <w:rFonts w:ascii="Courier New" w:hAnsi="Courier New" w:cs="Courier New"/>
        </w:rPr>
      </w:pPr>
      <w:r w:rsidRPr="00277378">
        <w:rPr>
          <w:rFonts w:ascii="Courier New" w:hAnsi="Courier New" w:cs="Courier New"/>
        </w:rPr>
        <w:t>The written analysis has the following structure, organization, and formatting:</w:t>
      </w:r>
    </w:p>
    <w:p w14:paraId="087D4C8F" w14:textId="77777777" w:rsidR="00277378" w:rsidRPr="00277378" w:rsidRDefault="00277378" w:rsidP="00277378">
      <w:pPr>
        <w:pStyle w:val="PlainText"/>
        <w:rPr>
          <w:rFonts w:ascii="Courier New" w:hAnsi="Courier New" w:cs="Courier New"/>
        </w:rPr>
      </w:pPr>
    </w:p>
    <w:p w14:paraId="49EEC046" w14:textId="77777777" w:rsidR="00277378" w:rsidRPr="00277378" w:rsidRDefault="00277378" w:rsidP="00277378">
      <w:pPr>
        <w:pStyle w:val="PlainText"/>
        <w:rPr>
          <w:rFonts w:ascii="Courier New" w:hAnsi="Courier New" w:cs="Courier New"/>
        </w:rPr>
      </w:pPr>
      <w:r w:rsidRPr="00277378">
        <w:rPr>
          <w:rFonts w:ascii="Courier New" w:hAnsi="Courier New" w:cs="Courier New"/>
        </w:rPr>
        <w:t>Overview of the analysis: </w:t>
      </w:r>
    </w:p>
    <w:p w14:paraId="67530B5A" w14:textId="77777777" w:rsidR="00277378" w:rsidRPr="00277378" w:rsidRDefault="00277378" w:rsidP="00277378">
      <w:pPr>
        <w:pStyle w:val="PlainText"/>
        <w:rPr>
          <w:rFonts w:ascii="Courier New" w:hAnsi="Courier New" w:cs="Courier New"/>
        </w:rPr>
      </w:pPr>
    </w:p>
    <w:p w14:paraId="77E7784C" w14:textId="77777777" w:rsidR="00277378" w:rsidRPr="00277378" w:rsidRDefault="00277378" w:rsidP="00277378">
      <w:pPr>
        <w:pStyle w:val="PlainText"/>
        <w:rPr>
          <w:rFonts w:ascii="Courier New" w:hAnsi="Courier New" w:cs="Courier New"/>
        </w:rPr>
      </w:pPr>
      <w:r w:rsidRPr="00277378">
        <w:rPr>
          <w:rFonts w:ascii="Courier New" w:hAnsi="Courier New" w:cs="Courier New"/>
        </w:rPr>
        <w:t>The overview of this data analytic project is to assist pyber broaden the spread of its ride sharing services in rural, suburban, and urban areas at an affordable rate, improve access to ride sharing to underserved neighborhoods</w:t>
      </w:r>
    </w:p>
    <w:p w14:paraId="05FEFE70" w14:textId="77777777" w:rsidR="00277378" w:rsidRPr="00277378" w:rsidRDefault="00277378" w:rsidP="00277378">
      <w:pPr>
        <w:pStyle w:val="PlainText"/>
        <w:rPr>
          <w:rFonts w:ascii="Courier New" w:hAnsi="Courier New" w:cs="Courier New"/>
        </w:rPr>
      </w:pPr>
    </w:p>
    <w:p w14:paraId="2273C7DC" w14:textId="77777777" w:rsidR="00277378" w:rsidRPr="00277378" w:rsidRDefault="00277378" w:rsidP="00277378">
      <w:pPr>
        <w:pStyle w:val="PlainText"/>
        <w:rPr>
          <w:rFonts w:ascii="Courier New" w:hAnsi="Courier New" w:cs="Courier New"/>
        </w:rPr>
      </w:pPr>
    </w:p>
    <w:p w14:paraId="4EC70D1A" w14:textId="19BB7B41" w:rsidR="00277378" w:rsidRDefault="00277378" w:rsidP="00277378">
      <w:pPr>
        <w:pStyle w:val="PlainText"/>
        <w:rPr>
          <w:rFonts w:ascii="Courier New" w:hAnsi="Courier New" w:cs="Courier New"/>
        </w:rPr>
      </w:pPr>
      <w:r w:rsidRPr="00277378">
        <w:rPr>
          <w:rFonts w:ascii="Courier New" w:hAnsi="Courier New" w:cs="Courier New"/>
        </w:rPr>
        <w:t>Results: Using images from the summary Data Frame and multiple-line chart, describe the differences in ride-sharing data among the different city types.</w:t>
      </w:r>
    </w:p>
    <w:p w14:paraId="4874252F" w14:textId="2AC35B3C" w:rsidR="00BA5B23" w:rsidRDefault="00BA5B23" w:rsidP="00277378">
      <w:pPr>
        <w:pStyle w:val="PlainText"/>
        <w:rPr>
          <w:rFonts w:ascii="Courier New" w:hAnsi="Courier New" w:cs="Courier New"/>
        </w:rPr>
      </w:pPr>
    </w:p>
    <w:p w14:paraId="238FDA80" w14:textId="0A48DB11" w:rsidR="00277378" w:rsidRPr="00277378" w:rsidRDefault="00BA5B23" w:rsidP="00277378">
      <w:pPr>
        <w:pStyle w:val="PlainText"/>
        <w:rPr>
          <w:rFonts w:ascii="Courier New" w:hAnsi="Courier New" w:cs="Courier New"/>
        </w:rPr>
      </w:pPr>
      <w:r>
        <w:rPr>
          <w:noProof/>
        </w:rPr>
        <w:drawing>
          <wp:inline distT="0" distB="0" distL="0" distR="0" wp14:anchorId="4AB2E525" wp14:editId="01DB73C7">
            <wp:extent cx="5865495" cy="3519170"/>
            <wp:effectExtent l="0" t="0" r="1905" b="508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5495" cy="3519170"/>
                    </a:xfrm>
                    <a:prstGeom prst="rect">
                      <a:avLst/>
                    </a:prstGeom>
                    <a:noFill/>
                    <a:ln>
                      <a:noFill/>
                    </a:ln>
                  </pic:spPr>
                </pic:pic>
              </a:graphicData>
            </a:graphic>
          </wp:inline>
        </w:drawing>
      </w:r>
    </w:p>
    <w:p w14:paraId="454E718A" w14:textId="77777777" w:rsidR="00277378" w:rsidRPr="00277378" w:rsidRDefault="00277378" w:rsidP="00277378">
      <w:pPr>
        <w:pStyle w:val="PlainText"/>
        <w:rPr>
          <w:rFonts w:ascii="Courier New" w:hAnsi="Courier New" w:cs="Courier New"/>
        </w:rPr>
      </w:pPr>
    </w:p>
    <w:p w14:paraId="33113617" w14:textId="77777777" w:rsidR="00BA5B23" w:rsidRDefault="00BA5B23" w:rsidP="00277378">
      <w:pPr>
        <w:pStyle w:val="PlainText"/>
        <w:rPr>
          <w:rFonts w:ascii="Courier New" w:hAnsi="Courier New" w:cs="Courier New"/>
        </w:rPr>
      </w:pPr>
    </w:p>
    <w:p w14:paraId="6E34252D" w14:textId="77777777" w:rsidR="00BA5B23" w:rsidRDefault="00BA5B23" w:rsidP="00277378">
      <w:pPr>
        <w:pStyle w:val="PlainText"/>
        <w:rPr>
          <w:rFonts w:ascii="Courier New" w:hAnsi="Courier New" w:cs="Courier New"/>
        </w:rPr>
      </w:pPr>
    </w:p>
    <w:p w14:paraId="7EAA7E13" w14:textId="77777777" w:rsidR="00BA5B23" w:rsidRDefault="00BA5B23" w:rsidP="00277378">
      <w:pPr>
        <w:pStyle w:val="PlainText"/>
        <w:rPr>
          <w:rFonts w:ascii="Courier New" w:hAnsi="Courier New" w:cs="Courier New"/>
        </w:rPr>
      </w:pPr>
    </w:p>
    <w:p w14:paraId="6D66A5D4" w14:textId="61832189" w:rsidR="00277378" w:rsidRPr="00277378" w:rsidRDefault="00277378" w:rsidP="00277378">
      <w:pPr>
        <w:pStyle w:val="PlainText"/>
        <w:rPr>
          <w:rFonts w:ascii="Courier New" w:hAnsi="Courier New" w:cs="Courier New"/>
        </w:rPr>
      </w:pPr>
      <w:r w:rsidRPr="00277378">
        <w:rPr>
          <w:rFonts w:ascii="Courier New" w:hAnsi="Courier New" w:cs="Courier New"/>
        </w:rPr>
        <w:t>From the new data analysis for the quarter of 2019 the graph validates the in enormous availability of drivers in the urban area but limited in the rural area which could be a great investment for the company to invest in developing the rural areas through access to ride sharing and job creation. Although the population might be little, but the need might be high. Additionally due to it limitation there is an average high cost because of non-competitiveness in the rural areas.</w:t>
      </w:r>
    </w:p>
    <w:p w14:paraId="15F4A909" w14:textId="5AF5505D" w:rsidR="00277378" w:rsidRDefault="00277378" w:rsidP="00277378">
      <w:pPr>
        <w:pStyle w:val="PlainText"/>
        <w:rPr>
          <w:rFonts w:ascii="Courier New" w:hAnsi="Courier New" w:cs="Courier New"/>
        </w:rPr>
      </w:pPr>
      <w:r w:rsidRPr="00277378">
        <w:rPr>
          <w:rFonts w:ascii="Courier New" w:hAnsi="Courier New" w:cs="Courier New"/>
        </w:rPr>
        <w:t xml:space="preserve"> </w:t>
      </w:r>
    </w:p>
    <w:p w14:paraId="1018ED09" w14:textId="070DFD37" w:rsidR="00BA5B23" w:rsidRDefault="00BA5B23" w:rsidP="00277378">
      <w:pPr>
        <w:pStyle w:val="PlainText"/>
        <w:rPr>
          <w:rFonts w:ascii="Courier New" w:hAnsi="Courier New" w:cs="Courier New"/>
        </w:rPr>
      </w:pPr>
    </w:p>
    <w:p w14:paraId="3EB7EBD7" w14:textId="560E26DC" w:rsidR="00BA5B23" w:rsidRDefault="00BA5B23" w:rsidP="00277378">
      <w:pPr>
        <w:pStyle w:val="PlainText"/>
        <w:rPr>
          <w:rFonts w:ascii="Courier New" w:hAnsi="Courier New" w:cs="Courier New"/>
        </w:rPr>
      </w:pPr>
      <w:r>
        <w:rPr>
          <w:noProof/>
        </w:rPr>
        <w:lastRenderedPageBreak/>
        <w:drawing>
          <wp:inline distT="0" distB="0" distL="0" distR="0" wp14:anchorId="027A5DDB" wp14:editId="6024F539">
            <wp:extent cx="5865495" cy="3133090"/>
            <wp:effectExtent l="0" t="0" r="190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5495" cy="3133090"/>
                    </a:xfrm>
                    <a:prstGeom prst="rect">
                      <a:avLst/>
                    </a:prstGeom>
                    <a:noFill/>
                    <a:ln>
                      <a:noFill/>
                    </a:ln>
                  </pic:spPr>
                </pic:pic>
              </a:graphicData>
            </a:graphic>
          </wp:inline>
        </w:drawing>
      </w:r>
    </w:p>
    <w:p w14:paraId="5035E8D3" w14:textId="3F31C19E" w:rsidR="00BA5B23" w:rsidRDefault="00BA5B23" w:rsidP="00277378">
      <w:pPr>
        <w:pStyle w:val="PlainText"/>
        <w:rPr>
          <w:rFonts w:ascii="Courier New" w:hAnsi="Courier New" w:cs="Courier New"/>
        </w:rPr>
      </w:pPr>
    </w:p>
    <w:p w14:paraId="72DD9181" w14:textId="3923EA2A" w:rsidR="00BA5B23" w:rsidRDefault="00BA5B23" w:rsidP="00277378">
      <w:pPr>
        <w:pStyle w:val="PlainText"/>
        <w:rPr>
          <w:rFonts w:ascii="Courier New" w:hAnsi="Courier New" w:cs="Courier New"/>
        </w:rPr>
      </w:pPr>
    </w:p>
    <w:p w14:paraId="31DB211B" w14:textId="77777777" w:rsidR="00BA5B23" w:rsidRDefault="00BA5B23" w:rsidP="00277378">
      <w:pPr>
        <w:pStyle w:val="PlainText"/>
        <w:rPr>
          <w:rFonts w:ascii="Courier New" w:hAnsi="Courier New" w:cs="Courier New"/>
        </w:rPr>
      </w:pPr>
    </w:p>
    <w:p w14:paraId="78E109F4" w14:textId="6DB3A206" w:rsidR="00277378" w:rsidRPr="00277378" w:rsidRDefault="00277378" w:rsidP="00277378">
      <w:pPr>
        <w:pStyle w:val="PlainText"/>
        <w:rPr>
          <w:rFonts w:ascii="Courier New" w:hAnsi="Courier New" w:cs="Courier New"/>
        </w:rPr>
      </w:pPr>
      <w:r w:rsidRPr="00277378">
        <w:rPr>
          <w:rFonts w:ascii="Courier New" w:hAnsi="Courier New" w:cs="Courier New"/>
        </w:rPr>
        <w:t xml:space="preserve">Additionally, the suburban areas are also having the same problem as the rural areas due to limited drivers which have been pushing the prices of fares high. The below graph shows the average fare cost per hour is very high. It would be conducive it an investment could be made in these areas. </w:t>
      </w:r>
    </w:p>
    <w:p w14:paraId="6C47D0E5" w14:textId="77777777" w:rsidR="00277378" w:rsidRPr="00277378" w:rsidRDefault="00277378" w:rsidP="00277378">
      <w:pPr>
        <w:pStyle w:val="PlainText"/>
        <w:rPr>
          <w:rFonts w:ascii="Courier New" w:hAnsi="Courier New" w:cs="Courier New"/>
        </w:rPr>
      </w:pPr>
    </w:p>
    <w:p w14:paraId="1A25D9C1" w14:textId="6FD2DA4F" w:rsidR="00277378" w:rsidRPr="00277378" w:rsidRDefault="00277378" w:rsidP="00277378">
      <w:pPr>
        <w:pStyle w:val="PlainText"/>
        <w:rPr>
          <w:rFonts w:ascii="Courier New" w:hAnsi="Courier New" w:cs="Courier New"/>
        </w:rPr>
      </w:pPr>
    </w:p>
    <w:p w14:paraId="391F7EA1" w14:textId="50F91EFE" w:rsidR="00277378" w:rsidRPr="00277378" w:rsidRDefault="00BA5B23" w:rsidP="00277378">
      <w:pPr>
        <w:pStyle w:val="PlainText"/>
        <w:rPr>
          <w:rFonts w:ascii="Courier New" w:hAnsi="Courier New" w:cs="Courier New"/>
        </w:rPr>
      </w:pPr>
      <w:r>
        <w:rPr>
          <w:noProof/>
        </w:rPr>
        <w:drawing>
          <wp:inline distT="0" distB="0" distL="0" distR="0" wp14:anchorId="4E00F67F" wp14:editId="1E7A8B56">
            <wp:extent cx="5820770" cy="3492336"/>
            <wp:effectExtent l="0" t="0" r="889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568" cy="3501814"/>
                    </a:xfrm>
                    <a:prstGeom prst="rect">
                      <a:avLst/>
                    </a:prstGeom>
                    <a:noFill/>
                    <a:ln>
                      <a:noFill/>
                    </a:ln>
                  </pic:spPr>
                </pic:pic>
              </a:graphicData>
            </a:graphic>
          </wp:inline>
        </w:drawing>
      </w:r>
    </w:p>
    <w:p w14:paraId="0849C534" w14:textId="77777777" w:rsidR="00277378" w:rsidRPr="00277378" w:rsidRDefault="00277378" w:rsidP="00277378">
      <w:pPr>
        <w:pStyle w:val="PlainText"/>
        <w:rPr>
          <w:rFonts w:ascii="Courier New" w:hAnsi="Courier New" w:cs="Courier New"/>
        </w:rPr>
      </w:pPr>
    </w:p>
    <w:p w14:paraId="111EFFC9" w14:textId="77777777" w:rsidR="00277378" w:rsidRPr="00277378" w:rsidRDefault="00277378" w:rsidP="00277378">
      <w:pPr>
        <w:pStyle w:val="PlainText"/>
        <w:rPr>
          <w:rFonts w:ascii="Courier New" w:hAnsi="Courier New" w:cs="Courier New"/>
        </w:rPr>
      </w:pPr>
    </w:p>
    <w:p w14:paraId="6D4775B8" w14:textId="77777777" w:rsidR="00277378" w:rsidRDefault="00277378" w:rsidP="00277378">
      <w:pPr>
        <w:pStyle w:val="PlainText"/>
        <w:rPr>
          <w:rFonts w:ascii="Courier New" w:hAnsi="Courier New" w:cs="Courier New"/>
        </w:rPr>
      </w:pPr>
    </w:p>
    <w:sectPr w:rsidR="00277378" w:rsidSect="00F638C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8C"/>
    <w:rsid w:val="00277378"/>
    <w:rsid w:val="007A1F26"/>
    <w:rsid w:val="0090228C"/>
    <w:rsid w:val="00BA5B23"/>
    <w:rsid w:val="00F8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CE56"/>
  <w15:chartTrackingRefBased/>
  <w15:docId w15:val="{D93425B3-ACCC-4EEC-8977-82B4EDE9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638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638C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QUANSAH</dc:creator>
  <cp:keywords/>
  <dc:description/>
  <cp:lastModifiedBy>MARGARET QUANSAH</cp:lastModifiedBy>
  <cp:revision>2</cp:revision>
  <dcterms:created xsi:type="dcterms:W3CDTF">2022-06-13T13:47:00Z</dcterms:created>
  <dcterms:modified xsi:type="dcterms:W3CDTF">2022-06-13T13:47:00Z</dcterms:modified>
</cp:coreProperties>
</file>