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B31C" w14:textId="77777777" w:rsidR="00E0326D" w:rsidRPr="0010269E" w:rsidRDefault="00E0326D" w:rsidP="0010269E">
      <w:pPr>
        <w:spacing w:line="240" w:lineRule="auto"/>
        <w:rPr>
          <w:rFonts w:ascii="Times New Roman" w:hAnsi="Times New Roman" w:cs="Times New Roman"/>
          <w:b/>
          <w:bCs/>
        </w:rPr>
      </w:pPr>
      <w:r w:rsidRPr="0010269E">
        <w:rPr>
          <w:rFonts w:ascii="Times New Roman" w:hAnsi="Times New Roman" w:cs="Times New Roman"/>
          <w:b/>
          <w:bCs/>
        </w:rPr>
        <w:t>FILE 1: blockchain_modular_dataset.csv</w:t>
      </w:r>
    </w:p>
    <w:p w14:paraId="41EDF005" w14:textId="77777777" w:rsidR="00E0326D" w:rsidRPr="0010269E" w:rsidRDefault="00E0326D" w:rsidP="0010269E">
      <w:pPr>
        <w:spacing w:line="240" w:lineRule="auto"/>
        <w:jc w:val="both"/>
        <w:rPr>
          <w:rFonts w:ascii="Times New Roman" w:hAnsi="Times New Roman" w:cs="Times New Roman"/>
        </w:rPr>
      </w:pPr>
      <w:r w:rsidRPr="0010269E">
        <w:rPr>
          <w:rFonts w:ascii="Times New Roman" w:hAnsi="Times New Roman" w:cs="Times New Roman"/>
          <w:b/>
          <w:bCs/>
        </w:rPr>
        <w:t>Description:</w:t>
      </w:r>
      <w:r w:rsidRPr="0010269E">
        <w:rPr>
          <w:rFonts w:ascii="Times New Roman" w:hAnsi="Times New Roman" w:cs="Times New Roman"/>
        </w:rPr>
        <w:t xml:space="preserve"> Main quantitative dataset from a cross-sectional survey of 320 construction industry stakeholders across Accra and Kumasi, Ghana (January–March 2026). Variables include stakeholder demographics, barrier perceptions, modular construction adoption indicators, blockchain integration measures, and perceived housing affordability improvement. Missing values are coded as NA. All Likert-scale items use a 5-point scale (1 = not significant to 5 = extremely significant).</w:t>
      </w:r>
    </w:p>
    <w:p w14:paraId="601DC828"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b/>
          <w:bCs/>
        </w:rPr>
        <w:t>Variable Dictionary:</w:t>
      </w:r>
    </w:p>
    <w:tbl>
      <w:tblPr>
        <w:tblW w:w="0" w:type="auto"/>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1095"/>
        <w:gridCol w:w="1691"/>
        <w:gridCol w:w="2395"/>
        <w:gridCol w:w="1037"/>
      </w:tblGrid>
      <w:tr w:rsidR="00E0326D" w:rsidRPr="0010269E" w14:paraId="4C8986C4" w14:textId="77777777" w:rsidTr="00E0326D">
        <w:trPr>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71948649" w14:textId="77777777" w:rsidR="00E0326D" w:rsidRPr="0010269E" w:rsidRDefault="00E0326D" w:rsidP="0010269E">
            <w:pPr>
              <w:spacing w:after="0" w:line="240" w:lineRule="auto"/>
              <w:rPr>
                <w:rFonts w:ascii="Times New Roman" w:hAnsi="Times New Roman" w:cs="Times New Roman"/>
                <w:b/>
                <w:bCs/>
              </w:rPr>
            </w:pPr>
            <w:r w:rsidRPr="0010269E">
              <w:rPr>
                <w:rFonts w:ascii="Times New Roman" w:hAnsi="Times New Roman" w:cs="Times New Roman"/>
                <w:b/>
                <w:bCs/>
              </w:rPr>
              <w:t>Variable Name</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69F0A3F7" w14:textId="77777777" w:rsidR="00E0326D" w:rsidRPr="0010269E" w:rsidRDefault="00E0326D" w:rsidP="0010269E">
            <w:pPr>
              <w:spacing w:after="0" w:line="240" w:lineRule="auto"/>
              <w:rPr>
                <w:rFonts w:ascii="Times New Roman" w:hAnsi="Times New Roman" w:cs="Times New Roman"/>
                <w:b/>
                <w:bCs/>
              </w:rPr>
            </w:pPr>
            <w:r w:rsidRPr="0010269E">
              <w:rPr>
                <w:rFonts w:ascii="Times New Roman" w:hAnsi="Times New Roman" w:cs="Times New Roman"/>
                <w:b/>
                <w:bCs/>
              </w:rPr>
              <w:t>Type</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4FCF27E6" w14:textId="77777777" w:rsidR="00E0326D" w:rsidRPr="0010269E" w:rsidRDefault="00E0326D" w:rsidP="0010269E">
            <w:pPr>
              <w:spacing w:after="0" w:line="240" w:lineRule="auto"/>
              <w:rPr>
                <w:rFonts w:ascii="Times New Roman" w:hAnsi="Times New Roman" w:cs="Times New Roman"/>
                <w:b/>
                <w:bCs/>
              </w:rPr>
            </w:pPr>
            <w:r w:rsidRPr="0010269E">
              <w:rPr>
                <w:rFonts w:ascii="Times New Roman" w:hAnsi="Times New Roman" w:cs="Times New Roman"/>
                <w:b/>
                <w:bCs/>
              </w:rPr>
              <w:t>Description</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593A9558" w14:textId="77777777" w:rsidR="00E0326D" w:rsidRPr="0010269E" w:rsidRDefault="00E0326D" w:rsidP="0010269E">
            <w:pPr>
              <w:spacing w:after="0" w:line="240" w:lineRule="auto"/>
              <w:rPr>
                <w:rFonts w:ascii="Times New Roman" w:hAnsi="Times New Roman" w:cs="Times New Roman"/>
                <w:b/>
                <w:bCs/>
              </w:rPr>
            </w:pPr>
            <w:r w:rsidRPr="0010269E">
              <w:rPr>
                <w:rFonts w:ascii="Times New Roman" w:hAnsi="Times New Roman" w:cs="Times New Roman"/>
                <w:b/>
                <w:bCs/>
              </w:rPr>
              <w:t>Values/Range</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3780354C" w14:textId="77777777" w:rsidR="00E0326D" w:rsidRPr="0010269E" w:rsidRDefault="00E0326D" w:rsidP="0010269E">
            <w:pPr>
              <w:spacing w:after="0" w:line="240" w:lineRule="auto"/>
              <w:rPr>
                <w:rFonts w:ascii="Times New Roman" w:hAnsi="Times New Roman" w:cs="Times New Roman"/>
                <w:b/>
                <w:bCs/>
              </w:rPr>
            </w:pPr>
            <w:r w:rsidRPr="0010269E">
              <w:rPr>
                <w:rFonts w:ascii="Times New Roman" w:hAnsi="Times New Roman" w:cs="Times New Roman"/>
                <w:b/>
                <w:bCs/>
              </w:rPr>
              <w:t>Source</w:t>
            </w:r>
          </w:p>
        </w:tc>
      </w:tr>
      <w:tr w:rsidR="00E0326D" w:rsidRPr="0010269E" w14:paraId="0FBC22A0" w14:textId="77777777" w:rsidTr="00E0326D">
        <w:tc>
          <w:tcPr>
            <w:tcW w:w="0" w:type="auto"/>
            <w:tcBorders>
              <w:top w:val="single" w:sz="4" w:space="0" w:color="auto"/>
            </w:tcBorders>
            <w:tcMar>
              <w:top w:w="150" w:type="dxa"/>
              <w:left w:w="0" w:type="dxa"/>
              <w:bottom w:w="150" w:type="dxa"/>
              <w:right w:w="240" w:type="dxa"/>
            </w:tcMar>
            <w:vAlign w:val="center"/>
            <w:hideMark/>
          </w:tcPr>
          <w:p w14:paraId="5303E518"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respondent_id</w:t>
            </w:r>
            <w:proofErr w:type="spellEnd"/>
          </w:p>
        </w:tc>
        <w:tc>
          <w:tcPr>
            <w:tcW w:w="0" w:type="auto"/>
            <w:tcBorders>
              <w:top w:val="single" w:sz="4" w:space="0" w:color="auto"/>
            </w:tcBorders>
            <w:tcMar>
              <w:top w:w="150" w:type="dxa"/>
              <w:left w:w="240" w:type="dxa"/>
              <w:bottom w:w="150" w:type="dxa"/>
              <w:right w:w="240" w:type="dxa"/>
            </w:tcMar>
            <w:vAlign w:val="center"/>
            <w:hideMark/>
          </w:tcPr>
          <w:p w14:paraId="5778A608"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Integer</w:t>
            </w:r>
          </w:p>
        </w:tc>
        <w:tc>
          <w:tcPr>
            <w:tcW w:w="0" w:type="auto"/>
            <w:tcBorders>
              <w:top w:val="single" w:sz="4" w:space="0" w:color="auto"/>
            </w:tcBorders>
            <w:tcMar>
              <w:top w:w="150" w:type="dxa"/>
              <w:left w:w="240" w:type="dxa"/>
              <w:bottom w:w="150" w:type="dxa"/>
              <w:right w:w="240" w:type="dxa"/>
            </w:tcMar>
            <w:vAlign w:val="center"/>
            <w:hideMark/>
          </w:tcPr>
          <w:p w14:paraId="4A86525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Unique identifier for each respondent</w:t>
            </w:r>
          </w:p>
        </w:tc>
        <w:tc>
          <w:tcPr>
            <w:tcW w:w="0" w:type="auto"/>
            <w:tcBorders>
              <w:top w:val="single" w:sz="4" w:space="0" w:color="auto"/>
            </w:tcBorders>
            <w:tcMar>
              <w:top w:w="150" w:type="dxa"/>
              <w:left w:w="240" w:type="dxa"/>
              <w:bottom w:w="150" w:type="dxa"/>
              <w:right w:w="240" w:type="dxa"/>
            </w:tcMar>
            <w:vAlign w:val="center"/>
            <w:hideMark/>
          </w:tcPr>
          <w:p w14:paraId="1E12318C"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1–320</w:t>
            </w:r>
          </w:p>
        </w:tc>
        <w:tc>
          <w:tcPr>
            <w:tcW w:w="0" w:type="auto"/>
            <w:tcBorders>
              <w:top w:val="single" w:sz="4" w:space="0" w:color="auto"/>
            </w:tcBorders>
            <w:tcMar>
              <w:top w:w="150" w:type="dxa"/>
              <w:left w:w="240" w:type="dxa"/>
              <w:bottom w:w="150" w:type="dxa"/>
              <w:right w:w="0" w:type="dxa"/>
            </w:tcMar>
            <w:vAlign w:val="center"/>
            <w:hideMark/>
          </w:tcPr>
          <w:p w14:paraId="3B037C1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Generated</w:t>
            </w:r>
          </w:p>
        </w:tc>
      </w:tr>
      <w:tr w:rsidR="00E0326D" w:rsidRPr="0010269E" w14:paraId="23E596B2" w14:textId="77777777" w:rsidTr="00E0326D">
        <w:tc>
          <w:tcPr>
            <w:tcW w:w="0" w:type="auto"/>
            <w:tcMar>
              <w:top w:w="150" w:type="dxa"/>
              <w:left w:w="0" w:type="dxa"/>
              <w:bottom w:w="150" w:type="dxa"/>
              <w:right w:w="240" w:type="dxa"/>
            </w:tcMar>
            <w:vAlign w:val="center"/>
            <w:hideMark/>
          </w:tcPr>
          <w:p w14:paraId="3F89044E"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stakeholder_category</w:t>
            </w:r>
            <w:proofErr w:type="spellEnd"/>
          </w:p>
        </w:tc>
        <w:tc>
          <w:tcPr>
            <w:tcW w:w="0" w:type="auto"/>
            <w:tcMar>
              <w:top w:w="150" w:type="dxa"/>
              <w:left w:w="240" w:type="dxa"/>
              <w:bottom w:w="150" w:type="dxa"/>
              <w:right w:w="240" w:type="dxa"/>
            </w:tcMar>
            <w:vAlign w:val="center"/>
            <w:hideMark/>
          </w:tcPr>
          <w:p w14:paraId="0676F650"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Factor</w:t>
            </w:r>
          </w:p>
        </w:tc>
        <w:tc>
          <w:tcPr>
            <w:tcW w:w="0" w:type="auto"/>
            <w:tcMar>
              <w:top w:w="150" w:type="dxa"/>
              <w:left w:w="240" w:type="dxa"/>
              <w:bottom w:w="150" w:type="dxa"/>
              <w:right w:w="240" w:type="dxa"/>
            </w:tcMar>
            <w:vAlign w:val="center"/>
            <w:hideMark/>
          </w:tcPr>
          <w:p w14:paraId="1CD4039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Professional affiliation of respondent</w:t>
            </w:r>
          </w:p>
        </w:tc>
        <w:tc>
          <w:tcPr>
            <w:tcW w:w="0" w:type="auto"/>
            <w:tcMar>
              <w:top w:w="150" w:type="dxa"/>
              <w:left w:w="240" w:type="dxa"/>
              <w:bottom w:w="150" w:type="dxa"/>
              <w:right w:w="240" w:type="dxa"/>
            </w:tcMar>
            <w:vAlign w:val="center"/>
            <w:hideMark/>
          </w:tcPr>
          <w:p w14:paraId="0C9AE8B1"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Construction_Professional</w:t>
            </w:r>
            <w:proofErr w:type="spellEnd"/>
            <w:r w:rsidRPr="0010269E">
              <w:rPr>
                <w:rFonts w:ascii="Times New Roman" w:hAnsi="Times New Roman" w:cs="Times New Roman"/>
              </w:rPr>
              <w:t xml:space="preserve">; </w:t>
            </w:r>
            <w:proofErr w:type="spellStart"/>
            <w:r w:rsidRPr="0010269E">
              <w:rPr>
                <w:rFonts w:ascii="Times New Roman" w:hAnsi="Times New Roman" w:cs="Times New Roman"/>
              </w:rPr>
              <w:t>Real_Estate_Developer</w:t>
            </w:r>
            <w:proofErr w:type="spellEnd"/>
            <w:r w:rsidRPr="0010269E">
              <w:rPr>
                <w:rFonts w:ascii="Times New Roman" w:hAnsi="Times New Roman" w:cs="Times New Roman"/>
              </w:rPr>
              <w:t xml:space="preserve">; Modular_Manufacturer; </w:t>
            </w:r>
            <w:proofErr w:type="spellStart"/>
            <w:r w:rsidRPr="0010269E">
              <w:rPr>
                <w:rFonts w:ascii="Times New Roman" w:hAnsi="Times New Roman" w:cs="Times New Roman"/>
              </w:rPr>
              <w:t>Blockchain_Expert</w:t>
            </w:r>
            <w:proofErr w:type="spellEnd"/>
            <w:r w:rsidRPr="0010269E">
              <w:rPr>
                <w:rFonts w:ascii="Times New Roman" w:hAnsi="Times New Roman" w:cs="Times New Roman"/>
              </w:rPr>
              <w:t xml:space="preserve">; </w:t>
            </w:r>
            <w:proofErr w:type="spellStart"/>
            <w:r w:rsidRPr="0010269E">
              <w:rPr>
                <w:rFonts w:ascii="Times New Roman" w:hAnsi="Times New Roman" w:cs="Times New Roman"/>
              </w:rPr>
              <w:t>Policy_Maker</w:t>
            </w:r>
            <w:proofErr w:type="spellEnd"/>
            <w:r w:rsidRPr="0010269E">
              <w:rPr>
                <w:rFonts w:ascii="Times New Roman" w:hAnsi="Times New Roman" w:cs="Times New Roman"/>
              </w:rPr>
              <w:t xml:space="preserve">; </w:t>
            </w:r>
            <w:proofErr w:type="spellStart"/>
            <w:r w:rsidRPr="0010269E">
              <w:rPr>
                <w:rFonts w:ascii="Times New Roman" w:hAnsi="Times New Roman" w:cs="Times New Roman"/>
              </w:rPr>
              <w:t>Housing_Beneficiary</w:t>
            </w:r>
            <w:proofErr w:type="spellEnd"/>
          </w:p>
        </w:tc>
        <w:tc>
          <w:tcPr>
            <w:tcW w:w="0" w:type="auto"/>
            <w:tcMar>
              <w:top w:w="150" w:type="dxa"/>
              <w:left w:w="240" w:type="dxa"/>
              <w:bottom w:w="150" w:type="dxa"/>
              <w:right w:w="0" w:type="dxa"/>
            </w:tcMar>
            <w:vAlign w:val="center"/>
            <w:hideMark/>
          </w:tcPr>
          <w:p w14:paraId="2DDD7531"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785EC0A5" w14:textId="77777777" w:rsidTr="00E0326D">
        <w:tc>
          <w:tcPr>
            <w:tcW w:w="0" w:type="auto"/>
            <w:tcMar>
              <w:top w:w="150" w:type="dxa"/>
              <w:left w:w="0" w:type="dxa"/>
              <w:bottom w:w="150" w:type="dxa"/>
              <w:right w:w="240" w:type="dxa"/>
            </w:tcMar>
            <w:vAlign w:val="center"/>
            <w:hideMark/>
          </w:tcPr>
          <w:p w14:paraId="39D2DF7D"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study_location</w:t>
            </w:r>
            <w:proofErr w:type="spellEnd"/>
          </w:p>
        </w:tc>
        <w:tc>
          <w:tcPr>
            <w:tcW w:w="0" w:type="auto"/>
            <w:tcMar>
              <w:top w:w="150" w:type="dxa"/>
              <w:left w:w="240" w:type="dxa"/>
              <w:bottom w:w="150" w:type="dxa"/>
              <w:right w:w="240" w:type="dxa"/>
            </w:tcMar>
            <w:vAlign w:val="center"/>
            <w:hideMark/>
          </w:tcPr>
          <w:p w14:paraId="69D49A6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Factor</w:t>
            </w:r>
          </w:p>
        </w:tc>
        <w:tc>
          <w:tcPr>
            <w:tcW w:w="0" w:type="auto"/>
            <w:tcMar>
              <w:top w:w="150" w:type="dxa"/>
              <w:left w:w="240" w:type="dxa"/>
              <w:bottom w:w="150" w:type="dxa"/>
              <w:right w:w="240" w:type="dxa"/>
            </w:tcMar>
            <w:vAlign w:val="center"/>
            <w:hideMark/>
          </w:tcPr>
          <w:p w14:paraId="1C34FD2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Metropolitan area of respondent</w:t>
            </w:r>
          </w:p>
        </w:tc>
        <w:tc>
          <w:tcPr>
            <w:tcW w:w="0" w:type="auto"/>
            <w:tcMar>
              <w:top w:w="150" w:type="dxa"/>
              <w:left w:w="240" w:type="dxa"/>
              <w:bottom w:w="150" w:type="dxa"/>
              <w:right w:w="240" w:type="dxa"/>
            </w:tcMar>
            <w:vAlign w:val="center"/>
            <w:hideMark/>
          </w:tcPr>
          <w:p w14:paraId="37E155F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Accra; Kumasi</w:t>
            </w:r>
          </w:p>
        </w:tc>
        <w:tc>
          <w:tcPr>
            <w:tcW w:w="0" w:type="auto"/>
            <w:tcMar>
              <w:top w:w="150" w:type="dxa"/>
              <w:left w:w="240" w:type="dxa"/>
              <w:bottom w:w="150" w:type="dxa"/>
              <w:right w:w="0" w:type="dxa"/>
            </w:tcMar>
            <w:vAlign w:val="center"/>
            <w:hideMark/>
          </w:tcPr>
          <w:p w14:paraId="5AAB4AB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2ECC69A3" w14:textId="77777777" w:rsidTr="00E0326D">
        <w:tc>
          <w:tcPr>
            <w:tcW w:w="0" w:type="auto"/>
            <w:tcMar>
              <w:top w:w="150" w:type="dxa"/>
              <w:left w:w="0" w:type="dxa"/>
              <w:bottom w:w="150" w:type="dxa"/>
              <w:right w:w="240" w:type="dxa"/>
            </w:tcMar>
            <w:vAlign w:val="center"/>
            <w:hideMark/>
          </w:tcPr>
          <w:p w14:paraId="66117C8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gender</w:t>
            </w:r>
          </w:p>
        </w:tc>
        <w:tc>
          <w:tcPr>
            <w:tcW w:w="0" w:type="auto"/>
            <w:tcMar>
              <w:top w:w="150" w:type="dxa"/>
              <w:left w:w="240" w:type="dxa"/>
              <w:bottom w:w="150" w:type="dxa"/>
              <w:right w:w="240" w:type="dxa"/>
            </w:tcMar>
            <w:vAlign w:val="center"/>
            <w:hideMark/>
          </w:tcPr>
          <w:p w14:paraId="47E3AB0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Factor</w:t>
            </w:r>
          </w:p>
        </w:tc>
        <w:tc>
          <w:tcPr>
            <w:tcW w:w="0" w:type="auto"/>
            <w:tcMar>
              <w:top w:w="150" w:type="dxa"/>
              <w:left w:w="240" w:type="dxa"/>
              <w:bottom w:w="150" w:type="dxa"/>
              <w:right w:w="240" w:type="dxa"/>
            </w:tcMar>
            <w:vAlign w:val="center"/>
            <w:hideMark/>
          </w:tcPr>
          <w:p w14:paraId="0425E14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Gender of respondent</w:t>
            </w:r>
          </w:p>
        </w:tc>
        <w:tc>
          <w:tcPr>
            <w:tcW w:w="0" w:type="auto"/>
            <w:tcMar>
              <w:top w:w="150" w:type="dxa"/>
              <w:left w:w="240" w:type="dxa"/>
              <w:bottom w:w="150" w:type="dxa"/>
              <w:right w:w="240" w:type="dxa"/>
            </w:tcMar>
            <w:vAlign w:val="center"/>
            <w:hideMark/>
          </w:tcPr>
          <w:p w14:paraId="3C40F6B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Male; Female</w:t>
            </w:r>
          </w:p>
        </w:tc>
        <w:tc>
          <w:tcPr>
            <w:tcW w:w="0" w:type="auto"/>
            <w:tcMar>
              <w:top w:w="150" w:type="dxa"/>
              <w:left w:w="240" w:type="dxa"/>
              <w:bottom w:w="150" w:type="dxa"/>
              <w:right w:w="0" w:type="dxa"/>
            </w:tcMar>
            <w:vAlign w:val="center"/>
            <w:hideMark/>
          </w:tcPr>
          <w:p w14:paraId="234525E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54A226F3" w14:textId="77777777" w:rsidTr="00E0326D">
        <w:tc>
          <w:tcPr>
            <w:tcW w:w="0" w:type="auto"/>
            <w:tcMar>
              <w:top w:w="150" w:type="dxa"/>
              <w:left w:w="0" w:type="dxa"/>
              <w:bottom w:w="150" w:type="dxa"/>
              <w:right w:w="240" w:type="dxa"/>
            </w:tcMar>
            <w:vAlign w:val="center"/>
            <w:hideMark/>
          </w:tcPr>
          <w:p w14:paraId="72FD4DB5"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education_level</w:t>
            </w:r>
            <w:proofErr w:type="spellEnd"/>
          </w:p>
        </w:tc>
        <w:tc>
          <w:tcPr>
            <w:tcW w:w="0" w:type="auto"/>
            <w:tcMar>
              <w:top w:w="150" w:type="dxa"/>
              <w:left w:w="240" w:type="dxa"/>
              <w:bottom w:w="150" w:type="dxa"/>
              <w:right w:w="240" w:type="dxa"/>
            </w:tcMar>
            <w:vAlign w:val="center"/>
            <w:hideMark/>
          </w:tcPr>
          <w:p w14:paraId="7A9AFB2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Factor</w:t>
            </w:r>
          </w:p>
        </w:tc>
        <w:tc>
          <w:tcPr>
            <w:tcW w:w="0" w:type="auto"/>
            <w:tcMar>
              <w:top w:w="150" w:type="dxa"/>
              <w:left w:w="240" w:type="dxa"/>
              <w:bottom w:w="150" w:type="dxa"/>
              <w:right w:w="240" w:type="dxa"/>
            </w:tcMar>
            <w:vAlign w:val="center"/>
            <w:hideMark/>
          </w:tcPr>
          <w:p w14:paraId="26A1343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Highest educational attainment</w:t>
            </w:r>
          </w:p>
        </w:tc>
        <w:tc>
          <w:tcPr>
            <w:tcW w:w="0" w:type="auto"/>
            <w:tcMar>
              <w:top w:w="150" w:type="dxa"/>
              <w:left w:w="240" w:type="dxa"/>
              <w:bottom w:w="150" w:type="dxa"/>
              <w:right w:w="240" w:type="dxa"/>
            </w:tcMar>
            <w:vAlign w:val="center"/>
            <w:hideMark/>
          </w:tcPr>
          <w:p w14:paraId="115D45B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Tertiary; Secondary; Vocational</w:t>
            </w:r>
          </w:p>
        </w:tc>
        <w:tc>
          <w:tcPr>
            <w:tcW w:w="0" w:type="auto"/>
            <w:tcMar>
              <w:top w:w="150" w:type="dxa"/>
              <w:left w:w="240" w:type="dxa"/>
              <w:bottom w:w="150" w:type="dxa"/>
              <w:right w:w="0" w:type="dxa"/>
            </w:tcMar>
            <w:vAlign w:val="center"/>
            <w:hideMark/>
          </w:tcPr>
          <w:p w14:paraId="4247B97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2119B85C" w14:textId="77777777" w:rsidTr="00E0326D">
        <w:tc>
          <w:tcPr>
            <w:tcW w:w="0" w:type="auto"/>
            <w:tcMar>
              <w:top w:w="150" w:type="dxa"/>
              <w:left w:w="0" w:type="dxa"/>
              <w:bottom w:w="150" w:type="dxa"/>
              <w:right w:w="240" w:type="dxa"/>
            </w:tcMar>
            <w:vAlign w:val="center"/>
            <w:hideMark/>
          </w:tcPr>
          <w:p w14:paraId="6BBD1EA1"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experience_years</w:t>
            </w:r>
            <w:proofErr w:type="spellEnd"/>
          </w:p>
        </w:tc>
        <w:tc>
          <w:tcPr>
            <w:tcW w:w="0" w:type="auto"/>
            <w:tcMar>
              <w:top w:w="150" w:type="dxa"/>
              <w:left w:w="240" w:type="dxa"/>
              <w:bottom w:w="150" w:type="dxa"/>
              <w:right w:w="240" w:type="dxa"/>
            </w:tcMar>
            <w:vAlign w:val="center"/>
            <w:hideMark/>
          </w:tcPr>
          <w:p w14:paraId="514CE4F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Factor</w:t>
            </w:r>
          </w:p>
        </w:tc>
        <w:tc>
          <w:tcPr>
            <w:tcW w:w="0" w:type="auto"/>
            <w:tcMar>
              <w:top w:w="150" w:type="dxa"/>
              <w:left w:w="240" w:type="dxa"/>
              <w:bottom w:w="150" w:type="dxa"/>
              <w:right w:w="240" w:type="dxa"/>
            </w:tcMar>
            <w:vAlign w:val="center"/>
            <w:hideMark/>
          </w:tcPr>
          <w:p w14:paraId="0DF9003F"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Years of professional experience</w:t>
            </w:r>
          </w:p>
        </w:tc>
        <w:tc>
          <w:tcPr>
            <w:tcW w:w="0" w:type="auto"/>
            <w:tcMar>
              <w:top w:w="150" w:type="dxa"/>
              <w:left w:w="240" w:type="dxa"/>
              <w:bottom w:w="150" w:type="dxa"/>
              <w:right w:w="240" w:type="dxa"/>
            </w:tcMar>
            <w:vAlign w:val="center"/>
            <w:hideMark/>
          </w:tcPr>
          <w:p w14:paraId="248B37EC"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&lt;5; 5–10; 11–20; &gt;20</w:t>
            </w:r>
          </w:p>
        </w:tc>
        <w:tc>
          <w:tcPr>
            <w:tcW w:w="0" w:type="auto"/>
            <w:tcMar>
              <w:top w:w="150" w:type="dxa"/>
              <w:left w:w="240" w:type="dxa"/>
              <w:bottom w:w="150" w:type="dxa"/>
              <w:right w:w="0" w:type="dxa"/>
            </w:tcMar>
            <w:vAlign w:val="center"/>
            <w:hideMark/>
          </w:tcPr>
          <w:p w14:paraId="0BED13B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0E466426" w14:textId="77777777" w:rsidTr="00E0326D">
        <w:tc>
          <w:tcPr>
            <w:tcW w:w="0" w:type="auto"/>
            <w:tcMar>
              <w:top w:w="150" w:type="dxa"/>
              <w:left w:w="0" w:type="dxa"/>
              <w:bottom w:w="150" w:type="dxa"/>
              <w:right w:w="240" w:type="dxa"/>
            </w:tcMar>
            <w:vAlign w:val="center"/>
            <w:hideMark/>
          </w:tcPr>
          <w:p w14:paraId="72C25E56"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financial_limitations_rii</w:t>
            </w:r>
            <w:proofErr w:type="spellEnd"/>
          </w:p>
        </w:tc>
        <w:tc>
          <w:tcPr>
            <w:tcW w:w="0" w:type="auto"/>
            <w:tcMar>
              <w:top w:w="150" w:type="dxa"/>
              <w:left w:w="240" w:type="dxa"/>
              <w:bottom w:w="150" w:type="dxa"/>
              <w:right w:w="240" w:type="dxa"/>
            </w:tcMar>
            <w:vAlign w:val="center"/>
            <w:hideMark/>
          </w:tcPr>
          <w:p w14:paraId="25A9FCEF"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055921B0"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 xml:space="preserve">Relative Importance Index for financial </w:t>
            </w:r>
            <w:r w:rsidRPr="0010269E">
              <w:rPr>
                <w:rFonts w:ascii="Times New Roman" w:hAnsi="Times New Roman" w:cs="Times New Roman"/>
              </w:rPr>
              <w:lastRenderedPageBreak/>
              <w:t>barrier items</w:t>
            </w:r>
          </w:p>
        </w:tc>
        <w:tc>
          <w:tcPr>
            <w:tcW w:w="0" w:type="auto"/>
            <w:tcMar>
              <w:top w:w="150" w:type="dxa"/>
              <w:left w:w="240" w:type="dxa"/>
              <w:bottom w:w="150" w:type="dxa"/>
              <w:right w:w="240" w:type="dxa"/>
            </w:tcMar>
            <w:vAlign w:val="center"/>
            <w:hideMark/>
          </w:tcPr>
          <w:p w14:paraId="476E0DA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lastRenderedPageBreak/>
              <w:t>1.00–5.00</w:t>
            </w:r>
          </w:p>
        </w:tc>
        <w:tc>
          <w:tcPr>
            <w:tcW w:w="0" w:type="auto"/>
            <w:tcMar>
              <w:top w:w="150" w:type="dxa"/>
              <w:left w:w="240" w:type="dxa"/>
              <w:bottom w:w="150" w:type="dxa"/>
              <w:right w:w="0" w:type="dxa"/>
            </w:tcMar>
            <w:vAlign w:val="center"/>
            <w:hideMark/>
          </w:tcPr>
          <w:p w14:paraId="640E28F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2BD29A55" w14:textId="77777777" w:rsidTr="00E0326D">
        <w:tc>
          <w:tcPr>
            <w:tcW w:w="0" w:type="auto"/>
            <w:tcMar>
              <w:top w:w="150" w:type="dxa"/>
              <w:left w:w="0" w:type="dxa"/>
              <w:bottom w:w="150" w:type="dxa"/>
              <w:right w:w="240" w:type="dxa"/>
            </w:tcMar>
            <w:vAlign w:val="center"/>
            <w:hideMark/>
          </w:tcPr>
          <w:p w14:paraId="3D7CC62B"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knowledge_gaps_rii</w:t>
            </w:r>
            <w:proofErr w:type="spellEnd"/>
          </w:p>
        </w:tc>
        <w:tc>
          <w:tcPr>
            <w:tcW w:w="0" w:type="auto"/>
            <w:tcMar>
              <w:top w:w="150" w:type="dxa"/>
              <w:left w:w="240" w:type="dxa"/>
              <w:bottom w:w="150" w:type="dxa"/>
              <w:right w:w="240" w:type="dxa"/>
            </w:tcMar>
            <w:vAlign w:val="center"/>
            <w:hideMark/>
          </w:tcPr>
          <w:p w14:paraId="76CB3A9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6D93539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Relative Importance Index for knowledge gap items</w:t>
            </w:r>
          </w:p>
        </w:tc>
        <w:tc>
          <w:tcPr>
            <w:tcW w:w="0" w:type="auto"/>
            <w:tcMar>
              <w:top w:w="150" w:type="dxa"/>
              <w:left w:w="240" w:type="dxa"/>
              <w:bottom w:w="150" w:type="dxa"/>
              <w:right w:w="240" w:type="dxa"/>
            </w:tcMar>
            <w:vAlign w:val="center"/>
            <w:hideMark/>
          </w:tcPr>
          <w:p w14:paraId="47FAFCF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1.00–5.00</w:t>
            </w:r>
          </w:p>
        </w:tc>
        <w:tc>
          <w:tcPr>
            <w:tcW w:w="0" w:type="auto"/>
            <w:tcMar>
              <w:top w:w="150" w:type="dxa"/>
              <w:left w:w="240" w:type="dxa"/>
              <w:bottom w:w="150" w:type="dxa"/>
              <w:right w:w="0" w:type="dxa"/>
            </w:tcMar>
            <w:vAlign w:val="center"/>
            <w:hideMark/>
          </w:tcPr>
          <w:p w14:paraId="02C71DE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17E9EE55" w14:textId="77777777" w:rsidTr="00E0326D">
        <w:tc>
          <w:tcPr>
            <w:tcW w:w="0" w:type="auto"/>
            <w:tcMar>
              <w:top w:w="150" w:type="dxa"/>
              <w:left w:w="0" w:type="dxa"/>
              <w:bottom w:w="150" w:type="dxa"/>
              <w:right w:w="240" w:type="dxa"/>
            </w:tcMar>
            <w:vAlign w:val="center"/>
            <w:hideMark/>
          </w:tcPr>
          <w:p w14:paraId="497774F0"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policy_constraints_rii</w:t>
            </w:r>
            <w:proofErr w:type="spellEnd"/>
          </w:p>
        </w:tc>
        <w:tc>
          <w:tcPr>
            <w:tcW w:w="0" w:type="auto"/>
            <w:tcMar>
              <w:top w:w="150" w:type="dxa"/>
              <w:left w:w="240" w:type="dxa"/>
              <w:bottom w:w="150" w:type="dxa"/>
              <w:right w:w="240" w:type="dxa"/>
            </w:tcMar>
            <w:vAlign w:val="center"/>
            <w:hideMark/>
          </w:tcPr>
          <w:p w14:paraId="06CE05A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28BC028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Relative Importance Index for policy/regulatory items</w:t>
            </w:r>
          </w:p>
        </w:tc>
        <w:tc>
          <w:tcPr>
            <w:tcW w:w="0" w:type="auto"/>
            <w:tcMar>
              <w:top w:w="150" w:type="dxa"/>
              <w:left w:w="240" w:type="dxa"/>
              <w:bottom w:w="150" w:type="dxa"/>
              <w:right w:w="240" w:type="dxa"/>
            </w:tcMar>
            <w:vAlign w:val="center"/>
            <w:hideMark/>
          </w:tcPr>
          <w:p w14:paraId="4FB8EE1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1.00–5.00</w:t>
            </w:r>
          </w:p>
        </w:tc>
        <w:tc>
          <w:tcPr>
            <w:tcW w:w="0" w:type="auto"/>
            <w:tcMar>
              <w:top w:w="150" w:type="dxa"/>
              <w:left w:w="240" w:type="dxa"/>
              <w:bottom w:w="150" w:type="dxa"/>
              <w:right w:w="0" w:type="dxa"/>
            </w:tcMar>
            <w:vAlign w:val="center"/>
            <w:hideMark/>
          </w:tcPr>
          <w:p w14:paraId="049309C1"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22619F13" w14:textId="77777777" w:rsidTr="00E0326D">
        <w:tc>
          <w:tcPr>
            <w:tcW w:w="0" w:type="auto"/>
            <w:tcMar>
              <w:top w:w="150" w:type="dxa"/>
              <w:left w:w="0" w:type="dxa"/>
              <w:bottom w:w="150" w:type="dxa"/>
              <w:right w:w="240" w:type="dxa"/>
            </w:tcMar>
            <w:vAlign w:val="center"/>
            <w:hideMark/>
          </w:tcPr>
          <w:p w14:paraId="0468F5B8"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technical_challenges_rii</w:t>
            </w:r>
            <w:proofErr w:type="spellEnd"/>
          </w:p>
        </w:tc>
        <w:tc>
          <w:tcPr>
            <w:tcW w:w="0" w:type="auto"/>
            <w:tcMar>
              <w:top w:w="150" w:type="dxa"/>
              <w:left w:w="240" w:type="dxa"/>
              <w:bottom w:w="150" w:type="dxa"/>
              <w:right w:w="240" w:type="dxa"/>
            </w:tcMar>
            <w:vAlign w:val="center"/>
            <w:hideMark/>
          </w:tcPr>
          <w:p w14:paraId="49A74838"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318A64E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Relative Importance Index for technical challenge items</w:t>
            </w:r>
          </w:p>
        </w:tc>
        <w:tc>
          <w:tcPr>
            <w:tcW w:w="0" w:type="auto"/>
            <w:tcMar>
              <w:top w:w="150" w:type="dxa"/>
              <w:left w:w="240" w:type="dxa"/>
              <w:bottom w:w="150" w:type="dxa"/>
              <w:right w:w="240" w:type="dxa"/>
            </w:tcMar>
            <w:vAlign w:val="center"/>
            <w:hideMark/>
          </w:tcPr>
          <w:p w14:paraId="254E0CF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1.00–5.00</w:t>
            </w:r>
          </w:p>
        </w:tc>
        <w:tc>
          <w:tcPr>
            <w:tcW w:w="0" w:type="auto"/>
            <w:tcMar>
              <w:top w:w="150" w:type="dxa"/>
              <w:left w:w="240" w:type="dxa"/>
              <w:bottom w:w="150" w:type="dxa"/>
              <w:right w:w="0" w:type="dxa"/>
            </w:tcMar>
            <w:vAlign w:val="center"/>
            <w:hideMark/>
          </w:tcPr>
          <w:p w14:paraId="3E5372A3"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280A8D8B" w14:textId="77777777" w:rsidTr="00E0326D">
        <w:tc>
          <w:tcPr>
            <w:tcW w:w="0" w:type="auto"/>
            <w:tcMar>
              <w:top w:w="150" w:type="dxa"/>
              <w:left w:w="0" w:type="dxa"/>
              <w:bottom w:w="150" w:type="dxa"/>
              <w:right w:w="240" w:type="dxa"/>
            </w:tcMar>
            <w:vAlign w:val="center"/>
            <w:hideMark/>
          </w:tcPr>
          <w:p w14:paraId="162056CD"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aesthetic_concerns_rii</w:t>
            </w:r>
            <w:proofErr w:type="spellEnd"/>
          </w:p>
        </w:tc>
        <w:tc>
          <w:tcPr>
            <w:tcW w:w="0" w:type="auto"/>
            <w:tcMar>
              <w:top w:w="150" w:type="dxa"/>
              <w:left w:w="240" w:type="dxa"/>
              <w:bottom w:w="150" w:type="dxa"/>
              <w:right w:w="240" w:type="dxa"/>
            </w:tcMar>
            <w:vAlign w:val="center"/>
            <w:hideMark/>
          </w:tcPr>
          <w:p w14:paraId="71AEA11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5367703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Relative Importance Index for aesthetic concern items</w:t>
            </w:r>
          </w:p>
        </w:tc>
        <w:tc>
          <w:tcPr>
            <w:tcW w:w="0" w:type="auto"/>
            <w:tcMar>
              <w:top w:w="150" w:type="dxa"/>
              <w:left w:w="240" w:type="dxa"/>
              <w:bottom w:w="150" w:type="dxa"/>
              <w:right w:w="240" w:type="dxa"/>
            </w:tcMar>
            <w:vAlign w:val="center"/>
            <w:hideMark/>
          </w:tcPr>
          <w:p w14:paraId="4248949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1.00–5.00</w:t>
            </w:r>
          </w:p>
        </w:tc>
        <w:tc>
          <w:tcPr>
            <w:tcW w:w="0" w:type="auto"/>
            <w:tcMar>
              <w:top w:w="150" w:type="dxa"/>
              <w:left w:w="240" w:type="dxa"/>
              <w:bottom w:w="150" w:type="dxa"/>
              <w:right w:w="0" w:type="dxa"/>
            </w:tcMar>
            <w:vAlign w:val="center"/>
            <w:hideMark/>
          </w:tcPr>
          <w:p w14:paraId="75786D6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1C9BE4B0" w14:textId="77777777" w:rsidTr="00E0326D">
        <w:tc>
          <w:tcPr>
            <w:tcW w:w="0" w:type="auto"/>
            <w:tcMar>
              <w:top w:w="150" w:type="dxa"/>
              <w:left w:w="0" w:type="dxa"/>
              <w:bottom w:w="150" w:type="dxa"/>
              <w:right w:w="240" w:type="dxa"/>
            </w:tcMar>
            <w:vAlign w:val="center"/>
            <w:hideMark/>
          </w:tcPr>
          <w:p w14:paraId="37E4E816"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process_issues_rii</w:t>
            </w:r>
            <w:proofErr w:type="spellEnd"/>
          </w:p>
        </w:tc>
        <w:tc>
          <w:tcPr>
            <w:tcW w:w="0" w:type="auto"/>
            <w:tcMar>
              <w:top w:w="150" w:type="dxa"/>
              <w:left w:w="240" w:type="dxa"/>
              <w:bottom w:w="150" w:type="dxa"/>
              <w:right w:w="240" w:type="dxa"/>
            </w:tcMar>
            <w:vAlign w:val="center"/>
            <w:hideMark/>
          </w:tcPr>
          <w:p w14:paraId="63A85E9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4D42D04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Relative Importance Index for process-related items</w:t>
            </w:r>
          </w:p>
        </w:tc>
        <w:tc>
          <w:tcPr>
            <w:tcW w:w="0" w:type="auto"/>
            <w:tcMar>
              <w:top w:w="150" w:type="dxa"/>
              <w:left w:w="240" w:type="dxa"/>
              <w:bottom w:w="150" w:type="dxa"/>
              <w:right w:w="240" w:type="dxa"/>
            </w:tcMar>
            <w:vAlign w:val="center"/>
            <w:hideMark/>
          </w:tcPr>
          <w:p w14:paraId="173E124F"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1.00–5.00</w:t>
            </w:r>
          </w:p>
        </w:tc>
        <w:tc>
          <w:tcPr>
            <w:tcW w:w="0" w:type="auto"/>
            <w:tcMar>
              <w:top w:w="150" w:type="dxa"/>
              <w:left w:w="240" w:type="dxa"/>
              <w:bottom w:w="150" w:type="dxa"/>
              <w:right w:w="0" w:type="dxa"/>
            </w:tcMar>
            <w:vAlign w:val="center"/>
            <w:hideMark/>
          </w:tcPr>
          <w:p w14:paraId="43512F9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6F0072D8" w14:textId="77777777" w:rsidTr="00E0326D">
        <w:tc>
          <w:tcPr>
            <w:tcW w:w="0" w:type="auto"/>
            <w:tcMar>
              <w:top w:w="150" w:type="dxa"/>
              <w:left w:w="0" w:type="dxa"/>
              <w:bottom w:w="150" w:type="dxa"/>
              <w:right w:w="240" w:type="dxa"/>
            </w:tcMar>
            <w:vAlign w:val="center"/>
            <w:hideMark/>
          </w:tcPr>
          <w:p w14:paraId="23A10131"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industry_barriers_rii</w:t>
            </w:r>
            <w:proofErr w:type="spellEnd"/>
          </w:p>
        </w:tc>
        <w:tc>
          <w:tcPr>
            <w:tcW w:w="0" w:type="auto"/>
            <w:tcMar>
              <w:top w:w="150" w:type="dxa"/>
              <w:left w:w="240" w:type="dxa"/>
              <w:bottom w:w="150" w:type="dxa"/>
              <w:right w:w="240" w:type="dxa"/>
            </w:tcMar>
            <w:vAlign w:val="center"/>
            <w:hideMark/>
          </w:tcPr>
          <w:p w14:paraId="72B772B0"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02B7CB7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Relative Importance Index for industry barrier items</w:t>
            </w:r>
          </w:p>
        </w:tc>
        <w:tc>
          <w:tcPr>
            <w:tcW w:w="0" w:type="auto"/>
            <w:tcMar>
              <w:top w:w="150" w:type="dxa"/>
              <w:left w:w="240" w:type="dxa"/>
              <w:bottom w:w="150" w:type="dxa"/>
              <w:right w:w="240" w:type="dxa"/>
            </w:tcMar>
            <w:vAlign w:val="center"/>
            <w:hideMark/>
          </w:tcPr>
          <w:p w14:paraId="6006567F"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1.00–5.00</w:t>
            </w:r>
          </w:p>
        </w:tc>
        <w:tc>
          <w:tcPr>
            <w:tcW w:w="0" w:type="auto"/>
            <w:tcMar>
              <w:top w:w="150" w:type="dxa"/>
              <w:left w:w="240" w:type="dxa"/>
              <w:bottom w:w="150" w:type="dxa"/>
              <w:right w:w="0" w:type="dxa"/>
            </w:tcMar>
            <w:vAlign w:val="center"/>
            <w:hideMark/>
          </w:tcPr>
          <w:p w14:paraId="6E31290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42DACB6A" w14:textId="77777777" w:rsidTr="00E0326D">
        <w:tc>
          <w:tcPr>
            <w:tcW w:w="0" w:type="auto"/>
            <w:tcMar>
              <w:top w:w="150" w:type="dxa"/>
              <w:left w:w="0" w:type="dxa"/>
              <w:bottom w:w="150" w:type="dxa"/>
              <w:right w:w="240" w:type="dxa"/>
            </w:tcMar>
            <w:vAlign w:val="center"/>
            <w:hideMark/>
          </w:tcPr>
          <w:p w14:paraId="7F42BF60"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attitudinal_barriers_rii</w:t>
            </w:r>
            <w:proofErr w:type="spellEnd"/>
          </w:p>
        </w:tc>
        <w:tc>
          <w:tcPr>
            <w:tcW w:w="0" w:type="auto"/>
            <w:tcMar>
              <w:top w:w="150" w:type="dxa"/>
              <w:left w:w="240" w:type="dxa"/>
              <w:bottom w:w="150" w:type="dxa"/>
              <w:right w:w="240" w:type="dxa"/>
            </w:tcMar>
            <w:vAlign w:val="center"/>
            <w:hideMark/>
          </w:tcPr>
          <w:p w14:paraId="3EB4D04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39A6AD6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 xml:space="preserve">Relative Importance </w:t>
            </w:r>
            <w:r w:rsidRPr="0010269E">
              <w:rPr>
                <w:rFonts w:ascii="Times New Roman" w:hAnsi="Times New Roman" w:cs="Times New Roman"/>
              </w:rPr>
              <w:lastRenderedPageBreak/>
              <w:t>Index for attitudinal barrier items</w:t>
            </w:r>
          </w:p>
        </w:tc>
        <w:tc>
          <w:tcPr>
            <w:tcW w:w="0" w:type="auto"/>
            <w:tcMar>
              <w:top w:w="150" w:type="dxa"/>
              <w:left w:w="240" w:type="dxa"/>
              <w:bottom w:w="150" w:type="dxa"/>
              <w:right w:w="240" w:type="dxa"/>
            </w:tcMar>
            <w:vAlign w:val="center"/>
            <w:hideMark/>
          </w:tcPr>
          <w:p w14:paraId="4A57F79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lastRenderedPageBreak/>
              <w:t>1.00–5.00</w:t>
            </w:r>
          </w:p>
        </w:tc>
        <w:tc>
          <w:tcPr>
            <w:tcW w:w="0" w:type="auto"/>
            <w:tcMar>
              <w:top w:w="150" w:type="dxa"/>
              <w:left w:w="240" w:type="dxa"/>
              <w:bottom w:w="150" w:type="dxa"/>
              <w:right w:w="0" w:type="dxa"/>
            </w:tcMar>
            <w:vAlign w:val="center"/>
            <w:hideMark/>
          </w:tcPr>
          <w:p w14:paraId="2BC1BF7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0BD09A5B" w14:textId="77777777" w:rsidTr="00E0326D">
        <w:tc>
          <w:tcPr>
            <w:tcW w:w="0" w:type="auto"/>
            <w:tcMar>
              <w:top w:w="150" w:type="dxa"/>
              <w:left w:w="0" w:type="dxa"/>
              <w:bottom w:w="150" w:type="dxa"/>
              <w:right w:w="240" w:type="dxa"/>
            </w:tcMar>
            <w:vAlign w:val="center"/>
            <w:hideMark/>
          </w:tcPr>
          <w:p w14:paraId="5EBA682A"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infrastructure_deficits_rii</w:t>
            </w:r>
            <w:proofErr w:type="spellEnd"/>
          </w:p>
        </w:tc>
        <w:tc>
          <w:tcPr>
            <w:tcW w:w="0" w:type="auto"/>
            <w:tcMar>
              <w:top w:w="150" w:type="dxa"/>
              <w:left w:w="240" w:type="dxa"/>
              <w:bottom w:w="150" w:type="dxa"/>
              <w:right w:w="240" w:type="dxa"/>
            </w:tcMar>
            <w:vAlign w:val="center"/>
            <w:hideMark/>
          </w:tcPr>
          <w:p w14:paraId="303AF81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614D36B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Relative Importance Index for infrastructure deficit items</w:t>
            </w:r>
          </w:p>
        </w:tc>
        <w:tc>
          <w:tcPr>
            <w:tcW w:w="0" w:type="auto"/>
            <w:tcMar>
              <w:top w:w="150" w:type="dxa"/>
              <w:left w:w="240" w:type="dxa"/>
              <w:bottom w:w="150" w:type="dxa"/>
              <w:right w:w="240" w:type="dxa"/>
            </w:tcMar>
            <w:vAlign w:val="center"/>
            <w:hideMark/>
          </w:tcPr>
          <w:p w14:paraId="6A39F86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1.00–5.00</w:t>
            </w:r>
          </w:p>
        </w:tc>
        <w:tc>
          <w:tcPr>
            <w:tcW w:w="0" w:type="auto"/>
            <w:tcMar>
              <w:top w:w="150" w:type="dxa"/>
              <w:left w:w="240" w:type="dxa"/>
              <w:bottom w:w="150" w:type="dxa"/>
              <w:right w:w="0" w:type="dxa"/>
            </w:tcMar>
            <w:vAlign w:val="center"/>
            <w:hideMark/>
          </w:tcPr>
          <w:p w14:paraId="4CFC72E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3C316112" w14:textId="77777777" w:rsidTr="00E0326D">
        <w:tc>
          <w:tcPr>
            <w:tcW w:w="0" w:type="auto"/>
            <w:tcMar>
              <w:top w:w="150" w:type="dxa"/>
              <w:left w:w="0" w:type="dxa"/>
              <w:bottom w:w="150" w:type="dxa"/>
              <w:right w:w="240" w:type="dxa"/>
            </w:tcMar>
            <w:vAlign w:val="center"/>
            <w:hideMark/>
          </w:tcPr>
          <w:p w14:paraId="5CBE3C65"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modular_adoption_score</w:t>
            </w:r>
            <w:proofErr w:type="spellEnd"/>
          </w:p>
        </w:tc>
        <w:tc>
          <w:tcPr>
            <w:tcW w:w="0" w:type="auto"/>
            <w:tcMar>
              <w:top w:w="150" w:type="dxa"/>
              <w:left w:w="240" w:type="dxa"/>
              <w:bottom w:w="150" w:type="dxa"/>
              <w:right w:w="240" w:type="dxa"/>
            </w:tcMar>
            <w:vAlign w:val="center"/>
            <w:hideMark/>
          </w:tcPr>
          <w:p w14:paraId="091FD66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2570A328"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Composite score for modular construction adoption</w:t>
            </w:r>
          </w:p>
        </w:tc>
        <w:tc>
          <w:tcPr>
            <w:tcW w:w="0" w:type="auto"/>
            <w:tcMar>
              <w:top w:w="150" w:type="dxa"/>
              <w:left w:w="240" w:type="dxa"/>
              <w:bottom w:w="150" w:type="dxa"/>
              <w:right w:w="240" w:type="dxa"/>
            </w:tcMar>
            <w:vAlign w:val="center"/>
            <w:hideMark/>
          </w:tcPr>
          <w:p w14:paraId="6D2FED6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0.00–5.00</w:t>
            </w:r>
          </w:p>
        </w:tc>
        <w:tc>
          <w:tcPr>
            <w:tcW w:w="0" w:type="auto"/>
            <w:tcMar>
              <w:top w:w="150" w:type="dxa"/>
              <w:left w:w="240" w:type="dxa"/>
              <w:bottom w:w="150" w:type="dxa"/>
              <w:right w:w="0" w:type="dxa"/>
            </w:tcMar>
            <w:vAlign w:val="center"/>
            <w:hideMark/>
          </w:tcPr>
          <w:p w14:paraId="62B45BC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5DF5B4E8" w14:textId="77777777" w:rsidTr="00E0326D">
        <w:tc>
          <w:tcPr>
            <w:tcW w:w="0" w:type="auto"/>
            <w:tcMar>
              <w:top w:w="150" w:type="dxa"/>
              <w:left w:w="0" w:type="dxa"/>
              <w:bottom w:w="150" w:type="dxa"/>
              <w:right w:w="240" w:type="dxa"/>
            </w:tcMar>
            <w:vAlign w:val="center"/>
            <w:hideMark/>
          </w:tcPr>
          <w:p w14:paraId="4D65B479"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blockchain_integration_score</w:t>
            </w:r>
            <w:proofErr w:type="spellEnd"/>
          </w:p>
        </w:tc>
        <w:tc>
          <w:tcPr>
            <w:tcW w:w="0" w:type="auto"/>
            <w:tcMar>
              <w:top w:w="150" w:type="dxa"/>
              <w:left w:w="240" w:type="dxa"/>
              <w:bottom w:w="150" w:type="dxa"/>
              <w:right w:w="240" w:type="dxa"/>
            </w:tcMar>
            <w:vAlign w:val="center"/>
            <w:hideMark/>
          </w:tcPr>
          <w:p w14:paraId="51C963F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360DDF8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Composite score for blockchain integration</w:t>
            </w:r>
          </w:p>
        </w:tc>
        <w:tc>
          <w:tcPr>
            <w:tcW w:w="0" w:type="auto"/>
            <w:tcMar>
              <w:top w:w="150" w:type="dxa"/>
              <w:left w:w="240" w:type="dxa"/>
              <w:bottom w:w="150" w:type="dxa"/>
              <w:right w:w="240" w:type="dxa"/>
            </w:tcMar>
            <w:vAlign w:val="center"/>
            <w:hideMark/>
          </w:tcPr>
          <w:p w14:paraId="4D4589EC"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0.00–5.00</w:t>
            </w:r>
          </w:p>
        </w:tc>
        <w:tc>
          <w:tcPr>
            <w:tcW w:w="0" w:type="auto"/>
            <w:tcMar>
              <w:top w:w="150" w:type="dxa"/>
              <w:left w:w="240" w:type="dxa"/>
              <w:bottom w:w="150" w:type="dxa"/>
              <w:right w:w="0" w:type="dxa"/>
            </w:tcMar>
            <w:vAlign w:val="center"/>
            <w:hideMark/>
          </w:tcPr>
          <w:p w14:paraId="7FC905F0"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1EEBF4C3" w14:textId="77777777" w:rsidTr="00E0326D">
        <w:tc>
          <w:tcPr>
            <w:tcW w:w="0" w:type="auto"/>
            <w:tcMar>
              <w:top w:w="150" w:type="dxa"/>
              <w:left w:w="0" w:type="dxa"/>
              <w:bottom w:w="150" w:type="dxa"/>
              <w:right w:w="240" w:type="dxa"/>
            </w:tcMar>
            <w:vAlign w:val="center"/>
            <w:hideMark/>
          </w:tcPr>
          <w:p w14:paraId="362A17B3"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affordability_improvement_score</w:t>
            </w:r>
            <w:proofErr w:type="spellEnd"/>
          </w:p>
        </w:tc>
        <w:tc>
          <w:tcPr>
            <w:tcW w:w="0" w:type="auto"/>
            <w:tcMar>
              <w:top w:w="150" w:type="dxa"/>
              <w:left w:w="240" w:type="dxa"/>
              <w:bottom w:w="150" w:type="dxa"/>
              <w:right w:w="240" w:type="dxa"/>
            </w:tcMar>
            <w:vAlign w:val="center"/>
            <w:hideMark/>
          </w:tcPr>
          <w:p w14:paraId="07DC0BB1"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1FB93AB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Perceived housing affordability improvement</w:t>
            </w:r>
          </w:p>
        </w:tc>
        <w:tc>
          <w:tcPr>
            <w:tcW w:w="0" w:type="auto"/>
            <w:tcMar>
              <w:top w:w="150" w:type="dxa"/>
              <w:left w:w="240" w:type="dxa"/>
              <w:bottom w:w="150" w:type="dxa"/>
              <w:right w:w="240" w:type="dxa"/>
            </w:tcMar>
            <w:vAlign w:val="center"/>
            <w:hideMark/>
          </w:tcPr>
          <w:p w14:paraId="200EB89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0.00–5.00</w:t>
            </w:r>
          </w:p>
        </w:tc>
        <w:tc>
          <w:tcPr>
            <w:tcW w:w="0" w:type="auto"/>
            <w:tcMar>
              <w:top w:w="150" w:type="dxa"/>
              <w:left w:w="240" w:type="dxa"/>
              <w:bottom w:w="150" w:type="dxa"/>
              <w:right w:w="0" w:type="dxa"/>
            </w:tcMar>
            <w:vAlign w:val="center"/>
            <w:hideMark/>
          </w:tcPr>
          <w:p w14:paraId="6FCCCD4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Survey</w:t>
            </w:r>
          </w:p>
        </w:tc>
      </w:tr>
      <w:tr w:rsidR="00E0326D" w:rsidRPr="0010269E" w14:paraId="2F318005" w14:textId="77777777" w:rsidTr="00E0326D">
        <w:tc>
          <w:tcPr>
            <w:tcW w:w="0" w:type="auto"/>
            <w:tcMar>
              <w:top w:w="150" w:type="dxa"/>
              <w:left w:w="0" w:type="dxa"/>
              <w:bottom w:w="150" w:type="dxa"/>
              <w:right w:w="240" w:type="dxa"/>
            </w:tcMar>
            <w:vAlign w:val="center"/>
            <w:hideMark/>
          </w:tcPr>
          <w:p w14:paraId="5D1999E8"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interaction_modular_blockchain</w:t>
            </w:r>
            <w:proofErr w:type="spellEnd"/>
          </w:p>
        </w:tc>
        <w:tc>
          <w:tcPr>
            <w:tcW w:w="0" w:type="auto"/>
            <w:tcMar>
              <w:top w:w="150" w:type="dxa"/>
              <w:left w:w="240" w:type="dxa"/>
              <w:bottom w:w="150" w:type="dxa"/>
              <w:right w:w="240" w:type="dxa"/>
            </w:tcMar>
            <w:vAlign w:val="center"/>
            <w:hideMark/>
          </w:tcPr>
          <w:p w14:paraId="3A32348B"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33169B7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Interaction term (modular adoption × blockchain integration)</w:t>
            </w:r>
          </w:p>
        </w:tc>
        <w:tc>
          <w:tcPr>
            <w:tcW w:w="0" w:type="auto"/>
            <w:tcMar>
              <w:top w:w="150" w:type="dxa"/>
              <w:left w:w="240" w:type="dxa"/>
              <w:bottom w:w="150" w:type="dxa"/>
              <w:right w:w="240" w:type="dxa"/>
            </w:tcMar>
            <w:vAlign w:val="center"/>
            <w:hideMark/>
          </w:tcPr>
          <w:p w14:paraId="05576F2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0.00–25.00</w:t>
            </w:r>
          </w:p>
        </w:tc>
        <w:tc>
          <w:tcPr>
            <w:tcW w:w="0" w:type="auto"/>
            <w:tcMar>
              <w:top w:w="150" w:type="dxa"/>
              <w:left w:w="240" w:type="dxa"/>
              <w:bottom w:w="150" w:type="dxa"/>
              <w:right w:w="0" w:type="dxa"/>
            </w:tcMar>
            <w:vAlign w:val="center"/>
            <w:hideMark/>
          </w:tcPr>
          <w:p w14:paraId="064F6710"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4DF84AAB" w14:textId="77777777" w:rsidTr="00E0326D">
        <w:tc>
          <w:tcPr>
            <w:tcW w:w="0" w:type="auto"/>
            <w:tcMar>
              <w:top w:w="150" w:type="dxa"/>
              <w:left w:w="0" w:type="dxa"/>
              <w:bottom w:w="150" w:type="dxa"/>
              <w:right w:w="240" w:type="dxa"/>
            </w:tcMar>
            <w:vAlign w:val="center"/>
            <w:hideMark/>
          </w:tcPr>
          <w:p w14:paraId="190903EE"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barrier_rank_financial</w:t>
            </w:r>
            <w:proofErr w:type="spellEnd"/>
          </w:p>
        </w:tc>
        <w:tc>
          <w:tcPr>
            <w:tcW w:w="0" w:type="auto"/>
            <w:tcMar>
              <w:top w:w="150" w:type="dxa"/>
              <w:left w:w="240" w:type="dxa"/>
              <w:bottom w:w="150" w:type="dxa"/>
              <w:right w:w="240" w:type="dxa"/>
            </w:tcMar>
            <w:vAlign w:val="center"/>
            <w:hideMark/>
          </w:tcPr>
          <w:p w14:paraId="09E8793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Integer</w:t>
            </w:r>
          </w:p>
        </w:tc>
        <w:tc>
          <w:tcPr>
            <w:tcW w:w="0" w:type="auto"/>
            <w:tcMar>
              <w:top w:w="150" w:type="dxa"/>
              <w:left w:w="240" w:type="dxa"/>
              <w:bottom w:w="150" w:type="dxa"/>
              <w:right w:w="240" w:type="dxa"/>
            </w:tcMar>
            <w:vAlign w:val="center"/>
            <w:hideMark/>
          </w:tcPr>
          <w:p w14:paraId="367EC57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Rank of financial limitations among barriers</w:t>
            </w:r>
          </w:p>
        </w:tc>
        <w:tc>
          <w:tcPr>
            <w:tcW w:w="0" w:type="auto"/>
            <w:tcMar>
              <w:top w:w="150" w:type="dxa"/>
              <w:left w:w="240" w:type="dxa"/>
              <w:bottom w:w="150" w:type="dxa"/>
              <w:right w:w="240" w:type="dxa"/>
            </w:tcMar>
            <w:vAlign w:val="center"/>
            <w:hideMark/>
          </w:tcPr>
          <w:p w14:paraId="386B211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1–9</w:t>
            </w:r>
          </w:p>
        </w:tc>
        <w:tc>
          <w:tcPr>
            <w:tcW w:w="0" w:type="auto"/>
            <w:tcMar>
              <w:top w:w="150" w:type="dxa"/>
              <w:left w:w="240" w:type="dxa"/>
              <w:bottom w:w="150" w:type="dxa"/>
              <w:right w:w="0" w:type="dxa"/>
            </w:tcMar>
            <w:vAlign w:val="center"/>
            <w:hideMark/>
          </w:tcPr>
          <w:p w14:paraId="00E0DFD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1F976DDD" w14:textId="77777777" w:rsidTr="00E0326D">
        <w:tc>
          <w:tcPr>
            <w:tcW w:w="0" w:type="auto"/>
            <w:tcMar>
              <w:top w:w="150" w:type="dxa"/>
              <w:left w:w="0" w:type="dxa"/>
              <w:bottom w:w="150" w:type="dxa"/>
              <w:right w:w="240" w:type="dxa"/>
            </w:tcMar>
            <w:vAlign w:val="center"/>
            <w:hideMark/>
          </w:tcPr>
          <w:p w14:paraId="49555CDC"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barrier_rank_knowledge</w:t>
            </w:r>
            <w:proofErr w:type="spellEnd"/>
          </w:p>
        </w:tc>
        <w:tc>
          <w:tcPr>
            <w:tcW w:w="0" w:type="auto"/>
            <w:tcMar>
              <w:top w:w="150" w:type="dxa"/>
              <w:left w:w="240" w:type="dxa"/>
              <w:bottom w:w="150" w:type="dxa"/>
              <w:right w:w="240" w:type="dxa"/>
            </w:tcMar>
            <w:vAlign w:val="center"/>
            <w:hideMark/>
          </w:tcPr>
          <w:p w14:paraId="6AD847F3"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Integer</w:t>
            </w:r>
          </w:p>
        </w:tc>
        <w:tc>
          <w:tcPr>
            <w:tcW w:w="0" w:type="auto"/>
            <w:tcMar>
              <w:top w:w="150" w:type="dxa"/>
              <w:left w:w="240" w:type="dxa"/>
              <w:bottom w:w="150" w:type="dxa"/>
              <w:right w:w="240" w:type="dxa"/>
            </w:tcMar>
            <w:vAlign w:val="center"/>
            <w:hideMark/>
          </w:tcPr>
          <w:p w14:paraId="064D21E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 xml:space="preserve">Rank of knowledge </w:t>
            </w:r>
            <w:r w:rsidRPr="0010269E">
              <w:rPr>
                <w:rFonts w:ascii="Times New Roman" w:hAnsi="Times New Roman" w:cs="Times New Roman"/>
              </w:rPr>
              <w:lastRenderedPageBreak/>
              <w:t>gaps among barriers</w:t>
            </w:r>
          </w:p>
        </w:tc>
        <w:tc>
          <w:tcPr>
            <w:tcW w:w="0" w:type="auto"/>
            <w:tcMar>
              <w:top w:w="150" w:type="dxa"/>
              <w:left w:w="240" w:type="dxa"/>
              <w:bottom w:w="150" w:type="dxa"/>
              <w:right w:w="240" w:type="dxa"/>
            </w:tcMar>
            <w:vAlign w:val="center"/>
            <w:hideMark/>
          </w:tcPr>
          <w:p w14:paraId="581B434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lastRenderedPageBreak/>
              <w:t>1–9</w:t>
            </w:r>
          </w:p>
        </w:tc>
        <w:tc>
          <w:tcPr>
            <w:tcW w:w="0" w:type="auto"/>
            <w:tcMar>
              <w:top w:w="150" w:type="dxa"/>
              <w:left w:w="240" w:type="dxa"/>
              <w:bottom w:w="150" w:type="dxa"/>
              <w:right w:w="0" w:type="dxa"/>
            </w:tcMar>
            <w:vAlign w:val="center"/>
            <w:hideMark/>
          </w:tcPr>
          <w:p w14:paraId="28F023BA"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06BDCD40" w14:textId="77777777" w:rsidTr="00E0326D">
        <w:tc>
          <w:tcPr>
            <w:tcW w:w="0" w:type="auto"/>
            <w:tcMar>
              <w:top w:w="150" w:type="dxa"/>
              <w:left w:w="0" w:type="dxa"/>
              <w:bottom w:w="150" w:type="dxa"/>
              <w:right w:w="240" w:type="dxa"/>
            </w:tcMar>
            <w:vAlign w:val="center"/>
            <w:hideMark/>
          </w:tcPr>
          <w:p w14:paraId="0F5E8237"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barrier_rank_policy</w:t>
            </w:r>
            <w:proofErr w:type="spellEnd"/>
          </w:p>
        </w:tc>
        <w:tc>
          <w:tcPr>
            <w:tcW w:w="0" w:type="auto"/>
            <w:tcMar>
              <w:top w:w="150" w:type="dxa"/>
              <w:left w:w="240" w:type="dxa"/>
              <w:bottom w:w="150" w:type="dxa"/>
              <w:right w:w="240" w:type="dxa"/>
            </w:tcMar>
            <w:vAlign w:val="center"/>
            <w:hideMark/>
          </w:tcPr>
          <w:p w14:paraId="37B64409"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Integer</w:t>
            </w:r>
          </w:p>
        </w:tc>
        <w:tc>
          <w:tcPr>
            <w:tcW w:w="0" w:type="auto"/>
            <w:tcMar>
              <w:top w:w="150" w:type="dxa"/>
              <w:left w:w="240" w:type="dxa"/>
              <w:bottom w:w="150" w:type="dxa"/>
              <w:right w:w="240" w:type="dxa"/>
            </w:tcMar>
            <w:vAlign w:val="center"/>
            <w:hideMark/>
          </w:tcPr>
          <w:p w14:paraId="665CCEC1"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Rank of policy constraints among barriers</w:t>
            </w:r>
          </w:p>
        </w:tc>
        <w:tc>
          <w:tcPr>
            <w:tcW w:w="0" w:type="auto"/>
            <w:tcMar>
              <w:top w:w="150" w:type="dxa"/>
              <w:left w:w="240" w:type="dxa"/>
              <w:bottom w:w="150" w:type="dxa"/>
              <w:right w:w="240" w:type="dxa"/>
            </w:tcMar>
            <w:vAlign w:val="center"/>
            <w:hideMark/>
          </w:tcPr>
          <w:p w14:paraId="1174B8E1"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1–9</w:t>
            </w:r>
          </w:p>
        </w:tc>
        <w:tc>
          <w:tcPr>
            <w:tcW w:w="0" w:type="auto"/>
            <w:tcMar>
              <w:top w:w="150" w:type="dxa"/>
              <w:left w:w="240" w:type="dxa"/>
              <w:bottom w:w="150" w:type="dxa"/>
              <w:right w:w="0" w:type="dxa"/>
            </w:tcMar>
            <w:vAlign w:val="center"/>
            <w:hideMark/>
          </w:tcPr>
          <w:p w14:paraId="45E53F65"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4BDD36D7" w14:textId="77777777" w:rsidTr="00E0326D">
        <w:tc>
          <w:tcPr>
            <w:tcW w:w="0" w:type="auto"/>
            <w:tcMar>
              <w:top w:w="150" w:type="dxa"/>
              <w:left w:w="0" w:type="dxa"/>
              <w:bottom w:w="150" w:type="dxa"/>
              <w:right w:w="240" w:type="dxa"/>
            </w:tcMar>
            <w:vAlign w:val="center"/>
            <w:hideMark/>
          </w:tcPr>
          <w:p w14:paraId="3A77D5A2"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chi_square_financial_professional</w:t>
            </w:r>
            <w:proofErr w:type="spellEnd"/>
          </w:p>
        </w:tc>
        <w:tc>
          <w:tcPr>
            <w:tcW w:w="0" w:type="auto"/>
            <w:tcMar>
              <w:top w:w="150" w:type="dxa"/>
              <w:left w:w="240" w:type="dxa"/>
              <w:bottom w:w="150" w:type="dxa"/>
              <w:right w:w="240" w:type="dxa"/>
            </w:tcMar>
            <w:vAlign w:val="center"/>
            <w:hideMark/>
          </w:tcPr>
          <w:p w14:paraId="224B895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46E067C8"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Chi-square statistic for financial barriers by professional category</w:t>
            </w:r>
          </w:p>
        </w:tc>
        <w:tc>
          <w:tcPr>
            <w:tcW w:w="0" w:type="auto"/>
            <w:tcMar>
              <w:top w:w="150" w:type="dxa"/>
              <w:left w:w="240" w:type="dxa"/>
              <w:bottom w:w="150" w:type="dxa"/>
              <w:right w:w="240" w:type="dxa"/>
            </w:tcMar>
            <w:vAlign w:val="center"/>
            <w:hideMark/>
          </w:tcPr>
          <w:p w14:paraId="29FA3EB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24.6</w:t>
            </w:r>
          </w:p>
        </w:tc>
        <w:tc>
          <w:tcPr>
            <w:tcW w:w="0" w:type="auto"/>
            <w:tcMar>
              <w:top w:w="150" w:type="dxa"/>
              <w:left w:w="240" w:type="dxa"/>
              <w:bottom w:w="150" w:type="dxa"/>
              <w:right w:w="0" w:type="dxa"/>
            </w:tcMar>
            <w:vAlign w:val="center"/>
            <w:hideMark/>
          </w:tcPr>
          <w:p w14:paraId="004400B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20FAC62E" w14:textId="77777777" w:rsidTr="00E0326D">
        <w:tc>
          <w:tcPr>
            <w:tcW w:w="0" w:type="auto"/>
            <w:tcMar>
              <w:top w:w="150" w:type="dxa"/>
              <w:left w:w="0" w:type="dxa"/>
              <w:bottom w:w="150" w:type="dxa"/>
              <w:right w:w="240" w:type="dxa"/>
            </w:tcMar>
            <w:vAlign w:val="center"/>
            <w:hideMark/>
          </w:tcPr>
          <w:p w14:paraId="008DAA55"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chi_square_knowledge_professional</w:t>
            </w:r>
            <w:proofErr w:type="spellEnd"/>
          </w:p>
        </w:tc>
        <w:tc>
          <w:tcPr>
            <w:tcW w:w="0" w:type="auto"/>
            <w:tcMar>
              <w:top w:w="150" w:type="dxa"/>
              <w:left w:w="240" w:type="dxa"/>
              <w:bottom w:w="150" w:type="dxa"/>
              <w:right w:w="240" w:type="dxa"/>
            </w:tcMar>
            <w:vAlign w:val="center"/>
            <w:hideMark/>
          </w:tcPr>
          <w:p w14:paraId="55CC20AC"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130E3D41"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Chi-square statistic for knowledge gaps by professional category</w:t>
            </w:r>
          </w:p>
        </w:tc>
        <w:tc>
          <w:tcPr>
            <w:tcW w:w="0" w:type="auto"/>
            <w:tcMar>
              <w:top w:w="150" w:type="dxa"/>
              <w:left w:w="240" w:type="dxa"/>
              <w:bottom w:w="150" w:type="dxa"/>
              <w:right w:w="240" w:type="dxa"/>
            </w:tcMar>
            <w:vAlign w:val="center"/>
            <w:hideMark/>
          </w:tcPr>
          <w:p w14:paraId="2450B298"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31.2</w:t>
            </w:r>
          </w:p>
        </w:tc>
        <w:tc>
          <w:tcPr>
            <w:tcW w:w="0" w:type="auto"/>
            <w:tcMar>
              <w:top w:w="150" w:type="dxa"/>
              <w:left w:w="240" w:type="dxa"/>
              <w:bottom w:w="150" w:type="dxa"/>
              <w:right w:w="0" w:type="dxa"/>
            </w:tcMar>
            <w:vAlign w:val="center"/>
            <w:hideMark/>
          </w:tcPr>
          <w:p w14:paraId="46E02BB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40679CC8" w14:textId="77777777" w:rsidTr="00E0326D">
        <w:tc>
          <w:tcPr>
            <w:tcW w:w="0" w:type="auto"/>
            <w:tcMar>
              <w:top w:w="150" w:type="dxa"/>
              <w:left w:w="0" w:type="dxa"/>
              <w:bottom w:w="150" w:type="dxa"/>
              <w:right w:w="240" w:type="dxa"/>
            </w:tcMar>
            <w:vAlign w:val="center"/>
            <w:hideMark/>
          </w:tcPr>
          <w:p w14:paraId="4F91A85A"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chi_square_policy_professional</w:t>
            </w:r>
            <w:proofErr w:type="spellEnd"/>
          </w:p>
        </w:tc>
        <w:tc>
          <w:tcPr>
            <w:tcW w:w="0" w:type="auto"/>
            <w:tcMar>
              <w:top w:w="150" w:type="dxa"/>
              <w:left w:w="240" w:type="dxa"/>
              <w:bottom w:w="150" w:type="dxa"/>
              <w:right w:w="240" w:type="dxa"/>
            </w:tcMar>
            <w:vAlign w:val="center"/>
            <w:hideMark/>
          </w:tcPr>
          <w:p w14:paraId="21F4762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3A64F6B4"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Chi-square statistic for policy constraints by professional category</w:t>
            </w:r>
          </w:p>
        </w:tc>
        <w:tc>
          <w:tcPr>
            <w:tcW w:w="0" w:type="auto"/>
            <w:tcMar>
              <w:top w:w="150" w:type="dxa"/>
              <w:left w:w="240" w:type="dxa"/>
              <w:bottom w:w="150" w:type="dxa"/>
              <w:right w:w="240" w:type="dxa"/>
            </w:tcMar>
            <w:vAlign w:val="center"/>
            <w:hideMark/>
          </w:tcPr>
          <w:p w14:paraId="4E593700"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28.4</w:t>
            </w:r>
          </w:p>
        </w:tc>
        <w:tc>
          <w:tcPr>
            <w:tcW w:w="0" w:type="auto"/>
            <w:tcMar>
              <w:top w:w="150" w:type="dxa"/>
              <w:left w:w="240" w:type="dxa"/>
              <w:bottom w:w="150" w:type="dxa"/>
              <w:right w:w="0" w:type="dxa"/>
            </w:tcMar>
            <w:vAlign w:val="center"/>
            <w:hideMark/>
          </w:tcPr>
          <w:p w14:paraId="4F9FCC2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0C20A0F7" w14:textId="77777777" w:rsidTr="00E0326D">
        <w:tc>
          <w:tcPr>
            <w:tcW w:w="0" w:type="auto"/>
            <w:tcMar>
              <w:top w:w="150" w:type="dxa"/>
              <w:left w:w="0" w:type="dxa"/>
              <w:bottom w:w="150" w:type="dxa"/>
              <w:right w:w="240" w:type="dxa"/>
            </w:tcMar>
            <w:vAlign w:val="center"/>
            <w:hideMark/>
          </w:tcPr>
          <w:p w14:paraId="61F6695D"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chi_square_technical_experience</w:t>
            </w:r>
            <w:proofErr w:type="spellEnd"/>
          </w:p>
        </w:tc>
        <w:tc>
          <w:tcPr>
            <w:tcW w:w="0" w:type="auto"/>
            <w:tcMar>
              <w:top w:w="150" w:type="dxa"/>
              <w:left w:w="240" w:type="dxa"/>
              <w:bottom w:w="150" w:type="dxa"/>
              <w:right w:w="240" w:type="dxa"/>
            </w:tcMar>
            <w:vAlign w:val="center"/>
            <w:hideMark/>
          </w:tcPr>
          <w:p w14:paraId="45350447"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1DF1FC6D"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Chi-square statistic for technical challenges by experience</w:t>
            </w:r>
          </w:p>
        </w:tc>
        <w:tc>
          <w:tcPr>
            <w:tcW w:w="0" w:type="auto"/>
            <w:tcMar>
              <w:top w:w="150" w:type="dxa"/>
              <w:left w:w="240" w:type="dxa"/>
              <w:bottom w:w="150" w:type="dxa"/>
              <w:right w:w="240" w:type="dxa"/>
            </w:tcMar>
            <w:vAlign w:val="center"/>
            <w:hideMark/>
          </w:tcPr>
          <w:p w14:paraId="676D92E6"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18.9</w:t>
            </w:r>
          </w:p>
        </w:tc>
        <w:tc>
          <w:tcPr>
            <w:tcW w:w="0" w:type="auto"/>
            <w:tcMar>
              <w:top w:w="150" w:type="dxa"/>
              <w:left w:w="240" w:type="dxa"/>
              <w:bottom w:w="150" w:type="dxa"/>
              <w:right w:w="0" w:type="dxa"/>
            </w:tcMar>
            <w:vAlign w:val="center"/>
            <w:hideMark/>
          </w:tcPr>
          <w:p w14:paraId="71A96F5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r w:rsidR="00E0326D" w:rsidRPr="0010269E" w14:paraId="4DD28550" w14:textId="77777777" w:rsidTr="00E0326D">
        <w:tc>
          <w:tcPr>
            <w:tcW w:w="0" w:type="auto"/>
            <w:tcMar>
              <w:top w:w="150" w:type="dxa"/>
              <w:left w:w="0" w:type="dxa"/>
              <w:bottom w:w="150" w:type="dxa"/>
              <w:right w:w="240" w:type="dxa"/>
            </w:tcMar>
            <w:vAlign w:val="center"/>
            <w:hideMark/>
          </w:tcPr>
          <w:p w14:paraId="5ACBE717" w14:textId="77777777" w:rsidR="00E0326D" w:rsidRPr="0010269E" w:rsidRDefault="00E0326D" w:rsidP="0010269E">
            <w:pPr>
              <w:spacing w:after="0" w:line="240" w:lineRule="auto"/>
              <w:rPr>
                <w:rFonts w:ascii="Times New Roman" w:hAnsi="Times New Roman" w:cs="Times New Roman"/>
              </w:rPr>
            </w:pPr>
            <w:proofErr w:type="spellStart"/>
            <w:r w:rsidRPr="0010269E">
              <w:rPr>
                <w:rFonts w:ascii="Times New Roman" w:hAnsi="Times New Roman" w:cs="Times New Roman"/>
              </w:rPr>
              <w:t>chi_square_infrastructure_location</w:t>
            </w:r>
            <w:proofErr w:type="spellEnd"/>
          </w:p>
        </w:tc>
        <w:tc>
          <w:tcPr>
            <w:tcW w:w="0" w:type="auto"/>
            <w:tcMar>
              <w:top w:w="150" w:type="dxa"/>
              <w:left w:w="240" w:type="dxa"/>
              <w:bottom w:w="150" w:type="dxa"/>
              <w:right w:w="240" w:type="dxa"/>
            </w:tcMar>
            <w:vAlign w:val="center"/>
            <w:hideMark/>
          </w:tcPr>
          <w:p w14:paraId="5B6D428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Numeric</w:t>
            </w:r>
          </w:p>
        </w:tc>
        <w:tc>
          <w:tcPr>
            <w:tcW w:w="0" w:type="auto"/>
            <w:tcMar>
              <w:top w:w="150" w:type="dxa"/>
              <w:left w:w="240" w:type="dxa"/>
              <w:bottom w:w="150" w:type="dxa"/>
              <w:right w:w="240" w:type="dxa"/>
            </w:tcMar>
            <w:vAlign w:val="center"/>
            <w:hideMark/>
          </w:tcPr>
          <w:p w14:paraId="099D5750"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Chi-square statistic for infrastructure deficits by location</w:t>
            </w:r>
          </w:p>
        </w:tc>
        <w:tc>
          <w:tcPr>
            <w:tcW w:w="0" w:type="auto"/>
            <w:tcMar>
              <w:top w:w="150" w:type="dxa"/>
              <w:left w:w="240" w:type="dxa"/>
              <w:bottom w:w="150" w:type="dxa"/>
              <w:right w:w="240" w:type="dxa"/>
            </w:tcMar>
            <w:vAlign w:val="center"/>
            <w:hideMark/>
          </w:tcPr>
          <w:p w14:paraId="742B429E"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15.3</w:t>
            </w:r>
          </w:p>
        </w:tc>
        <w:tc>
          <w:tcPr>
            <w:tcW w:w="0" w:type="auto"/>
            <w:tcMar>
              <w:top w:w="150" w:type="dxa"/>
              <w:left w:w="240" w:type="dxa"/>
              <w:bottom w:w="150" w:type="dxa"/>
              <w:right w:w="0" w:type="dxa"/>
            </w:tcMar>
            <w:vAlign w:val="center"/>
            <w:hideMark/>
          </w:tcPr>
          <w:p w14:paraId="3AA7AE32" w14:textId="77777777" w:rsidR="00E0326D" w:rsidRPr="0010269E" w:rsidRDefault="00E0326D" w:rsidP="0010269E">
            <w:pPr>
              <w:spacing w:after="0" w:line="240" w:lineRule="auto"/>
              <w:rPr>
                <w:rFonts w:ascii="Times New Roman" w:hAnsi="Times New Roman" w:cs="Times New Roman"/>
              </w:rPr>
            </w:pPr>
            <w:r w:rsidRPr="0010269E">
              <w:rPr>
                <w:rFonts w:ascii="Times New Roman" w:hAnsi="Times New Roman" w:cs="Times New Roman"/>
              </w:rPr>
              <w:t>Computed</w:t>
            </w:r>
          </w:p>
        </w:tc>
      </w:tr>
    </w:tbl>
    <w:p w14:paraId="20511D0A" w14:textId="77777777" w:rsidR="00E0326D" w:rsidRPr="0010269E" w:rsidRDefault="00E0326D" w:rsidP="0010269E">
      <w:pPr>
        <w:spacing w:line="240" w:lineRule="auto"/>
        <w:rPr>
          <w:rFonts w:ascii="Times New Roman" w:hAnsi="Times New Roman" w:cs="Times New Roman"/>
        </w:rPr>
      </w:pPr>
      <w:r w:rsidRPr="0010269E">
        <w:rPr>
          <w:rFonts w:ascii="Times New Roman" w:hAnsi="Times New Roman" w:cs="Times New Roman"/>
          <w:b/>
          <w:bCs/>
        </w:rPr>
        <w:t>Notes:</w:t>
      </w:r>
    </w:p>
    <w:p w14:paraId="62D3CD57" w14:textId="7CE9D443" w:rsidR="00E0326D" w:rsidRPr="0010269E" w:rsidRDefault="00E0326D" w:rsidP="0010269E">
      <w:pPr>
        <w:numPr>
          <w:ilvl w:val="0"/>
          <w:numId w:val="2"/>
        </w:numPr>
        <w:spacing w:line="240" w:lineRule="auto"/>
        <w:rPr>
          <w:rFonts w:ascii="Times New Roman" w:hAnsi="Times New Roman" w:cs="Times New Roman"/>
        </w:rPr>
      </w:pPr>
      <w:r w:rsidRPr="0010269E">
        <w:rPr>
          <w:rFonts w:ascii="Times New Roman" w:hAnsi="Times New Roman" w:cs="Times New Roman"/>
        </w:rPr>
        <w:lastRenderedPageBreak/>
        <w:t xml:space="preserve">Survey conducted over 12 weeks (January–March 2026) using </w:t>
      </w:r>
      <w:r w:rsidR="00D25FBA">
        <w:rPr>
          <w:rFonts w:ascii="Times New Roman" w:hAnsi="Times New Roman" w:cs="Times New Roman"/>
        </w:rPr>
        <w:t xml:space="preserve">a </w:t>
      </w:r>
      <w:r w:rsidRPr="0010269E">
        <w:rPr>
          <w:rFonts w:ascii="Times New Roman" w:hAnsi="Times New Roman" w:cs="Times New Roman"/>
        </w:rPr>
        <w:t>structured questionnaire with five sections: (A) demographics, (B) awareness/knowledge, (C) barriers (30 items), (D) benefits/implications, (E) open-ended.</w:t>
      </w:r>
    </w:p>
    <w:p w14:paraId="72797219" w14:textId="77777777" w:rsidR="00E0326D" w:rsidRPr="0010269E" w:rsidRDefault="00E0326D" w:rsidP="0010269E">
      <w:pPr>
        <w:numPr>
          <w:ilvl w:val="0"/>
          <w:numId w:val="2"/>
        </w:numPr>
        <w:spacing w:line="240" w:lineRule="auto"/>
        <w:rPr>
          <w:rFonts w:ascii="Times New Roman" w:hAnsi="Times New Roman" w:cs="Times New Roman"/>
        </w:rPr>
      </w:pPr>
      <w:r w:rsidRPr="0010269E">
        <w:rPr>
          <w:rFonts w:ascii="Times New Roman" w:hAnsi="Times New Roman" w:cs="Times New Roman"/>
        </w:rPr>
        <w:t>Cronbach's alpha: barriers = 0.89; benefits = 0.87.</w:t>
      </w:r>
    </w:p>
    <w:p w14:paraId="381B0DB6" w14:textId="77777777" w:rsidR="00E0326D" w:rsidRPr="0010269E" w:rsidRDefault="00E0326D" w:rsidP="0010269E">
      <w:pPr>
        <w:numPr>
          <w:ilvl w:val="0"/>
          <w:numId w:val="2"/>
        </w:numPr>
        <w:spacing w:line="240" w:lineRule="auto"/>
        <w:rPr>
          <w:rFonts w:ascii="Times New Roman" w:hAnsi="Times New Roman" w:cs="Times New Roman"/>
        </w:rPr>
      </w:pPr>
      <w:r w:rsidRPr="0010269E">
        <w:rPr>
          <w:rFonts w:ascii="Times New Roman" w:hAnsi="Times New Roman" w:cs="Times New Roman"/>
        </w:rPr>
        <w:t>Response rate: 74.4% (320/430).</w:t>
      </w:r>
    </w:p>
    <w:p w14:paraId="00E9D6DD" w14:textId="10B4E9BB" w:rsidR="00E0326D" w:rsidRPr="0010269E" w:rsidRDefault="00E0326D" w:rsidP="0010269E">
      <w:pPr>
        <w:numPr>
          <w:ilvl w:val="0"/>
          <w:numId w:val="2"/>
        </w:numPr>
        <w:spacing w:line="240" w:lineRule="auto"/>
        <w:rPr>
          <w:rFonts w:ascii="Times New Roman" w:hAnsi="Times New Roman" w:cs="Times New Roman"/>
        </w:rPr>
      </w:pPr>
      <w:r w:rsidRPr="0010269E">
        <w:rPr>
          <w:rFonts w:ascii="Times New Roman" w:hAnsi="Times New Roman" w:cs="Times New Roman"/>
        </w:rPr>
        <w:t xml:space="preserve">Sampling: Stratified purposive </w:t>
      </w:r>
      <w:r w:rsidR="00D25FBA">
        <w:rPr>
          <w:rFonts w:ascii="Times New Roman" w:hAnsi="Times New Roman" w:cs="Times New Roman"/>
        </w:rPr>
        <w:t xml:space="preserve">sampling </w:t>
      </w:r>
      <w:r w:rsidRPr="0010269E">
        <w:rPr>
          <w:rFonts w:ascii="Times New Roman" w:hAnsi="Times New Roman" w:cs="Times New Roman"/>
        </w:rPr>
        <w:t>across six stakeholder categories.</w:t>
      </w:r>
    </w:p>
    <w:p w14:paraId="43A27AD8" w14:textId="77777777" w:rsidR="0007277B" w:rsidRPr="0010269E" w:rsidRDefault="0007277B" w:rsidP="0010269E">
      <w:pPr>
        <w:spacing w:line="240" w:lineRule="auto"/>
        <w:rPr>
          <w:rFonts w:ascii="Times New Roman" w:hAnsi="Times New Roman" w:cs="Times New Roman"/>
        </w:rPr>
      </w:pPr>
    </w:p>
    <w:sectPr w:rsidR="0007277B" w:rsidRPr="001026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C4924"/>
    <w:multiLevelType w:val="multilevel"/>
    <w:tmpl w:val="79B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6220B"/>
    <w:multiLevelType w:val="multilevel"/>
    <w:tmpl w:val="C26A1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653099">
    <w:abstractNumId w:val="0"/>
  </w:num>
  <w:num w:numId="2" w16cid:durableId="1195191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6D"/>
    <w:rsid w:val="0007277B"/>
    <w:rsid w:val="00097AEC"/>
    <w:rsid w:val="0010269E"/>
    <w:rsid w:val="002971A1"/>
    <w:rsid w:val="00437A06"/>
    <w:rsid w:val="00493B93"/>
    <w:rsid w:val="004B0BC8"/>
    <w:rsid w:val="0050546A"/>
    <w:rsid w:val="005409E2"/>
    <w:rsid w:val="00615E7D"/>
    <w:rsid w:val="00B25EEB"/>
    <w:rsid w:val="00BF5566"/>
    <w:rsid w:val="00D25FBA"/>
    <w:rsid w:val="00D26774"/>
    <w:rsid w:val="00E0326D"/>
    <w:rsid w:val="00E7453C"/>
    <w:rsid w:val="00EF09F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3EF9"/>
  <w15:chartTrackingRefBased/>
  <w15:docId w15:val="{67EA7FDF-299D-40A2-A0FD-FF012955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26D"/>
    <w:rPr>
      <w:rFonts w:eastAsiaTheme="majorEastAsia" w:cstheme="majorBidi"/>
      <w:color w:val="272727" w:themeColor="text1" w:themeTint="D8"/>
    </w:rPr>
  </w:style>
  <w:style w:type="paragraph" w:styleId="Title">
    <w:name w:val="Title"/>
    <w:basedOn w:val="Normal"/>
    <w:next w:val="Normal"/>
    <w:link w:val="TitleChar"/>
    <w:uiPriority w:val="10"/>
    <w:qFormat/>
    <w:rsid w:val="00E03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26D"/>
    <w:pPr>
      <w:spacing w:before="160"/>
      <w:jc w:val="center"/>
    </w:pPr>
    <w:rPr>
      <w:i/>
      <w:iCs/>
      <w:color w:val="404040" w:themeColor="text1" w:themeTint="BF"/>
    </w:rPr>
  </w:style>
  <w:style w:type="character" w:customStyle="1" w:styleId="QuoteChar">
    <w:name w:val="Quote Char"/>
    <w:basedOn w:val="DefaultParagraphFont"/>
    <w:link w:val="Quote"/>
    <w:uiPriority w:val="29"/>
    <w:rsid w:val="00E0326D"/>
    <w:rPr>
      <w:i/>
      <w:iCs/>
      <w:color w:val="404040" w:themeColor="text1" w:themeTint="BF"/>
    </w:rPr>
  </w:style>
  <w:style w:type="paragraph" w:styleId="ListParagraph">
    <w:name w:val="List Paragraph"/>
    <w:basedOn w:val="Normal"/>
    <w:uiPriority w:val="34"/>
    <w:qFormat/>
    <w:rsid w:val="00E0326D"/>
    <w:pPr>
      <w:ind w:left="720"/>
      <w:contextualSpacing/>
    </w:pPr>
  </w:style>
  <w:style w:type="character" w:styleId="IntenseEmphasis">
    <w:name w:val="Intense Emphasis"/>
    <w:basedOn w:val="DefaultParagraphFont"/>
    <w:uiPriority w:val="21"/>
    <w:qFormat/>
    <w:rsid w:val="00E0326D"/>
    <w:rPr>
      <w:i/>
      <w:iCs/>
      <w:color w:val="0F4761" w:themeColor="accent1" w:themeShade="BF"/>
    </w:rPr>
  </w:style>
  <w:style w:type="paragraph" w:styleId="IntenseQuote">
    <w:name w:val="Intense Quote"/>
    <w:basedOn w:val="Normal"/>
    <w:next w:val="Normal"/>
    <w:link w:val="IntenseQuoteChar"/>
    <w:uiPriority w:val="30"/>
    <w:qFormat/>
    <w:rsid w:val="00E03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26D"/>
    <w:rPr>
      <w:i/>
      <w:iCs/>
      <w:color w:val="0F4761" w:themeColor="accent1" w:themeShade="BF"/>
    </w:rPr>
  </w:style>
  <w:style w:type="character" w:styleId="IntenseReference">
    <w:name w:val="Intense Reference"/>
    <w:basedOn w:val="DefaultParagraphFont"/>
    <w:uiPriority w:val="32"/>
    <w:qFormat/>
    <w:rsid w:val="00E03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Peres Ofori</dc:creator>
  <cp:keywords/>
  <dc:description/>
  <cp:lastModifiedBy>Peres Ofori</cp:lastModifiedBy>
  <cp:revision>3</cp:revision>
  <dcterms:created xsi:type="dcterms:W3CDTF">2026-10-12T16:40:00Z</dcterms:created>
  <dcterms:modified xsi:type="dcterms:W3CDTF">2026-10-12T16:40:00Z</dcterms:modified>
</cp:coreProperties>
</file>