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F709" w14:textId="77777777" w:rsidR="0093506D" w:rsidRPr="000E1501" w:rsidRDefault="0093506D" w:rsidP="0093506D">
      <w:pPr>
        <w:rPr>
          <w:rFonts w:ascii="Times New Roman" w:hAnsi="Times New Roman" w:cs="Times New Roman"/>
          <w:b/>
          <w:bCs/>
        </w:rPr>
      </w:pPr>
      <w:r w:rsidRPr="000E1501">
        <w:rPr>
          <w:rFonts w:ascii="Times New Roman" w:hAnsi="Times New Roman" w:cs="Times New Roman"/>
          <w:b/>
          <w:bCs/>
        </w:rPr>
        <w:t>FILE 2: codebook.pdf</w:t>
      </w:r>
    </w:p>
    <w:p w14:paraId="51FE0BEE" w14:textId="77777777" w:rsidR="0093506D" w:rsidRPr="000E1501" w:rsidRDefault="0093506D" w:rsidP="0093506D">
      <w:pPr>
        <w:jc w:val="both"/>
        <w:rPr>
          <w:rFonts w:ascii="Times New Roman" w:hAnsi="Times New Roman" w:cs="Times New Roman"/>
        </w:rPr>
      </w:pPr>
      <w:r w:rsidRPr="000E1501">
        <w:rPr>
          <w:rFonts w:ascii="Times New Roman" w:hAnsi="Times New Roman" w:cs="Times New Roman"/>
          <w:b/>
          <w:bCs/>
        </w:rPr>
        <w:t>Description:</w:t>
      </w:r>
      <w:r w:rsidRPr="000E1501">
        <w:rPr>
          <w:rFonts w:ascii="Times New Roman" w:hAnsi="Times New Roman" w:cs="Times New Roman"/>
        </w:rPr>
        <w:t xml:space="preserve"> Comprehensive variable descriptions, coding structures, measurement scales, and analytical transformations used in the study </w:t>
      </w:r>
      <w:r w:rsidRPr="000E1501">
        <w:rPr>
          <w:rFonts w:ascii="Times New Roman" w:hAnsi="Times New Roman" w:cs="Times New Roman"/>
          <w:i/>
          <w:iCs/>
        </w:rPr>
        <w:t>"Blockchain-Based Modular Construction Management for Affordable Housing Delivery in Emerging Cities"</w:t>
      </w:r>
      <w:r w:rsidRPr="000E1501">
        <w:rPr>
          <w:rFonts w:ascii="Times New Roman" w:hAnsi="Times New Roman" w:cs="Times New Roman"/>
        </w:rPr>
        <w:t>.</w:t>
      </w:r>
    </w:p>
    <w:p w14:paraId="1A1C8660" w14:textId="77777777" w:rsidR="0093506D" w:rsidRPr="000E1501" w:rsidRDefault="0093506D" w:rsidP="0093506D">
      <w:pPr>
        <w:spacing w:after="0" w:line="240" w:lineRule="auto"/>
        <w:rPr>
          <w:rFonts w:ascii="Times New Roman" w:hAnsi="Times New Roman" w:cs="Times New Roman"/>
        </w:rPr>
      </w:pPr>
      <w:r w:rsidRPr="000E1501">
        <w:rPr>
          <w:rFonts w:ascii="Times New Roman" w:hAnsi="Times New Roman" w:cs="Times New Roman"/>
          <w:b/>
          <w:bCs/>
        </w:rPr>
        <w:t>Variable Definitions and Measurement:</w:t>
      </w:r>
    </w:p>
    <w:tbl>
      <w:tblPr>
        <w:tblW w:w="0" w:type="auto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623"/>
        <w:gridCol w:w="1725"/>
        <w:gridCol w:w="2590"/>
      </w:tblGrid>
      <w:tr w:rsidR="0093506D" w:rsidRPr="000E1501" w14:paraId="5DE4C674" w14:textId="77777777" w:rsidTr="0093506D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CD57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172D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FCC6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Measurement Scale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1F9B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Transformation in Analysis</w:t>
            </w:r>
          </w:p>
        </w:tc>
      </w:tr>
      <w:tr w:rsidR="0093506D" w:rsidRPr="000E1501" w14:paraId="6AE87DAB" w14:textId="77777777" w:rsidTr="0093506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E311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respondent_id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E679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Unique identifier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81D9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2E8C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None</w:t>
            </w:r>
          </w:p>
        </w:tc>
      </w:tr>
      <w:tr w:rsidR="0093506D" w:rsidRPr="000E1501" w14:paraId="4D72777E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9FA7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stakeholder_category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B608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Professional affiliation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21FA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83D5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 xml:space="preserve">Dummy variables in regression (reference: </w:t>
            </w:r>
            <w:proofErr w:type="spellStart"/>
            <w:r w:rsidRPr="000E1501">
              <w:rPr>
                <w:rFonts w:ascii="Times New Roman" w:hAnsi="Times New Roman" w:cs="Times New Roman"/>
              </w:rPr>
              <w:t>Construction_Professional</w:t>
            </w:r>
            <w:proofErr w:type="spellEnd"/>
            <w:r w:rsidRPr="000E1501">
              <w:rPr>
                <w:rFonts w:ascii="Times New Roman" w:hAnsi="Times New Roman" w:cs="Times New Roman"/>
              </w:rPr>
              <w:t>)</w:t>
            </w:r>
          </w:p>
        </w:tc>
      </w:tr>
      <w:tr w:rsidR="0093506D" w:rsidRPr="000E1501" w14:paraId="636B96CA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F2F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study_location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ADD0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Metropolitan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ED28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E5AB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Used for descriptive statistics and chi-square tests</w:t>
            </w:r>
          </w:p>
        </w:tc>
      </w:tr>
      <w:tr w:rsidR="0093506D" w:rsidRPr="000E1501" w14:paraId="3456D40B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4C1F0" w14:textId="00943DC2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G</w:t>
            </w:r>
            <w:r w:rsidRPr="000E1501">
              <w:rPr>
                <w:rFonts w:ascii="Times New Roman" w:hAnsi="Times New Roman" w:cs="Times New Roman"/>
              </w:rPr>
              <w:t>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E60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Respondent 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4C20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5591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Descriptive only</w:t>
            </w:r>
          </w:p>
        </w:tc>
      </w:tr>
      <w:tr w:rsidR="0093506D" w:rsidRPr="000E1501" w14:paraId="2334A221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6F0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education_level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5E5D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Educational attainment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104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Ordinal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6FD6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Descriptive only</w:t>
            </w:r>
          </w:p>
        </w:tc>
      </w:tr>
      <w:tr w:rsidR="0093506D" w:rsidRPr="000E1501" w14:paraId="70DA074A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C7E9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experience_years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4B7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Professional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B859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Ordinal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1EE9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Used in chi-square tests</w:t>
            </w:r>
          </w:p>
        </w:tc>
      </w:tr>
      <w:tr w:rsidR="0093506D" w:rsidRPr="000E1501" w14:paraId="690E1E52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6A12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financial_limitations_rii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794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financial barriers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3F76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71D5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063F462E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E301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knowledge_gaps_rii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6D4D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knowledge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F2B3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8EBE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0F19E07D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01D7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policy_constraints_rii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7789D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policy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DAE7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AEC6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7D565E0E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5C6F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technical_challenges_rii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F9D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technical challenges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6BBB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B688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7D37E719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33CD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lastRenderedPageBreak/>
              <w:t>aesthetic_concerns_rii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EFF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aesthetic concerns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2F967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6A515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71AB58FE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AD6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process_issues_rii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F3ED5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process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A647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D296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58AD9449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20806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industry_barriers_rii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AC2D7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industry barriers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1AB3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13EA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47990357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EABE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attitudinal_barriers_rii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4BE2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attitudinal barriers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F3807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5534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3F99B0B9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2090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infrastructure_deficits_rii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23FD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RII for infrastructure deficits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031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7475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variable; ranked</w:t>
            </w:r>
          </w:p>
        </w:tc>
      </w:tr>
      <w:tr w:rsidR="0093506D" w:rsidRPr="000E1501" w14:paraId="3A3C0F0C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D7F4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modular_adoption_score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97B8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Modular adoption composite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9EC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E80B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 in regression</w:t>
            </w:r>
          </w:p>
        </w:tc>
      </w:tr>
      <w:tr w:rsidR="0093506D" w:rsidRPr="000E1501" w14:paraId="4C8D5922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05D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blockchain_integration_score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FEC9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Blockchain integration composite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3452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BD4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 in regression</w:t>
            </w:r>
          </w:p>
        </w:tc>
      </w:tr>
      <w:tr w:rsidR="0093506D" w:rsidRPr="000E1501" w14:paraId="6C638F29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4F6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affordability_improvement_score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1263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Perceived affordability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51F5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F5DF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Dependent variable in regression</w:t>
            </w:r>
          </w:p>
        </w:tc>
      </w:tr>
      <w:tr w:rsidR="0093506D" w:rsidRPr="000E1501" w14:paraId="53D11C41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802F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interaction_modular_blockchain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AD4D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Interaction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32835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A4CC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Independent variable in regression</w:t>
            </w:r>
          </w:p>
        </w:tc>
      </w:tr>
    </w:tbl>
    <w:p w14:paraId="4606A3DF" w14:textId="77777777" w:rsidR="0093506D" w:rsidRPr="000E1501" w:rsidRDefault="0093506D" w:rsidP="0093506D">
      <w:pPr>
        <w:rPr>
          <w:rFonts w:ascii="Times New Roman" w:hAnsi="Times New Roman" w:cs="Times New Roman"/>
          <w:b/>
          <w:bCs/>
        </w:rPr>
      </w:pPr>
    </w:p>
    <w:p w14:paraId="1835C3E8" w14:textId="53D24DFC" w:rsidR="0093506D" w:rsidRPr="000E1501" w:rsidRDefault="0093506D" w:rsidP="0093506D">
      <w:pPr>
        <w:spacing w:after="0" w:line="240" w:lineRule="auto"/>
        <w:rPr>
          <w:rFonts w:ascii="Times New Roman" w:hAnsi="Times New Roman" w:cs="Times New Roman"/>
        </w:rPr>
      </w:pPr>
      <w:r w:rsidRPr="000E1501">
        <w:rPr>
          <w:rFonts w:ascii="Times New Roman" w:hAnsi="Times New Roman" w:cs="Times New Roman"/>
          <w:b/>
          <w:bCs/>
        </w:rPr>
        <w:t>Construct Operationalisation:</w:t>
      </w:r>
    </w:p>
    <w:tbl>
      <w:tblPr>
        <w:tblW w:w="5000" w:type="pct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702"/>
        <w:gridCol w:w="3736"/>
      </w:tblGrid>
      <w:tr w:rsidR="0093506D" w:rsidRPr="000E1501" w14:paraId="3621989E" w14:textId="77777777" w:rsidTr="0093506D">
        <w:trPr>
          <w:tblHeader/>
        </w:trPr>
        <w:tc>
          <w:tcPr>
            <w:tcW w:w="1041" w:type="pct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94A0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Theoretical Construct</w:t>
            </w:r>
          </w:p>
        </w:tc>
        <w:tc>
          <w:tcPr>
            <w:tcW w:w="1727" w:type="pct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224C" w14:textId="77777777" w:rsidR="0093506D" w:rsidRPr="000E1501" w:rsidRDefault="0093506D" w:rsidP="009350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Operationalised Variable(s)</w:t>
            </w:r>
          </w:p>
        </w:tc>
        <w:tc>
          <w:tcPr>
            <w:tcW w:w="2231" w:type="pct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8E14" w14:textId="77777777" w:rsidR="0093506D" w:rsidRPr="000E1501" w:rsidRDefault="0093506D" w:rsidP="009350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93506D" w:rsidRPr="000E1501" w14:paraId="1992435F" w14:textId="77777777" w:rsidTr="0093506D">
        <w:tc>
          <w:tcPr>
            <w:tcW w:w="1041" w:type="pct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8A8E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Financial Limitations</w:t>
            </w:r>
          </w:p>
        </w:tc>
        <w:tc>
          <w:tcPr>
            <w:tcW w:w="1727" w:type="pct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BF6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financial_limitations_rii</w:t>
            </w:r>
            <w:proofErr w:type="spellEnd"/>
          </w:p>
        </w:tc>
        <w:tc>
          <w:tcPr>
            <w:tcW w:w="2231" w:type="pct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E795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 xml:space="preserve">Captures capital constraints, access to finance, and ROI uncertainty </w:t>
            </w:r>
            <w:r w:rsidRPr="000E1501">
              <w:rPr>
                <w:rFonts w:ascii="Times New Roman" w:hAnsi="Times New Roman" w:cs="Times New Roman"/>
              </w:rPr>
              <w:lastRenderedPageBreak/>
              <w:t xml:space="preserve">(Badawy et al., 2025; </w:t>
            </w:r>
            <w:proofErr w:type="spellStart"/>
            <w:r w:rsidRPr="000E1501">
              <w:rPr>
                <w:rFonts w:ascii="Times New Roman" w:hAnsi="Times New Roman" w:cs="Times New Roman"/>
              </w:rPr>
              <w:t>Wuni</w:t>
            </w:r>
            <w:proofErr w:type="spellEnd"/>
            <w:r w:rsidRPr="000E1501">
              <w:rPr>
                <w:rFonts w:ascii="Times New Roman" w:hAnsi="Times New Roman" w:cs="Times New Roman"/>
              </w:rPr>
              <w:t xml:space="preserve"> &amp; Shen, 2020)</w:t>
            </w:r>
          </w:p>
        </w:tc>
      </w:tr>
      <w:tr w:rsidR="0093506D" w:rsidRPr="000E1501" w14:paraId="1EE505CF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F46B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lastRenderedPageBreak/>
              <w:t>Knowledge Gaps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AA1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knowledge_gaps_rii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56AF5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Measures awareness, skills, and training deficits (Construction 4.0 Ghana Study, 2024)</w:t>
            </w:r>
          </w:p>
        </w:tc>
      </w:tr>
      <w:tr w:rsidR="0093506D" w:rsidRPr="000E1501" w14:paraId="099B36D7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C90A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Policy and Regulatory Constraints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5D77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policy_constraints_rii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8D68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Captures standards absence, approval complexity, and enforcement weakness (</w:t>
            </w:r>
            <w:proofErr w:type="spellStart"/>
            <w:r w:rsidRPr="000E1501">
              <w:rPr>
                <w:rFonts w:ascii="Times New Roman" w:hAnsi="Times New Roman" w:cs="Times New Roman"/>
              </w:rPr>
              <w:t>Akinradewo</w:t>
            </w:r>
            <w:proofErr w:type="spellEnd"/>
            <w:r w:rsidRPr="000E1501">
              <w:rPr>
                <w:rFonts w:ascii="Times New Roman" w:hAnsi="Times New Roman" w:cs="Times New Roman"/>
              </w:rPr>
              <w:t xml:space="preserve"> et al., 2023)</w:t>
            </w:r>
          </w:p>
        </w:tc>
      </w:tr>
      <w:tr w:rsidR="0093506D" w:rsidRPr="000E1501" w14:paraId="49F5AD72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8D4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Technical Challenges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EC47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technical_challenges_rii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3D88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Measures design complexity, technology limitations, and site constraints (</w:t>
            </w:r>
            <w:proofErr w:type="spellStart"/>
            <w:r w:rsidRPr="000E1501">
              <w:rPr>
                <w:rFonts w:ascii="Times New Roman" w:hAnsi="Times New Roman" w:cs="Times New Roman"/>
              </w:rPr>
              <w:t>Zohourian</w:t>
            </w:r>
            <w:proofErr w:type="spellEnd"/>
            <w:r w:rsidRPr="000E1501">
              <w:rPr>
                <w:rFonts w:ascii="Times New Roman" w:hAnsi="Times New Roman" w:cs="Times New Roman"/>
              </w:rPr>
              <w:t xml:space="preserve"> et al., 2025)</w:t>
            </w:r>
          </w:p>
        </w:tc>
      </w:tr>
      <w:tr w:rsidR="0093506D" w:rsidRPr="000E1501" w14:paraId="3D026ACF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BCD6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Aesthetic Concerns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8E5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aesthetic_concerns_rii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64F7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Captures design quality perceptions and flexibility concerns (</w:t>
            </w:r>
            <w:proofErr w:type="spellStart"/>
            <w:r w:rsidRPr="000E1501">
              <w:rPr>
                <w:rFonts w:ascii="Times New Roman" w:hAnsi="Times New Roman" w:cs="Times New Roman"/>
              </w:rPr>
              <w:t>Wuni</w:t>
            </w:r>
            <w:proofErr w:type="spellEnd"/>
            <w:r w:rsidRPr="000E1501">
              <w:rPr>
                <w:rFonts w:ascii="Times New Roman" w:hAnsi="Times New Roman" w:cs="Times New Roman"/>
              </w:rPr>
              <w:t xml:space="preserve"> &amp; Shen, 2020)</w:t>
            </w:r>
          </w:p>
        </w:tc>
      </w:tr>
      <w:tr w:rsidR="0093506D" w:rsidRPr="000E1501" w14:paraId="56745FB5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848FD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Process-Related Issues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4D7D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process_issues_rii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858D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Measures change resistance and coordination challenges (</w:t>
            </w:r>
            <w:proofErr w:type="spellStart"/>
            <w:r w:rsidRPr="000E1501">
              <w:rPr>
                <w:rFonts w:ascii="Times New Roman" w:hAnsi="Times New Roman" w:cs="Times New Roman"/>
              </w:rPr>
              <w:t>Akinradewo</w:t>
            </w:r>
            <w:proofErr w:type="spellEnd"/>
            <w:r w:rsidRPr="000E1501">
              <w:rPr>
                <w:rFonts w:ascii="Times New Roman" w:hAnsi="Times New Roman" w:cs="Times New Roman"/>
              </w:rPr>
              <w:t xml:space="preserve"> et al., 2023)</w:t>
            </w:r>
          </w:p>
        </w:tc>
      </w:tr>
      <w:tr w:rsidR="0093506D" w:rsidRPr="000E1501" w14:paraId="60AA64E9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8806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Industry Barriers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3E4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industry_barriers_rii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9B0A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Captures experience gaps, supply chain issues, and standardisation deficits (</w:t>
            </w:r>
            <w:proofErr w:type="spellStart"/>
            <w:r w:rsidRPr="000E1501">
              <w:rPr>
                <w:rFonts w:ascii="Times New Roman" w:hAnsi="Times New Roman" w:cs="Times New Roman"/>
              </w:rPr>
              <w:t>Wuni</w:t>
            </w:r>
            <w:proofErr w:type="spellEnd"/>
            <w:r w:rsidRPr="000E1501">
              <w:rPr>
                <w:rFonts w:ascii="Times New Roman" w:hAnsi="Times New Roman" w:cs="Times New Roman"/>
              </w:rPr>
              <w:t xml:space="preserve"> &amp; Shen, 2020)</w:t>
            </w:r>
          </w:p>
        </w:tc>
      </w:tr>
      <w:tr w:rsidR="0093506D" w:rsidRPr="000E1501" w14:paraId="18B4C0F5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E169D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Attitudinal Barriers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641F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attitudinal_barriers_rii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CFAF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Measures risk aversion, traditional preferences, and trust deficits (Badawy et al., 2025)</w:t>
            </w:r>
          </w:p>
        </w:tc>
      </w:tr>
      <w:tr w:rsidR="0093506D" w:rsidRPr="000E1501" w14:paraId="6B7E907F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B27B5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Modular Construction Adoption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272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modular_adoption_score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D687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Measures extent of modular method utilisation (Choi et al., 2019)</w:t>
            </w:r>
          </w:p>
        </w:tc>
      </w:tr>
      <w:tr w:rsidR="0093506D" w:rsidRPr="000E1501" w14:paraId="14525412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5976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Blockchain Integration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6F17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blockchain_integration_score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B185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Measures blockchain technology adoption (</w:t>
            </w:r>
            <w:proofErr w:type="spellStart"/>
            <w:r w:rsidRPr="000E1501">
              <w:rPr>
                <w:rFonts w:ascii="Times New Roman" w:hAnsi="Times New Roman" w:cs="Times New Roman"/>
              </w:rPr>
              <w:t>Olawumi</w:t>
            </w:r>
            <w:proofErr w:type="spellEnd"/>
            <w:r w:rsidRPr="000E1501">
              <w:rPr>
                <w:rFonts w:ascii="Times New Roman" w:hAnsi="Times New Roman" w:cs="Times New Roman"/>
              </w:rPr>
              <w:t xml:space="preserve"> et al., 2022; Zeng et al., 2025)</w:t>
            </w:r>
          </w:p>
        </w:tc>
      </w:tr>
      <w:tr w:rsidR="0093506D" w:rsidRPr="000E1501" w14:paraId="2FD801FA" w14:textId="77777777" w:rsidTr="0093506D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F76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Housing Affordability Improvement</w:t>
            </w:r>
          </w:p>
        </w:tc>
        <w:tc>
          <w:tcPr>
            <w:tcW w:w="1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F5F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E1501">
              <w:rPr>
                <w:rFonts w:ascii="Times New Roman" w:hAnsi="Times New Roman" w:cs="Times New Roman"/>
              </w:rPr>
              <w:t>affordability_improvement_score</w:t>
            </w:r>
            <w:proofErr w:type="spellEnd"/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0487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Perceived reduction in housing costs and improved access (Sarpong et al., 2025)</w:t>
            </w:r>
          </w:p>
        </w:tc>
      </w:tr>
    </w:tbl>
    <w:p w14:paraId="59E6717E" w14:textId="77777777" w:rsidR="0093506D" w:rsidRPr="000E1501" w:rsidRDefault="0093506D" w:rsidP="0093506D">
      <w:pPr>
        <w:rPr>
          <w:rFonts w:ascii="Times New Roman" w:hAnsi="Times New Roman" w:cs="Times New Roman"/>
          <w:b/>
          <w:bCs/>
        </w:rPr>
      </w:pPr>
    </w:p>
    <w:p w14:paraId="0CD08F04" w14:textId="1582F49F" w:rsidR="0093506D" w:rsidRPr="000E1501" w:rsidRDefault="0093506D" w:rsidP="0093506D">
      <w:pPr>
        <w:spacing w:after="0" w:line="240" w:lineRule="auto"/>
        <w:rPr>
          <w:rFonts w:ascii="Times New Roman" w:hAnsi="Times New Roman" w:cs="Times New Roman"/>
        </w:rPr>
      </w:pPr>
      <w:r w:rsidRPr="000E1501">
        <w:rPr>
          <w:rFonts w:ascii="Times New Roman" w:hAnsi="Times New Roman" w:cs="Times New Roman"/>
          <w:b/>
          <w:bCs/>
        </w:rPr>
        <w:lastRenderedPageBreak/>
        <w:t xml:space="preserve">Summary Statistics </w:t>
      </w:r>
    </w:p>
    <w:tbl>
      <w:tblPr>
        <w:tblW w:w="0" w:type="auto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840"/>
        <w:gridCol w:w="1067"/>
        <w:gridCol w:w="1267"/>
        <w:gridCol w:w="907"/>
        <w:gridCol w:w="947"/>
      </w:tblGrid>
      <w:tr w:rsidR="0093506D" w:rsidRPr="000E1501" w14:paraId="461A4DB8" w14:textId="77777777" w:rsidTr="0093506D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B52F6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A7E4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84F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8FEC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Median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1F1B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34E9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E1501">
              <w:rPr>
                <w:rFonts w:ascii="Times New Roman" w:hAnsi="Times New Roman" w:cs="Times New Roman"/>
                <w:b/>
                <w:bCs/>
              </w:rPr>
              <w:t>Max</w:t>
            </w:r>
          </w:p>
        </w:tc>
      </w:tr>
      <w:tr w:rsidR="0093506D" w:rsidRPr="000E1501" w14:paraId="3B226ACC" w14:textId="77777777" w:rsidTr="0093506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47065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Financial limitations (RII)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8C9C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BCB6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4.38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49CE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4.40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3733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84BD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  <w:tr w:rsidR="0093506D" w:rsidRPr="000E1501" w14:paraId="2DDE699A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7D8F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Knowledge gaps (RII)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792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F64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009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C7C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853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  <w:tr w:rsidR="0093506D" w:rsidRPr="000E1501" w14:paraId="4E4A741B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5F6C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Policy constraints (RII)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86B0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FFE96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75B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DDFC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F361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  <w:tr w:rsidR="0093506D" w:rsidRPr="000E1501" w14:paraId="653B530D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51DB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Technical challenges (RII)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2545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88E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124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74FF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4408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  <w:tr w:rsidR="0093506D" w:rsidRPr="000E1501" w14:paraId="7B618D8B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E10C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Industry barriers (RII)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6BA8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6A4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AC7E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F312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E1ED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  <w:tr w:rsidR="0093506D" w:rsidRPr="000E1501" w14:paraId="25568957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0083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Process issues (RII)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8874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B032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44D1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DB94D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2.95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AB24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  <w:tr w:rsidR="0093506D" w:rsidRPr="000E1501" w14:paraId="095E8930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9AE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Attitudinal barriers (RII)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A67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1A2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E11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6C0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2.80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0306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  <w:tr w:rsidR="0093506D" w:rsidRPr="000E1501" w14:paraId="5AE0B3BD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1A3E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Aesthetic concerns (RII)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A5207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A05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94CF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DF37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2.75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5321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  <w:tr w:rsidR="0093506D" w:rsidRPr="000E1501" w14:paraId="02DFEBFF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C49C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Modular adoption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640C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F55F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2932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320AF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1.20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991EC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4.85</w:t>
            </w:r>
          </w:p>
        </w:tc>
      </w:tr>
      <w:tr w:rsidR="0093506D" w:rsidRPr="000E1501" w14:paraId="7272F084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D406B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Blockchain integration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D3E35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8795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2.87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71F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2.85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1000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DCDF4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4.72</w:t>
            </w:r>
          </w:p>
        </w:tc>
      </w:tr>
      <w:tr w:rsidR="0093506D" w:rsidRPr="000E1501" w14:paraId="26B7541E" w14:textId="77777777" w:rsidTr="009350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1E0DA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Affordability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F06D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34848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8E551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3.40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25B99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1.50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0CA23" w14:textId="77777777" w:rsidR="0093506D" w:rsidRPr="000E1501" w:rsidRDefault="0093506D" w:rsidP="009350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E1501">
              <w:rPr>
                <w:rFonts w:ascii="Times New Roman" w:hAnsi="Times New Roman" w:cs="Times New Roman"/>
              </w:rPr>
              <w:t>5.00</w:t>
            </w:r>
          </w:p>
        </w:tc>
      </w:tr>
    </w:tbl>
    <w:p w14:paraId="6222CD9A" w14:textId="77777777" w:rsidR="0093506D" w:rsidRPr="000E1501" w:rsidRDefault="0093506D" w:rsidP="0093506D">
      <w:pPr>
        <w:rPr>
          <w:rFonts w:ascii="Times New Roman" w:hAnsi="Times New Roman" w:cs="Times New Roman"/>
        </w:rPr>
      </w:pPr>
      <w:r w:rsidRPr="000E1501">
        <w:rPr>
          <w:rFonts w:ascii="Times New Roman" w:hAnsi="Times New Roman" w:cs="Times New Roman"/>
          <w:b/>
          <w:bCs/>
        </w:rPr>
        <w:t>Note on Missing Data:</w:t>
      </w:r>
    </w:p>
    <w:p w14:paraId="6C366A74" w14:textId="77777777" w:rsidR="0093506D" w:rsidRPr="000E1501" w:rsidRDefault="0093506D" w:rsidP="009350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1501">
        <w:rPr>
          <w:rFonts w:ascii="Times New Roman" w:hAnsi="Times New Roman" w:cs="Times New Roman"/>
        </w:rPr>
        <w:t>No missing data for quantitative variables.</w:t>
      </w:r>
    </w:p>
    <w:p w14:paraId="7E9ED85A" w14:textId="17821918" w:rsidR="0093506D" w:rsidRPr="000E1501" w:rsidRDefault="0093506D" w:rsidP="009350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1501">
        <w:rPr>
          <w:rFonts w:ascii="Times New Roman" w:hAnsi="Times New Roman" w:cs="Times New Roman"/>
        </w:rPr>
        <w:t xml:space="preserve">Qualitative responses </w:t>
      </w:r>
      <w:r w:rsidRPr="000E1501">
        <w:rPr>
          <w:rFonts w:ascii="Times New Roman" w:hAnsi="Times New Roman" w:cs="Times New Roman"/>
        </w:rPr>
        <w:t xml:space="preserve">were </w:t>
      </w:r>
      <w:r w:rsidRPr="000E1501">
        <w:rPr>
          <w:rFonts w:ascii="Times New Roman" w:hAnsi="Times New Roman" w:cs="Times New Roman"/>
        </w:rPr>
        <w:t>coded thematically; no missing transcripts.</w:t>
      </w:r>
    </w:p>
    <w:p w14:paraId="54496C0E" w14:textId="77777777" w:rsidR="0007277B" w:rsidRPr="000E1501" w:rsidRDefault="0007277B">
      <w:pPr>
        <w:rPr>
          <w:rFonts w:ascii="Times New Roman" w:hAnsi="Times New Roman" w:cs="Times New Roman"/>
        </w:rPr>
      </w:pPr>
    </w:p>
    <w:sectPr w:rsidR="0007277B" w:rsidRPr="000E15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05F7"/>
    <w:multiLevelType w:val="multilevel"/>
    <w:tmpl w:val="16E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91001"/>
    <w:multiLevelType w:val="multilevel"/>
    <w:tmpl w:val="2940F6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358891">
    <w:abstractNumId w:val="0"/>
  </w:num>
  <w:num w:numId="2" w16cid:durableId="101280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70"/>
    <w:rsid w:val="0007277B"/>
    <w:rsid w:val="00097AEC"/>
    <w:rsid w:val="000E1501"/>
    <w:rsid w:val="002971A1"/>
    <w:rsid w:val="00493B93"/>
    <w:rsid w:val="004B0BC8"/>
    <w:rsid w:val="0050546A"/>
    <w:rsid w:val="005409E2"/>
    <w:rsid w:val="00615E7D"/>
    <w:rsid w:val="0093506D"/>
    <w:rsid w:val="00970870"/>
    <w:rsid w:val="00B25EEB"/>
    <w:rsid w:val="00BF5566"/>
    <w:rsid w:val="00D26774"/>
    <w:rsid w:val="00E7453C"/>
    <w:rsid w:val="00EF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42FB"/>
  <w15:chartTrackingRefBased/>
  <w15:docId w15:val="{11BEDB05-7B18-449B-BD7F-794805C2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Ofori</dc:creator>
  <cp:keywords/>
  <dc:description/>
  <cp:lastModifiedBy>Peres Ofori</cp:lastModifiedBy>
  <cp:revision>2</cp:revision>
  <dcterms:created xsi:type="dcterms:W3CDTF">2026-10-11T15:12:00Z</dcterms:created>
  <dcterms:modified xsi:type="dcterms:W3CDTF">2026-10-12T16:47:00Z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40e123b6-bbc7-4cf5-bf7d-1df7c3a5b064</vt:lpwstr>
  </property>
</Properties>
</file>