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BC6E" w14:textId="77777777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F3399">
        <w:rPr>
          <w:rFonts w:ascii="Times New Roman" w:hAnsi="Times New Roman" w:cs="Times New Roman"/>
          <w:b/>
          <w:bCs/>
        </w:rPr>
        <w:t>FILE 3: stakeholder_questionnaire.pdf</w:t>
      </w:r>
    </w:p>
    <w:p w14:paraId="3805D0A2" w14:textId="77777777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  <w:b/>
          <w:bCs/>
        </w:rPr>
        <w:t>Description:</w:t>
      </w:r>
      <w:r w:rsidRPr="00DF3399">
        <w:rPr>
          <w:rFonts w:ascii="Times New Roman" w:hAnsi="Times New Roman" w:cs="Times New Roman"/>
        </w:rPr>
        <w:t xml:space="preserve"> Full structured questionnaire administered to 320 construction industry stakeholders in Accra and Kumasi, Ghana (January–March 2026). The instrument contains five sections covering demographics, awareness/knowledge, barriers, benefits/implications, and open-ended responses. The questionnaire was pre-tested with 30 respondents; Cronbach's alpha exceeded 0.70 for all constructs.</w:t>
      </w:r>
    </w:p>
    <w:p w14:paraId="52219651" w14:textId="77777777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  <w:b/>
          <w:bCs/>
        </w:rPr>
        <w:t>Sections and Items:</w:t>
      </w:r>
    </w:p>
    <w:p w14:paraId="6D90757E" w14:textId="77777777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  <w:b/>
          <w:bCs/>
        </w:rPr>
        <w:t>Section A: Demographic and Professional Background</w:t>
      </w:r>
    </w:p>
    <w:p w14:paraId="59F85B55" w14:textId="77777777" w:rsidR="003008EC" w:rsidRPr="00DF3399" w:rsidRDefault="003008EC" w:rsidP="00DF339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A1. Stakeholder category (Construction Professional / Real Estate Developer / Modular Manufacturer / Blockchain Expert / Policy Maker / Housing Beneficiary)</w:t>
      </w:r>
    </w:p>
    <w:p w14:paraId="27D4AFC3" w14:textId="77777777" w:rsidR="003008EC" w:rsidRPr="00DF3399" w:rsidRDefault="003008EC" w:rsidP="00DF339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A2. Gender (Male / Female)</w:t>
      </w:r>
    </w:p>
    <w:p w14:paraId="25678430" w14:textId="77777777" w:rsidR="003008EC" w:rsidRPr="00DF3399" w:rsidRDefault="003008EC" w:rsidP="00DF339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A3. Highest educational level (Tertiary / Secondary / Vocational)</w:t>
      </w:r>
    </w:p>
    <w:p w14:paraId="0F46EFB2" w14:textId="77777777" w:rsidR="003008EC" w:rsidRPr="00DF3399" w:rsidRDefault="003008EC" w:rsidP="00DF339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A4. Years of professional experience (&lt;5 / 5–10 / 11–20 / &gt;20)</w:t>
      </w:r>
    </w:p>
    <w:p w14:paraId="2F66335E" w14:textId="77777777" w:rsidR="003008EC" w:rsidRPr="00DF3399" w:rsidRDefault="003008EC" w:rsidP="00DF339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A5. Study location (Accra / Kumasi)</w:t>
      </w:r>
    </w:p>
    <w:p w14:paraId="7ECD5D5C" w14:textId="77777777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  <w:b/>
          <w:bCs/>
        </w:rPr>
        <w:t>Section B: Awareness and Knowledge</w:t>
      </w:r>
    </w:p>
    <w:p w14:paraId="278385D0" w14:textId="77777777" w:rsidR="003008EC" w:rsidRPr="00DF3399" w:rsidRDefault="003008EC" w:rsidP="00DF339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B1. Are you aware of modular construction methods? (Yes/No)</w:t>
      </w:r>
    </w:p>
    <w:p w14:paraId="7BB14BE9" w14:textId="77777777" w:rsidR="003008EC" w:rsidRPr="00DF3399" w:rsidRDefault="003008EC" w:rsidP="00DF339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B2. Are you aware of blockchain technology? (Yes/No)</w:t>
      </w:r>
    </w:p>
    <w:p w14:paraId="5BBA1132" w14:textId="77777777" w:rsidR="003008EC" w:rsidRPr="00DF3399" w:rsidRDefault="003008EC" w:rsidP="00DF339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B3. How would you rate your knowledge of modular construction? (1–5 scale)</w:t>
      </w:r>
    </w:p>
    <w:p w14:paraId="0C328635" w14:textId="77777777" w:rsidR="003008EC" w:rsidRPr="00DF3399" w:rsidRDefault="003008EC" w:rsidP="00DF339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B4. How would you rate your knowledge of blockchain applications in construction? (1–5 scale)</w:t>
      </w:r>
    </w:p>
    <w:p w14:paraId="095346F8" w14:textId="77777777" w:rsidR="003008EC" w:rsidRPr="00DF3399" w:rsidRDefault="003008EC" w:rsidP="00DF339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B5. Has your organisation adopted modular construction? (Yes/No/Occasionally)</w:t>
      </w:r>
    </w:p>
    <w:p w14:paraId="5AD655E9" w14:textId="77777777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  <w:b/>
          <w:bCs/>
        </w:rPr>
        <w:t>Section C: Barriers to Blockchain-Enabled Modular Construction Adoption</w:t>
      </w:r>
    </w:p>
    <w:p w14:paraId="6BAA9FDD" w14:textId="77777777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  <w:i/>
          <w:iCs/>
        </w:rPr>
        <w:t>Instructions: Rate the significance of each barrier on a 5-point Likert scale (1 = not significant to 5 = extremely significant).</w:t>
      </w:r>
    </w:p>
    <w:p w14:paraId="0BC3C16C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C1. High initial investment requirements</w:t>
      </w:r>
    </w:p>
    <w:p w14:paraId="6FE00181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C2. Limited access to finance</w:t>
      </w:r>
    </w:p>
    <w:p w14:paraId="7FA6B7AF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C3. Uncertain return on investment</w:t>
      </w:r>
    </w:p>
    <w:p w14:paraId="39E19E4C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C4. Limited awareness and understanding</w:t>
      </w:r>
    </w:p>
    <w:p w14:paraId="1F82AED7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C5. Lack of skills and expertise</w:t>
      </w:r>
    </w:p>
    <w:p w14:paraId="737A30CA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C6. Inadequate training and education</w:t>
      </w:r>
    </w:p>
    <w:p w14:paraId="31AEA88C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C7. Absence of clear policies and standards</w:t>
      </w:r>
    </w:p>
    <w:p w14:paraId="1484E3BF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C8. Complex approval processes</w:t>
      </w:r>
    </w:p>
    <w:p w14:paraId="4921C48B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C9. Weak enforcement and incentives</w:t>
      </w:r>
    </w:p>
    <w:p w14:paraId="2F7DDE24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C10. Design and integration complexities</w:t>
      </w:r>
    </w:p>
    <w:p w14:paraId="0ABFD629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lastRenderedPageBreak/>
        <w:t>C11. Limited technology and innovation</w:t>
      </w:r>
    </w:p>
    <w:p w14:paraId="7C879684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C12. Transportation and site constraints</w:t>
      </w:r>
    </w:p>
    <w:p w14:paraId="78A64BEC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C13. Perception of inferior design quality</w:t>
      </w:r>
    </w:p>
    <w:p w14:paraId="1EBB943F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C14. Limited design flexibility</w:t>
      </w:r>
    </w:p>
    <w:p w14:paraId="1D3303F0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C15. Concerns about appearance and finish</w:t>
      </w:r>
    </w:p>
    <w:p w14:paraId="492AD9DD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C16. Resistance to change</w:t>
      </w:r>
    </w:p>
    <w:p w14:paraId="0BF4DEA9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C17. Fragmented project delivery</w:t>
      </w:r>
    </w:p>
    <w:p w14:paraId="4C0EB809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C18. Coordination and supply chain challenges</w:t>
      </w:r>
    </w:p>
    <w:p w14:paraId="6BB70569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C19. Limited industry experience and track record</w:t>
      </w:r>
    </w:p>
    <w:p w14:paraId="67578CAC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C20. Unsuitable supply chain and infrastructure</w:t>
      </w:r>
    </w:p>
    <w:p w14:paraId="24BC8252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C21. Lack of standardisation</w:t>
      </w:r>
    </w:p>
    <w:p w14:paraId="6EE0437A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C22. Risk aversion and scepticism</w:t>
      </w:r>
    </w:p>
    <w:p w14:paraId="2C89884C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C23. Preference for traditional methods</w:t>
      </w:r>
    </w:p>
    <w:p w14:paraId="333E9185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C24. Low trust in new approaches</w:t>
      </w:r>
    </w:p>
    <w:p w14:paraId="026160DB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C25. Digital infrastructure limitations</w:t>
      </w:r>
    </w:p>
    <w:p w14:paraId="6CCD543F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C26. Power supply instability</w:t>
      </w:r>
    </w:p>
    <w:p w14:paraId="1C25F8EA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C27. Fragmented industry structure</w:t>
      </w:r>
    </w:p>
    <w:p w14:paraId="77CAF582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C28. Limited technical training</w:t>
      </w:r>
    </w:p>
    <w:p w14:paraId="40396786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C29. Cultural resistance</w:t>
      </w:r>
    </w:p>
    <w:p w14:paraId="75455DB6" w14:textId="77777777" w:rsidR="003008EC" w:rsidRPr="00DF3399" w:rsidRDefault="003008EC" w:rsidP="00DF339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C30. High import dependence</w:t>
      </w:r>
    </w:p>
    <w:p w14:paraId="01290DC0" w14:textId="77777777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  <w:b/>
          <w:bCs/>
        </w:rPr>
        <w:t>Section D: Perceived Benefits and Implications</w:t>
      </w:r>
    </w:p>
    <w:p w14:paraId="1F013154" w14:textId="77777777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  <w:i/>
          <w:iCs/>
        </w:rPr>
        <w:t>Instructions: Rate your agreement on a 5-point Likert scale (1 = strongly disagree to 5 = strongly agree).</w:t>
      </w:r>
    </w:p>
    <w:p w14:paraId="0BCE2E4C" w14:textId="77777777" w:rsidR="003008EC" w:rsidRPr="00DF3399" w:rsidRDefault="003008EC" w:rsidP="008F696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D1. Modular construction can reduce construction costs.</w:t>
      </w:r>
    </w:p>
    <w:p w14:paraId="7FD2E339" w14:textId="77777777" w:rsidR="003008EC" w:rsidRPr="00DF3399" w:rsidRDefault="003008EC" w:rsidP="008F696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D2. Modular construction can shorten project duration.</w:t>
      </w:r>
    </w:p>
    <w:p w14:paraId="58640072" w14:textId="77777777" w:rsidR="003008EC" w:rsidRPr="00DF3399" w:rsidRDefault="003008EC" w:rsidP="008F696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D3. Blockchain can improve supply chain transparency.</w:t>
      </w:r>
    </w:p>
    <w:p w14:paraId="0F720BE1" w14:textId="77777777" w:rsidR="003008EC" w:rsidRPr="00DF3399" w:rsidRDefault="003008EC" w:rsidP="008F696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D4. Blockchain can enhance stakeholder collaboration.</w:t>
      </w:r>
    </w:p>
    <w:p w14:paraId="253E70E2" w14:textId="77777777" w:rsidR="003008EC" w:rsidRPr="00DF3399" w:rsidRDefault="003008EC" w:rsidP="008F696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D5. Blockchain can facilitate SME financing.</w:t>
      </w:r>
    </w:p>
    <w:p w14:paraId="677D6624" w14:textId="77777777" w:rsidR="003008EC" w:rsidRPr="00DF3399" w:rsidRDefault="003008EC" w:rsidP="008F696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D6. Integrated adoption can improve housing affordability.</w:t>
      </w:r>
    </w:p>
    <w:p w14:paraId="50C45D53" w14:textId="77777777" w:rsidR="003008EC" w:rsidRPr="00DF3399" w:rsidRDefault="003008EC" w:rsidP="008F696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D7. These technologies can reduce housing inequality.</w:t>
      </w:r>
    </w:p>
    <w:p w14:paraId="183D28B9" w14:textId="77777777" w:rsidR="003008EC" w:rsidRPr="00DF3399" w:rsidRDefault="003008EC" w:rsidP="00DF3399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D8. Government support is essential for adoption.</w:t>
      </w:r>
    </w:p>
    <w:p w14:paraId="4D518D44" w14:textId="77777777" w:rsidR="008F696C" w:rsidRDefault="008F696C" w:rsidP="00DF339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7D500670" w14:textId="608E4748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  <w:b/>
          <w:bCs/>
        </w:rPr>
        <w:lastRenderedPageBreak/>
        <w:t>Section E: Open-Ended Questions</w:t>
      </w:r>
    </w:p>
    <w:p w14:paraId="0213F09A" w14:textId="77777777" w:rsidR="003008EC" w:rsidRPr="00DF3399" w:rsidRDefault="003008EC" w:rsidP="00AD12AE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E1. What are the most significant barriers to adopting blockchain-enabled modular construction in Ghana?</w:t>
      </w:r>
    </w:p>
    <w:p w14:paraId="5201E570" w14:textId="77777777" w:rsidR="003008EC" w:rsidRPr="00DF3399" w:rsidRDefault="003008EC" w:rsidP="00AD12AE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E2. What policy interventions would most effectively promote adoption?</w:t>
      </w:r>
    </w:p>
    <w:p w14:paraId="2DCBDAF3" w14:textId="77777777" w:rsidR="003008EC" w:rsidRPr="00DF3399" w:rsidRDefault="003008EC" w:rsidP="00AD12AE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E3. How can blockchain and modular construction together address housing inequality?</w:t>
      </w:r>
    </w:p>
    <w:p w14:paraId="009B5DEB" w14:textId="77777777" w:rsidR="003008EC" w:rsidRPr="00DF3399" w:rsidRDefault="003008EC" w:rsidP="00DF3399">
      <w:p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  <w:b/>
          <w:bCs/>
        </w:rPr>
        <w:t>Scales and Administration:</w:t>
      </w:r>
    </w:p>
    <w:p w14:paraId="636EB857" w14:textId="15B502ED" w:rsidR="003008EC" w:rsidRPr="00DF3399" w:rsidRDefault="003008EC" w:rsidP="00AD12AE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 xml:space="preserve">All Likert items use </w:t>
      </w:r>
      <w:r w:rsidR="00AD12AE">
        <w:rPr>
          <w:rFonts w:ascii="Times New Roman" w:hAnsi="Times New Roman" w:cs="Times New Roman"/>
        </w:rPr>
        <w:t xml:space="preserve">a </w:t>
      </w:r>
      <w:r w:rsidRPr="00DF3399">
        <w:rPr>
          <w:rFonts w:ascii="Times New Roman" w:hAnsi="Times New Roman" w:cs="Times New Roman"/>
        </w:rPr>
        <w:t>1–5 scale.</w:t>
      </w:r>
    </w:p>
    <w:p w14:paraId="29A2D5BF" w14:textId="77777777" w:rsidR="003008EC" w:rsidRPr="00DF3399" w:rsidRDefault="003008EC" w:rsidP="00AD12AE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Questionnaire administered via physical delivery, email, and telephone follow-up.</w:t>
      </w:r>
    </w:p>
    <w:p w14:paraId="66EED428" w14:textId="77777777" w:rsidR="003008EC" w:rsidRPr="00DF3399" w:rsidRDefault="003008EC" w:rsidP="00DF339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DF3399">
        <w:rPr>
          <w:rFonts w:ascii="Times New Roman" w:hAnsi="Times New Roman" w:cs="Times New Roman"/>
        </w:rPr>
        <w:t>Pre-tested with 30 respondents; ambiguous items refined.</w:t>
      </w:r>
    </w:p>
    <w:p w14:paraId="7B877EE4" w14:textId="1CE2FFA2" w:rsidR="00124305" w:rsidRPr="00DF3399" w:rsidRDefault="00124305" w:rsidP="00DF3399">
      <w:pPr>
        <w:spacing w:line="240" w:lineRule="auto"/>
        <w:jc w:val="both"/>
        <w:rPr>
          <w:rFonts w:ascii="Times New Roman" w:hAnsi="Times New Roman" w:cs="Times New Roman"/>
        </w:rPr>
      </w:pPr>
    </w:p>
    <w:sectPr w:rsidR="00124305" w:rsidRPr="00DF33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D4F"/>
    <w:multiLevelType w:val="multilevel"/>
    <w:tmpl w:val="5D18D67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78F9"/>
    <w:multiLevelType w:val="multilevel"/>
    <w:tmpl w:val="A406F6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366B5"/>
    <w:multiLevelType w:val="hybridMultilevel"/>
    <w:tmpl w:val="EE689F66"/>
    <w:lvl w:ilvl="0" w:tplc="3C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76595C"/>
    <w:multiLevelType w:val="multilevel"/>
    <w:tmpl w:val="E37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C6BC3"/>
    <w:multiLevelType w:val="multilevel"/>
    <w:tmpl w:val="C4B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2488C"/>
    <w:multiLevelType w:val="multilevel"/>
    <w:tmpl w:val="FE2EBB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55C96"/>
    <w:multiLevelType w:val="multilevel"/>
    <w:tmpl w:val="6C4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43E59"/>
    <w:multiLevelType w:val="multilevel"/>
    <w:tmpl w:val="CE868A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E1851"/>
    <w:multiLevelType w:val="multilevel"/>
    <w:tmpl w:val="241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A5E41"/>
    <w:multiLevelType w:val="multilevel"/>
    <w:tmpl w:val="67E8D12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A6CB9"/>
    <w:multiLevelType w:val="multilevel"/>
    <w:tmpl w:val="3564969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25FAD"/>
    <w:multiLevelType w:val="multilevel"/>
    <w:tmpl w:val="B1F6D3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A497A"/>
    <w:multiLevelType w:val="multilevel"/>
    <w:tmpl w:val="346EC4A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5502">
    <w:abstractNumId w:val="8"/>
  </w:num>
  <w:num w:numId="2" w16cid:durableId="1360472000">
    <w:abstractNumId w:val="3"/>
  </w:num>
  <w:num w:numId="3" w16cid:durableId="403795646">
    <w:abstractNumId w:val="4"/>
  </w:num>
  <w:num w:numId="4" w16cid:durableId="1369181099">
    <w:abstractNumId w:val="7"/>
  </w:num>
  <w:num w:numId="5" w16cid:durableId="1103570883">
    <w:abstractNumId w:val="6"/>
  </w:num>
  <w:num w:numId="6" w16cid:durableId="1763379384">
    <w:abstractNumId w:val="1"/>
  </w:num>
  <w:num w:numId="7" w16cid:durableId="1393699082">
    <w:abstractNumId w:val="10"/>
  </w:num>
  <w:num w:numId="8" w16cid:durableId="1972320469">
    <w:abstractNumId w:val="5"/>
  </w:num>
  <w:num w:numId="9" w16cid:durableId="1380665545">
    <w:abstractNumId w:val="2"/>
  </w:num>
  <w:num w:numId="10" w16cid:durableId="1180662873">
    <w:abstractNumId w:val="0"/>
  </w:num>
  <w:num w:numId="11" w16cid:durableId="804932007">
    <w:abstractNumId w:val="11"/>
  </w:num>
  <w:num w:numId="12" w16cid:durableId="362830263">
    <w:abstractNumId w:val="12"/>
  </w:num>
  <w:num w:numId="13" w16cid:durableId="8362674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65"/>
    <w:rsid w:val="0007277B"/>
    <w:rsid w:val="00097AEC"/>
    <w:rsid w:val="00124305"/>
    <w:rsid w:val="002971A1"/>
    <w:rsid w:val="002D6389"/>
    <w:rsid w:val="003008EC"/>
    <w:rsid w:val="00493B93"/>
    <w:rsid w:val="004B0BC8"/>
    <w:rsid w:val="0050546A"/>
    <w:rsid w:val="005409E2"/>
    <w:rsid w:val="00615E7D"/>
    <w:rsid w:val="008F696C"/>
    <w:rsid w:val="00AD12AE"/>
    <w:rsid w:val="00B25EEB"/>
    <w:rsid w:val="00B9564B"/>
    <w:rsid w:val="00BF5566"/>
    <w:rsid w:val="00C57E65"/>
    <w:rsid w:val="00D26774"/>
    <w:rsid w:val="00DF3399"/>
    <w:rsid w:val="00E7453C"/>
    <w:rsid w:val="00EF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A77F"/>
  <w15:chartTrackingRefBased/>
  <w15:docId w15:val="{3CB5BF2A-BEE7-4AFF-AE62-23BCFE8D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E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E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Ofori</dc:creator>
  <cp:keywords/>
  <dc:description/>
  <cp:lastModifiedBy>Peres Ofori</cp:lastModifiedBy>
  <cp:revision>4</cp:revision>
  <dcterms:created xsi:type="dcterms:W3CDTF">2026-10-11T14:11:00Z</dcterms:created>
  <dcterms:modified xsi:type="dcterms:W3CDTF">2026-10-12T16:50:00Z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7dd7bd69-a274-457b-8780-460e3d90b162</vt:lpwstr>
  </property>
</Properties>
</file>