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13CD" w14:textId="77777777" w:rsidR="004E2CAD" w:rsidRPr="00165CA8" w:rsidRDefault="004E2CAD" w:rsidP="00165CA8">
      <w:pPr>
        <w:jc w:val="both"/>
        <w:rPr>
          <w:rFonts w:ascii="Times New Roman" w:hAnsi="Times New Roman" w:cs="Times New Roman"/>
          <w:b/>
          <w:bCs/>
        </w:rPr>
      </w:pPr>
      <w:r w:rsidRPr="00165CA8">
        <w:rPr>
          <w:rFonts w:ascii="Times New Roman" w:hAnsi="Times New Roman" w:cs="Times New Roman"/>
          <w:b/>
          <w:bCs/>
        </w:rPr>
        <w:t>File 1: housing_affordability_dataset.csv</w:t>
      </w:r>
    </w:p>
    <w:p w14:paraId="18B17199" w14:textId="570AF008" w:rsidR="004E2CAD" w:rsidRPr="00165CA8" w:rsidRDefault="004E2CAD" w:rsidP="00165CA8">
      <w:pPr>
        <w:jc w:val="both"/>
        <w:rPr>
          <w:rFonts w:ascii="Times New Roman" w:hAnsi="Times New Roman" w:cs="Times New Roman"/>
        </w:rPr>
      </w:pPr>
      <w:r w:rsidRPr="00165CA8">
        <w:rPr>
          <w:rFonts w:ascii="Times New Roman" w:hAnsi="Times New Roman" w:cs="Times New Roman"/>
          <w:b/>
          <w:bCs/>
        </w:rPr>
        <w:t>Description:</w:t>
      </w:r>
      <w:r w:rsidRPr="00165CA8">
        <w:rPr>
          <w:rFonts w:ascii="Times New Roman" w:hAnsi="Times New Roman" w:cs="Times New Roman"/>
        </w:rPr>
        <w:t xml:space="preserve"> Main quantitative dataset containing primary survey data from 139 property occupants (107 residential, 32 commercial) in the Kumasi Metropolis, Ghana, collected </w:t>
      </w:r>
      <w:r w:rsidRPr="00165CA8">
        <w:rPr>
          <w:rFonts w:ascii="Times New Roman" w:hAnsi="Times New Roman" w:cs="Times New Roman"/>
        </w:rPr>
        <w:t xml:space="preserve">in </w:t>
      </w:r>
      <w:r w:rsidRPr="00165CA8">
        <w:rPr>
          <w:rFonts w:ascii="Times New Roman" w:hAnsi="Times New Roman" w:cs="Times New Roman"/>
        </w:rPr>
        <w:t>October 2024. Variables include property characteristics, estimated construction costs, market values/rents, and locational attributes. Missing values are coded as NA. All currency values are in Ghanaian Cedis (GHȼ) unless otherwise noted. Exchange rate at time of collection: US$1 = GHȼ 15.84 (Bank of Ghana, October 2024 average).</w:t>
      </w:r>
    </w:p>
    <w:p w14:paraId="6A5FB10D" w14:textId="77777777" w:rsidR="004E2CAD" w:rsidRPr="00165CA8" w:rsidRDefault="004E2CAD" w:rsidP="00165C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5CA8">
        <w:rPr>
          <w:rFonts w:ascii="Times New Roman" w:hAnsi="Times New Roman" w:cs="Times New Roman"/>
          <w:b/>
          <w:bCs/>
        </w:rPr>
        <w:t>Variable Dictionary: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141"/>
        <w:gridCol w:w="1540"/>
        <w:gridCol w:w="2529"/>
        <w:gridCol w:w="1456"/>
      </w:tblGrid>
      <w:tr w:rsidR="004E2CAD" w:rsidRPr="00165CA8" w14:paraId="6CEC8E17" w14:textId="77777777" w:rsidTr="004E2C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41F2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65CA8">
              <w:rPr>
                <w:rFonts w:ascii="Times New Roman" w:hAnsi="Times New Roman" w:cs="Times New Roman"/>
                <w:b/>
                <w:bCs/>
              </w:rPr>
              <w:t>Variable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D54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65CA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0E21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65CA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DF893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65CA8">
              <w:rPr>
                <w:rFonts w:ascii="Times New Roman" w:hAnsi="Times New Roman" w:cs="Times New Roman"/>
                <w:b/>
                <w:bCs/>
              </w:rPr>
              <w:t>Values/Range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FB09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65CA8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4E2CAD" w:rsidRPr="00165CA8" w14:paraId="53BA289C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3F21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property_id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CE7E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0A0D3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Unique identifier for each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8B9B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1 to 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681B1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Generated</w:t>
            </w:r>
          </w:p>
        </w:tc>
      </w:tr>
      <w:tr w:rsidR="004E2CAD" w:rsidRPr="00165CA8" w14:paraId="622E9670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4C330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respondent_type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CC19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B5C0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Type of occupant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331FB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"Residential" (107), "Commercial" (32)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162F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Q1 (residential) / Section B (commercial)</w:t>
            </w:r>
          </w:p>
        </w:tc>
      </w:tr>
      <w:tr w:rsidR="004E2CAD" w:rsidRPr="00165CA8" w14:paraId="0FC29525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E386E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property_type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A37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6B4FE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Residential typology (residential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46EC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</w:t>
            </w:r>
            <w:proofErr w:type="spellStart"/>
            <w:r w:rsidRPr="00165CA8">
              <w:rPr>
                <w:rFonts w:ascii="Times New Roman" w:hAnsi="Times New Roman" w:cs="Times New Roman"/>
              </w:rPr>
              <w:t>Compound_house</w:t>
            </w:r>
            <w:proofErr w:type="spellEnd"/>
            <w:r w:rsidRPr="00165CA8">
              <w:rPr>
                <w:rFonts w:ascii="Times New Roman" w:hAnsi="Times New Roman" w:cs="Times New Roman"/>
              </w:rPr>
              <w:t>" (79), "Apartment" (9),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Semi_detached</w:t>
            </w:r>
            <w:proofErr w:type="spellEnd"/>
            <w:r w:rsidRPr="00165CA8">
              <w:rPr>
                <w:rFonts w:ascii="Times New Roman" w:hAnsi="Times New Roman" w:cs="Times New Roman"/>
              </w:rPr>
              <w:t>" (11),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Detached_house</w:t>
            </w:r>
            <w:proofErr w:type="spellEnd"/>
            <w:r w:rsidRPr="00165CA8">
              <w:rPr>
                <w:rFonts w:ascii="Times New Roman" w:hAnsi="Times New Roman" w:cs="Times New Roman"/>
              </w:rPr>
              <w:t>" (4),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Self_contained_room</w:t>
            </w:r>
            <w:proofErr w:type="spellEnd"/>
            <w:r w:rsidRPr="00165CA8">
              <w:rPr>
                <w:rFonts w:ascii="Times New Roman" w:hAnsi="Times New Roman" w:cs="Times New Roman"/>
              </w:rPr>
              <w:t>" (2), "Other"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F8C9F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Q1</w:t>
            </w:r>
          </w:p>
        </w:tc>
      </w:tr>
      <w:tr w:rsidR="004E2CAD" w:rsidRPr="00165CA8" w14:paraId="051D3013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056B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commercial_type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FBF3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07AD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Commercial typology (commercial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52A40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</w:t>
            </w:r>
            <w:proofErr w:type="spellStart"/>
            <w:r w:rsidRPr="00165CA8">
              <w:rPr>
                <w:rFonts w:ascii="Times New Roman" w:hAnsi="Times New Roman" w:cs="Times New Roman"/>
              </w:rPr>
              <w:t>Shop_retail</w:t>
            </w:r>
            <w:proofErr w:type="spellEnd"/>
            <w:r w:rsidRPr="00165CA8">
              <w:rPr>
                <w:rFonts w:ascii="Times New Roman" w:hAnsi="Times New Roman" w:cs="Times New Roman"/>
              </w:rPr>
              <w:t>" (23),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Banking_finance</w:t>
            </w:r>
            <w:proofErr w:type="spellEnd"/>
            <w:r w:rsidRPr="00165CA8">
              <w:rPr>
                <w:rFonts w:ascii="Times New Roman" w:hAnsi="Times New Roman" w:cs="Times New Roman"/>
              </w:rPr>
              <w:t>" (6),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Mobile_money_vendor</w:t>
            </w:r>
            <w:proofErr w:type="spellEnd"/>
            <w:r w:rsidRPr="00165CA8">
              <w:rPr>
                <w:rFonts w:ascii="Times New Roman" w:hAnsi="Times New Roman" w:cs="Times New Roman"/>
              </w:rPr>
              <w:t>"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2B02A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Section B (open-ended, categorised)</w:t>
            </w:r>
          </w:p>
        </w:tc>
      </w:tr>
      <w:tr w:rsidR="004E2CAD" w:rsidRPr="00165CA8" w14:paraId="0C5FE234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A0345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location_suburb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C5B0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5FFA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Suburb within Kumasi Metropolis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AC42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"Krofrom",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Gyenyase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"Atonsu",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Bantama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Ayigya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"Oforikrom"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3C6D5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Sampling stratification (see manuscript Table 5)</w:t>
            </w:r>
          </w:p>
        </w:tc>
      </w:tr>
      <w:tr w:rsidR="004E2CAD" w:rsidRPr="00165CA8" w14:paraId="63802F5F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8C1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lastRenderedPageBreak/>
              <w:t>floor_area_sqft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B508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CBE9D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Total floor area in square feet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442F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Residential: 120 to 2,200; Commercial: 168 to 4,034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98CEE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Physical observation &amp; occupant estimation</w:t>
            </w:r>
          </w:p>
        </w:tc>
      </w:tr>
      <w:tr w:rsidR="004E2CAD" w:rsidRPr="00165CA8" w14:paraId="17CE9283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63018" w14:textId="074EED49" w:rsidR="004E2CAD" w:rsidRPr="00165CA8" w:rsidRDefault="007E6F7F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B</w:t>
            </w:r>
            <w:r w:rsidR="004E2CAD" w:rsidRPr="00165CA8">
              <w:rPr>
                <w:rFonts w:ascii="Times New Roman" w:hAnsi="Times New Roman" w:cs="Times New Roman"/>
              </w:rPr>
              <w:t>edrooms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F331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7CEA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Number of bedrooms (residential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D5E0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1 to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6ED69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Physical observation</w:t>
            </w:r>
          </w:p>
        </w:tc>
      </w:tr>
      <w:tr w:rsidR="004E2CAD" w:rsidRPr="00165CA8" w14:paraId="7699F45C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77C5C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construction_cost_ghc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CE4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8798B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Estimated construction cost derived from standardized cost model (materials + labour) applied to property typology and size. Material prices from 5 hardware shops (Oct 2024).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BE15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95,000 to 2,800,000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81DBF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Derived (see manuscript Section 3.4 &amp; Table 13 for material prices)</w:t>
            </w:r>
          </w:p>
        </w:tc>
      </w:tr>
      <w:tr w:rsidR="004E2CAD" w:rsidRPr="00165CA8" w14:paraId="57705AB4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074AC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market_value_ghc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98B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78118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Open-market property value (sales price or landlord valuation) verified by experts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03CAD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Residential: 120,000 to 9,300,000; Commercial: 90,000 to 35,000,000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4933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 (estimated) + expert verification</w:t>
            </w:r>
          </w:p>
        </w:tc>
      </w:tr>
      <w:tr w:rsidR="004E2CAD" w:rsidRPr="00165CA8" w14:paraId="1AE2404F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48E4D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monthly_rent_ghc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3CA7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C3F9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 xml:space="preserve">Monthly rent paid (where </w:t>
            </w:r>
            <w:r w:rsidRPr="00165CA8">
              <w:rPr>
                <w:rFonts w:ascii="Times New Roman" w:hAnsi="Times New Roman" w:cs="Times New Roman"/>
              </w:rPr>
              <w:lastRenderedPageBreak/>
              <w:t>applicable)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CD64A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lastRenderedPageBreak/>
              <w:t>Residential: 1,200 to 55,300; Commercial: 1,400 to 140,000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9C8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 (direct)</w:t>
            </w:r>
          </w:p>
        </w:tc>
      </w:tr>
      <w:tr w:rsidR="004E2CAD" w:rsidRPr="00165CA8" w14:paraId="40970F3B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9CDB2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rent_increased_3yrs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50BF0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F42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Whether rent increased within last 3 years (residential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DEFF5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"Yes", "No"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B4C9D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Q2</w:t>
            </w:r>
          </w:p>
        </w:tc>
      </w:tr>
      <w:tr w:rsidR="004E2CAD" w:rsidRPr="00165CA8" w14:paraId="59DC4071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2F5C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primary_price_driver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CFF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7EDCE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Respondent's perception of main price determinant (residential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ABEB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</w:t>
            </w:r>
            <w:proofErr w:type="spellStart"/>
            <w:r w:rsidRPr="00165CA8">
              <w:rPr>
                <w:rFonts w:ascii="Times New Roman" w:hAnsi="Times New Roman" w:cs="Times New Roman"/>
              </w:rPr>
              <w:t>Building_material_cost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Land_cost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"Location",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Demand_for_housing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Quality_of_building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"Other"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36C3C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Q3</w:t>
            </w:r>
          </w:p>
        </w:tc>
      </w:tr>
      <w:tr w:rsidR="004E2CAD" w:rsidRPr="00165CA8" w14:paraId="24D9422E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189F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commercial_price_driver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A895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B8ED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Greatest influence on commercial property prices (commercial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A52A3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</w:t>
            </w:r>
            <w:proofErr w:type="spellStart"/>
            <w:r w:rsidRPr="00165CA8">
              <w:rPr>
                <w:rFonts w:ascii="Times New Roman" w:hAnsi="Times New Roman" w:cs="Times New Roman"/>
              </w:rPr>
              <w:t>Construction_quality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"Location",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Building_materials_cost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Business_demand</w:t>
            </w:r>
            <w:proofErr w:type="spellEnd"/>
            <w:r w:rsidRPr="00165CA8">
              <w:rPr>
                <w:rFonts w:ascii="Times New Roman" w:hAnsi="Times New Roman" w:cs="Times New Roman"/>
              </w:rPr>
              <w:t>", "Accessibility", "Other"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0F87B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Q6</w:t>
            </w:r>
          </w:p>
        </w:tc>
      </w:tr>
      <w:tr w:rsidR="004E2CAD" w:rsidRPr="00165CA8" w14:paraId="078ACC2C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C9ABB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construction_quality_value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BE5D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EC1A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Whether better-quality construction increases property value (commercial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4DBB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"Yes", "No", "</w:t>
            </w:r>
            <w:proofErr w:type="spellStart"/>
            <w:r w:rsidRPr="00165CA8">
              <w:rPr>
                <w:rFonts w:ascii="Times New Roman" w:hAnsi="Times New Roman" w:cs="Times New Roman"/>
              </w:rPr>
              <w:t>Not_Sure</w:t>
            </w:r>
            <w:proofErr w:type="spellEnd"/>
            <w:r w:rsidRPr="00165CA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BFD3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Questionnaire Q7</w:t>
            </w:r>
          </w:p>
        </w:tc>
      </w:tr>
      <w:tr w:rsidR="004E2CAD" w:rsidRPr="00165CA8" w14:paraId="1E0DD045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76CE4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land_cost_plot_ghc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95229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E3B5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 xml:space="preserve">Cost of standard building plot </w:t>
            </w:r>
            <w:r w:rsidRPr="00165CA8">
              <w:rPr>
                <w:rFonts w:ascii="Times New Roman" w:hAnsi="Times New Roman" w:cs="Times New Roman"/>
              </w:rPr>
              <w:lastRenderedPageBreak/>
              <w:t>(approx. 100ft x 70ft) in the suburb (aggregated, not per property)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7769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lastRenderedPageBreak/>
              <w:t>60,000 to 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6DD1F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 xml:space="preserve">Developer interviews &amp; local real estate agents </w:t>
            </w:r>
            <w:r w:rsidRPr="00165CA8">
              <w:rPr>
                <w:rFonts w:ascii="Times New Roman" w:hAnsi="Times New Roman" w:cs="Times New Roman"/>
              </w:rPr>
              <w:lastRenderedPageBreak/>
              <w:t>(see manuscript Table 12)</w:t>
            </w:r>
          </w:p>
        </w:tc>
      </w:tr>
      <w:tr w:rsidR="004E2CAD" w:rsidRPr="00165CA8" w14:paraId="6318839E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B10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lastRenderedPageBreak/>
              <w:t>cement_price_50kg_ghc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2F15E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9A3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Price of 50kg bag of cement at time of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2D526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108 (all properties)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C9E1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Hardware shop survey (see manuscript Table 13)</w:t>
            </w:r>
          </w:p>
        </w:tc>
      </w:tr>
      <w:tr w:rsidR="004E2CAD" w:rsidRPr="00165CA8" w14:paraId="5AF4159F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3E28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steel_rebar_12mm_ton_ghc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64BE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8931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Price per metric ton of 12mm steel reinforcement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F12B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7,800 (all properties)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ECB2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Hardware shop survey (see manuscript Table 13)</w:t>
            </w:r>
          </w:p>
        </w:tc>
      </w:tr>
      <w:tr w:rsidR="004E2CAD" w:rsidRPr="00165CA8" w14:paraId="5F2DBA52" w14:textId="77777777" w:rsidTr="004E2C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E4E00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5CA8">
              <w:rPr>
                <w:rFonts w:ascii="Times New Roman" w:hAnsi="Times New Roman" w:cs="Times New Roman"/>
              </w:rPr>
              <w:t>implied_gross_yield_pct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3CA7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AA6AA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Annual rent as percentage of property value (where both available)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892FC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1.60% to 20.74%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B578" w14:textId="77777777" w:rsidR="004E2CAD" w:rsidRPr="00165CA8" w:rsidRDefault="004E2CAD" w:rsidP="00165C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65CA8">
              <w:rPr>
                <w:rFonts w:ascii="Times New Roman" w:hAnsi="Times New Roman" w:cs="Times New Roman"/>
              </w:rPr>
              <w:t>Calculated: (</w:t>
            </w:r>
            <w:proofErr w:type="spellStart"/>
            <w:r w:rsidRPr="00165CA8">
              <w:rPr>
                <w:rFonts w:ascii="Times New Roman" w:hAnsi="Times New Roman" w:cs="Times New Roman"/>
              </w:rPr>
              <w:t>Monthly_Rent</w:t>
            </w:r>
            <w:proofErr w:type="spellEnd"/>
            <w:r w:rsidRPr="00165CA8">
              <w:rPr>
                <w:rFonts w:ascii="Times New Roman" w:hAnsi="Times New Roman" w:cs="Times New Roman"/>
              </w:rPr>
              <w:t xml:space="preserve"> * 12) / </w:t>
            </w:r>
            <w:proofErr w:type="spellStart"/>
            <w:r w:rsidRPr="00165CA8">
              <w:rPr>
                <w:rFonts w:ascii="Times New Roman" w:hAnsi="Times New Roman" w:cs="Times New Roman"/>
              </w:rPr>
              <w:t>Market_Value</w:t>
            </w:r>
            <w:proofErr w:type="spellEnd"/>
          </w:p>
        </w:tc>
      </w:tr>
    </w:tbl>
    <w:p w14:paraId="7851D432" w14:textId="77777777" w:rsidR="004E2CAD" w:rsidRPr="00165CA8" w:rsidRDefault="004E2CAD" w:rsidP="00165CA8">
      <w:pPr>
        <w:jc w:val="both"/>
        <w:rPr>
          <w:rFonts w:ascii="Times New Roman" w:hAnsi="Times New Roman" w:cs="Times New Roman"/>
        </w:rPr>
      </w:pPr>
      <w:r w:rsidRPr="00165CA8">
        <w:rPr>
          <w:rFonts w:ascii="Times New Roman" w:hAnsi="Times New Roman" w:cs="Times New Roman"/>
          <w:b/>
          <w:bCs/>
        </w:rPr>
        <w:t>Notes:</w:t>
      </w:r>
    </w:p>
    <w:p w14:paraId="76467E64" w14:textId="77777777" w:rsidR="004E2CAD" w:rsidRPr="00165CA8" w:rsidRDefault="004E2CAD" w:rsidP="00B810C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5CA8">
        <w:rPr>
          <w:rFonts w:ascii="Times New Roman" w:hAnsi="Times New Roman" w:cs="Times New Roman"/>
        </w:rPr>
        <w:t>Construction cost is an </w:t>
      </w:r>
      <w:r w:rsidRPr="00165CA8">
        <w:rPr>
          <w:rFonts w:ascii="Times New Roman" w:hAnsi="Times New Roman" w:cs="Times New Roman"/>
          <w:i/>
          <w:iCs/>
        </w:rPr>
        <w:t>estimated</w:t>
      </w:r>
      <w:r w:rsidRPr="00165CA8">
        <w:rPr>
          <w:rFonts w:ascii="Times New Roman" w:hAnsi="Times New Roman" w:cs="Times New Roman"/>
        </w:rPr>
        <w:t> variable, not directly reported by respondents. It was derived using a standardised bill-of-quantities approach based on property typology, floor area, current material prices (Table 13 in manuscript), and expert-verified labour rates from contractor interviews.</w:t>
      </w:r>
    </w:p>
    <w:p w14:paraId="096BC8D4" w14:textId="77777777" w:rsidR="004E2CAD" w:rsidRPr="00165CA8" w:rsidRDefault="004E2CAD" w:rsidP="00B810C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5CA8">
        <w:rPr>
          <w:rFonts w:ascii="Times New Roman" w:hAnsi="Times New Roman" w:cs="Times New Roman"/>
        </w:rPr>
        <w:t>For commercial properties, market values for some high-value assets (e.g., banking halls) are reported as ranges in the manuscript (up to GHȼ 35 million) but entered as exact values where available.</w:t>
      </w:r>
    </w:p>
    <w:p w14:paraId="0704224B" w14:textId="77777777" w:rsidR="004E2CAD" w:rsidRPr="00165CA8" w:rsidRDefault="004E2CAD" w:rsidP="00B810C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5CA8">
        <w:rPr>
          <w:rFonts w:ascii="Times New Roman" w:hAnsi="Times New Roman" w:cs="Times New Roman"/>
        </w:rPr>
        <w:t>Missing floor area data for 18 residential properties (n=89 in Model D of robustness checks) are coded as NA.</w:t>
      </w:r>
    </w:p>
    <w:p w14:paraId="0E85D826" w14:textId="77777777" w:rsidR="004E2CAD" w:rsidRPr="00165CA8" w:rsidRDefault="004E2CAD" w:rsidP="00165CA8">
      <w:pPr>
        <w:jc w:val="both"/>
        <w:rPr>
          <w:rFonts w:ascii="Times New Roman" w:hAnsi="Times New Roman" w:cs="Times New Roman"/>
        </w:rPr>
      </w:pPr>
    </w:p>
    <w:sectPr w:rsidR="004E2CAD" w:rsidRPr="00165C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131F8"/>
    <w:multiLevelType w:val="multilevel"/>
    <w:tmpl w:val="7660DEF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632A3"/>
    <w:multiLevelType w:val="multilevel"/>
    <w:tmpl w:val="B2A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102677">
    <w:abstractNumId w:val="1"/>
  </w:num>
  <w:num w:numId="2" w16cid:durableId="99156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AD"/>
    <w:rsid w:val="00165CA8"/>
    <w:rsid w:val="00265563"/>
    <w:rsid w:val="004E2CAD"/>
    <w:rsid w:val="0064537A"/>
    <w:rsid w:val="007E6F7F"/>
    <w:rsid w:val="00B8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70E8"/>
  <w15:chartTrackingRefBased/>
  <w15:docId w15:val="{AB05F348-08AA-48CF-A717-5BF1403B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CAD"/>
  </w:style>
  <w:style w:type="paragraph" w:styleId="Heading1">
    <w:name w:val="heading 1"/>
    <w:basedOn w:val="Normal"/>
    <w:next w:val="Normal"/>
    <w:link w:val="Heading1Char"/>
    <w:uiPriority w:val="9"/>
    <w:qFormat/>
    <w:rsid w:val="004E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Ofori</dc:creator>
  <cp:keywords/>
  <dc:description/>
  <cp:lastModifiedBy>Peres Ofori</cp:lastModifiedBy>
  <cp:revision>5</cp:revision>
  <dcterms:created xsi:type="dcterms:W3CDTF">2026-05-08T12:58:00Z</dcterms:created>
  <dcterms:modified xsi:type="dcterms:W3CDTF">2026-05-08T13:01:00Z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2bc60253-9ee9-4212-9bba-6156990ad0b1</vt:lpwstr>
  </property>
</Properties>
</file>