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1B56" w14:textId="77777777" w:rsidR="00112033" w:rsidRPr="00EB57B7" w:rsidRDefault="00112033" w:rsidP="00EB57B7">
      <w:pPr>
        <w:jc w:val="both"/>
        <w:rPr>
          <w:rFonts w:ascii="Times New Roman" w:hAnsi="Times New Roman" w:cs="Times New Roman"/>
          <w:b/>
          <w:bCs/>
        </w:rPr>
      </w:pPr>
      <w:r w:rsidRPr="00EB57B7">
        <w:rPr>
          <w:rFonts w:ascii="Times New Roman" w:hAnsi="Times New Roman" w:cs="Times New Roman"/>
          <w:b/>
          <w:bCs/>
        </w:rPr>
        <w:t>File 4: readme.txt</w:t>
      </w:r>
    </w:p>
    <w:p w14:paraId="3A99A974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Title:</w:t>
      </w:r>
      <w:r w:rsidRPr="00EB57B7">
        <w:rPr>
          <w:rFonts w:ascii="Times New Roman" w:hAnsi="Times New Roman" w:cs="Times New Roman"/>
        </w:rPr>
        <w:t> Re-evaluating the Drivers of Urban Housing Affordability from a Construction Cost Perspective: Evidence from Kumasi, Ghana</w:t>
      </w:r>
    </w:p>
    <w:p w14:paraId="3406A09B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Authors:</w:t>
      </w:r>
      <w:r w:rsidRPr="00EB57B7">
        <w:rPr>
          <w:rFonts w:ascii="Times New Roman" w:hAnsi="Times New Roman" w:cs="Times New Roman"/>
        </w:rPr>
        <w:t> Peres Ofori (corresponding: peres.ofori@connect.polyu.hk), Albert CHAN Ping Chuen, Rotimi Boluwatife Abidoye</w:t>
      </w:r>
    </w:p>
    <w:p w14:paraId="7D4C2F80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Date of data collection:</w:t>
      </w:r>
      <w:r w:rsidRPr="00EB57B7">
        <w:rPr>
          <w:rFonts w:ascii="Times New Roman" w:hAnsi="Times New Roman" w:cs="Times New Roman"/>
        </w:rPr>
        <w:t> October 2024</w:t>
      </w:r>
    </w:p>
    <w:p w14:paraId="6EC72F7E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Geographic scope:</w:t>
      </w:r>
      <w:r w:rsidRPr="00EB57B7">
        <w:rPr>
          <w:rFonts w:ascii="Times New Roman" w:hAnsi="Times New Roman" w:cs="Times New Roman"/>
        </w:rPr>
        <w:t xml:space="preserve"> Kumasi Metropolis, Ghana (six suburbs: Krofrom, </w:t>
      </w:r>
      <w:proofErr w:type="spellStart"/>
      <w:r w:rsidRPr="00EB57B7">
        <w:rPr>
          <w:rFonts w:ascii="Times New Roman" w:hAnsi="Times New Roman" w:cs="Times New Roman"/>
        </w:rPr>
        <w:t>Gyenyase</w:t>
      </w:r>
      <w:proofErr w:type="spellEnd"/>
      <w:r w:rsidRPr="00EB57B7">
        <w:rPr>
          <w:rFonts w:ascii="Times New Roman" w:hAnsi="Times New Roman" w:cs="Times New Roman"/>
        </w:rPr>
        <w:t xml:space="preserve">, Atonsu, </w:t>
      </w:r>
      <w:proofErr w:type="spellStart"/>
      <w:r w:rsidRPr="00EB57B7">
        <w:rPr>
          <w:rFonts w:ascii="Times New Roman" w:hAnsi="Times New Roman" w:cs="Times New Roman"/>
        </w:rPr>
        <w:t>Bantama</w:t>
      </w:r>
      <w:proofErr w:type="spellEnd"/>
      <w:r w:rsidRPr="00EB57B7">
        <w:rPr>
          <w:rFonts w:ascii="Times New Roman" w:hAnsi="Times New Roman" w:cs="Times New Roman"/>
        </w:rPr>
        <w:t xml:space="preserve">, </w:t>
      </w:r>
      <w:proofErr w:type="spellStart"/>
      <w:r w:rsidRPr="00EB57B7">
        <w:rPr>
          <w:rFonts w:ascii="Times New Roman" w:hAnsi="Times New Roman" w:cs="Times New Roman"/>
        </w:rPr>
        <w:t>Ayigya</w:t>
      </w:r>
      <w:proofErr w:type="spellEnd"/>
      <w:r w:rsidRPr="00EB57B7">
        <w:rPr>
          <w:rFonts w:ascii="Times New Roman" w:hAnsi="Times New Roman" w:cs="Times New Roman"/>
        </w:rPr>
        <w:t>, Oforikrom)</w:t>
      </w:r>
    </w:p>
    <w:p w14:paraId="6A75E77D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Study design:</w:t>
      </w:r>
      <w:r w:rsidRPr="00EB57B7">
        <w:rPr>
          <w:rFonts w:ascii="Times New Roman" w:hAnsi="Times New Roman" w:cs="Times New Roman"/>
        </w:rPr>
        <w:t> Instrumental case study with mixed methods (convergent parallel). Quantitative survey of 139 property occupants + qualitative semi-structured interviews with 12 industry experts.</w:t>
      </w:r>
    </w:p>
    <w:p w14:paraId="483E83D8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File structure:</w:t>
      </w:r>
    </w:p>
    <w:p w14:paraId="508A59E0" w14:textId="59177B76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</w:rPr>
        <w:t>text/repository</w:t>
      </w:r>
    </w:p>
    <w:p w14:paraId="66A6C695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</w:rPr>
        <w:t xml:space="preserve">  </w:t>
      </w:r>
      <w:r w:rsidRPr="00EB57B7">
        <w:rPr>
          <w:rFonts w:ascii="Times New Roman" w:eastAsia="Microsoft YaHei" w:hAnsi="Times New Roman" w:cs="Times New Roman"/>
        </w:rPr>
        <w:t>├</w:t>
      </w:r>
      <w:r w:rsidRPr="00EB57B7">
        <w:rPr>
          <w:rFonts w:ascii="Times New Roman" w:hAnsi="Times New Roman" w:cs="Times New Roman"/>
        </w:rPr>
        <w:t>── housing_affordability_dataset.csv    # Main quantitative data (139 observations)</w:t>
      </w:r>
    </w:p>
    <w:p w14:paraId="271D24A9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</w:rPr>
        <w:t xml:space="preserve">  </w:t>
      </w:r>
      <w:r w:rsidRPr="00EB57B7">
        <w:rPr>
          <w:rFonts w:ascii="Times New Roman" w:eastAsia="Microsoft YaHei" w:hAnsi="Times New Roman" w:cs="Times New Roman"/>
        </w:rPr>
        <w:t>├</w:t>
      </w:r>
      <w:r w:rsidRPr="00EB57B7">
        <w:rPr>
          <w:rFonts w:ascii="Times New Roman" w:hAnsi="Times New Roman" w:cs="Times New Roman"/>
        </w:rPr>
        <w:t>── codebook.pdf                         # Variable definitions and analytical transformations</w:t>
      </w:r>
    </w:p>
    <w:p w14:paraId="24143BC4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</w:rPr>
        <w:t xml:space="preserve">  </w:t>
      </w:r>
      <w:r w:rsidRPr="00EB57B7">
        <w:rPr>
          <w:rFonts w:ascii="Times New Roman" w:eastAsia="Microsoft YaHei" w:hAnsi="Times New Roman" w:cs="Times New Roman"/>
        </w:rPr>
        <w:t>├</w:t>
      </w:r>
      <w:r w:rsidRPr="00EB57B7">
        <w:rPr>
          <w:rFonts w:ascii="Times New Roman" w:hAnsi="Times New Roman" w:cs="Times New Roman"/>
        </w:rPr>
        <w:t>── questionnaire.pdf                    # Survey instrument</w:t>
      </w:r>
    </w:p>
    <w:p w14:paraId="374595E9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</w:rPr>
        <w:t xml:space="preserve">  </w:t>
      </w:r>
      <w:r w:rsidRPr="00EB57B7">
        <w:rPr>
          <w:rFonts w:ascii="Times New Roman" w:eastAsia="Microsoft YaHei" w:hAnsi="Times New Roman" w:cs="Times New Roman"/>
        </w:rPr>
        <w:t>├</w:t>
      </w:r>
      <w:r w:rsidRPr="00EB57B7">
        <w:rPr>
          <w:rFonts w:ascii="Times New Roman" w:hAnsi="Times New Roman" w:cs="Times New Roman"/>
        </w:rPr>
        <w:t>── readme.txt                           # This file</w:t>
      </w:r>
    </w:p>
    <w:p w14:paraId="0394DEF8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</w:rPr>
        <w:t xml:space="preserve">  └── ethics_statement.txt                 # Ethical compliance and consent</w:t>
      </w:r>
    </w:p>
    <w:p w14:paraId="013A82F9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Dataset usage notes:</w:t>
      </w:r>
    </w:p>
    <w:p w14:paraId="3CBF4ABF" w14:textId="77777777" w:rsidR="00112033" w:rsidRPr="00EB57B7" w:rsidRDefault="00112033" w:rsidP="00EB57B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Analysis scripts:</w:t>
      </w:r>
      <w:r w:rsidRPr="00EB57B7">
        <w:rPr>
          <w:rFonts w:ascii="Times New Roman" w:hAnsi="Times New Roman" w:cs="Times New Roman"/>
        </w:rPr>
        <w:t> The manuscript used SPSS (Version 28) and Microsoft Excel. Simple linear regression and robustness checks (log-log, suburb fixed effects, size controls) were performed. No proprietary syntax files are included, but models are fully specified in manuscript Section 3.5-3.6.</w:t>
      </w:r>
    </w:p>
    <w:p w14:paraId="11A35563" w14:textId="77777777" w:rsidR="00112033" w:rsidRPr="00EB57B7" w:rsidRDefault="00112033" w:rsidP="00EB57B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Replication:</w:t>
      </w:r>
      <w:r w:rsidRPr="00EB57B7">
        <w:rPr>
          <w:rFonts w:ascii="Times New Roman" w:hAnsi="Times New Roman" w:cs="Times New Roman"/>
        </w:rPr>
        <w:t> To replicate main findings:</w:t>
      </w:r>
    </w:p>
    <w:p w14:paraId="420F674B" w14:textId="77777777" w:rsidR="00112033" w:rsidRPr="00EB57B7" w:rsidRDefault="00112033" w:rsidP="00EB57B7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</w:rPr>
        <w:t>Residential: Regress </w:t>
      </w:r>
      <w:proofErr w:type="spellStart"/>
      <w:r w:rsidRPr="00EB57B7">
        <w:rPr>
          <w:rFonts w:ascii="Times New Roman" w:hAnsi="Times New Roman" w:cs="Times New Roman"/>
        </w:rPr>
        <w:t>market_value_ghc</w:t>
      </w:r>
      <w:proofErr w:type="spellEnd"/>
      <w:r w:rsidRPr="00EB57B7">
        <w:rPr>
          <w:rFonts w:ascii="Times New Roman" w:hAnsi="Times New Roman" w:cs="Times New Roman"/>
        </w:rPr>
        <w:t> on </w:t>
      </w:r>
      <w:proofErr w:type="spellStart"/>
      <w:r w:rsidRPr="00EB57B7">
        <w:rPr>
          <w:rFonts w:ascii="Times New Roman" w:hAnsi="Times New Roman" w:cs="Times New Roman"/>
        </w:rPr>
        <w:t>construction_cost_ghc</w:t>
      </w:r>
      <w:proofErr w:type="spellEnd"/>
      <w:r w:rsidRPr="00EB57B7">
        <w:rPr>
          <w:rFonts w:ascii="Times New Roman" w:hAnsi="Times New Roman" w:cs="Times New Roman"/>
        </w:rPr>
        <w:t> (Table 14: R² = 0.001, p = 0.634)</w:t>
      </w:r>
    </w:p>
    <w:p w14:paraId="63FA8827" w14:textId="77777777" w:rsidR="00112033" w:rsidRPr="00EB57B7" w:rsidRDefault="00112033" w:rsidP="00EB57B7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</w:rPr>
        <w:t>Commercial: Regress </w:t>
      </w:r>
      <w:proofErr w:type="spellStart"/>
      <w:r w:rsidRPr="00EB57B7">
        <w:rPr>
          <w:rFonts w:ascii="Times New Roman" w:hAnsi="Times New Roman" w:cs="Times New Roman"/>
        </w:rPr>
        <w:t>market_value_ghc</w:t>
      </w:r>
      <w:proofErr w:type="spellEnd"/>
      <w:r w:rsidRPr="00EB57B7">
        <w:rPr>
          <w:rFonts w:ascii="Times New Roman" w:hAnsi="Times New Roman" w:cs="Times New Roman"/>
        </w:rPr>
        <w:t> on </w:t>
      </w:r>
      <w:proofErr w:type="spellStart"/>
      <w:r w:rsidRPr="00EB57B7">
        <w:rPr>
          <w:rFonts w:ascii="Times New Roman" w:hAnsi="Times New Roman" w:cs="Times New Roman"/>
        </w:rPr>
        <w:t>construction_cost_ghc</w:t>
      </w:r>
      <w:proofErr w:type="spellEnd"/>
      <w:r w:rsidRPr="00EB57B7">
        <w:rPr>
          <w:rFonts w:ascii="Times New Roman" w:hAnsi="Times New Roman" w:cs="Times New Roman"/>
        </w:rPr>
        <w:t> (Table 20: R² = 0.374, p = 0.003)</w:t>
      </w:r>
    </w:p>
    <w:p w14:paraId="1D462D31" w14:textId="77777777" w:rsidR="00112033" w:rsidRPr="00EB57B7" w:rsidRDefault="00112033" w:rsidP="00EB57B7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</w:rPr>
        <w:t>Robustness checks: See manuscript Tables 15-19 (residential) and 21-23 (commercial)</w:t>
      </w:r>
    </w:p>
    <w:p w14:paraId="28406F4B" w14:textId="77777777" w:rsidR="00112033" w:rsidRPr="00EB57B7" w:rsidRDefault="00112033" w:rsidP="00EB57B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Weighting:</w:t>
      </w:r>
      <w:r w:rsidRPr="00EB57B7">
        <w:rPr>
          <w:rFonts w:ascii="Times New Roman" w:hAnsi="Times New Roman" w:cs="Times New Roman"/>
        </w:rPr>
        <w:t> No sampling weights applied. Systematic sampling of residential households (every 3rd household head) and purposive sampling for commercial/expert respondents.</w:t>
      </w:r>
    </w:p>
    <w:p w14:paraId="4AFA5674" w14:textId="77777777" w:rsidR="00112033" w:rsidRPr="00EB57B7" w:rsidRDefault="00112033" w:rsidP="00EB57B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Confidentiality:</w:t>
      </w:r>
      <w:r w:rsidRPr="00EB57B7">
        <w:rPr>
          <w:rFonts w:ascii="Times New Roman" w:hAnsi="Times New Roman" w:cs="Times New Roman"/>
        </w:rPr>
        <w:t> No personally identifiable information (PII) collected. Property addresses generalised to suburb level only.</w:t>
      </w:r>
    </w:p>
    <w:p w14:paraId="00D3818D" w14:textId="77777777" w:rsidR="00112033" w:rsidRPr="00EB57B7" w:rsidRDefault="00112033" w:rsidP="00EB57B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Missing data:</w:t>
      </w:r>
      <w:r w:rsidRPr="00EB57B7">
        <w:rPr>
          <w:rFonts w:ascii="Times New Roman" w:hAnsi="Times New Roman" w:cs="Times New Roman"/>
        </w:rPr>
        <w:t> Handled by listwise deletion in regressions. Sensitivity checks (Model D reduced sample of 89) confirm robustness (see manuscript p. 32-33).</w:t>
      </w:r>
    </w:p>
    <w:p w14:paraId="63A6C0DB" w14:textId="77777777" w:rsidR="00C5765B" w:rsidRPr="00EB57B7" w:rsidRDefault="00112033" w:rsidP="00EB57B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Currency conversion:</w:t>
      </w:r>
      <w:r w:rsidRPr="00EB57B7">
        <w:rPr>
          <w:rFonts w:ascii="Times New Roman" w:hAnsi="Times New Roman" w:cs="Times New Roman"/>
        </w:rPr>
        <w:t> US</w:t>
      </w:r>
      <m:oMath>
        <m:r>
          <w:rPr>
            <w:rFonts w:ascii="Cambria Math" w:hAnsi="Cambria Math" w:cs="Times New Roman"/>
          </w:rPr>
          <m:t>figuresinmanuscript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.</m:t>
            </m:r>
            <m:r>
              <w:rPr>
                <w:rFonts w:ascii="Cambria Math" w:hAnsi="Cambria Math" w:cs="Times New Roman"/>
              </w:rPr>
              <m:t>g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.</m:t>
            </m:r>
            <m:r>
              <w:rPr>
                <w:rFonts w:ascii="Cambria Math" w:hAnsi="Cambria Math" w:cs="Times New Roman"/>
              </w:rPr>
              <m:t>,Table8,9</m:t>
            </m:r>
          </m:e>
        </m:d>
        <m:r>
          <w:rPr>
            <w:rFonts w:ascii="Cambria Math" w:hAnsi="Cambria Math" w:cs="Times New Roman"/>
          </w:rPr>
          <m:t>calculatedusingBankofGhanaOctober</m:t>
        </m:r>
      </m:oMath>
    </w:p>
    <w:p w14:paraId="262AE046" w14:textId="77777777" w:rsidR="006A198B" w:rsidRPr="00EB57B7" w:rsidRDefault="00112033" w:rsidP="00EB57B7">
      <w:pPr>
        <w:ind w:left="72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2024averagerate(US</m:t>
        </m:r>
      </m:oMath>
      <w:r w:rsidRPr="00EB57B7">
        <w:rPr>
          <w:rFonts w:ascii="Times New Roman" w:hAnsi="Times New Roman" w:cs="Times New Roman"/>
        </w:rPr>
        <w:t xml:space="preserve">1 = GHȼ 15.84). </w:t>
      </w:r>
    </w:p>
    <w:p w14:paraId="4D1DB6CB" w14:textId="10AF0A4D" w:rsidR="00112033" w:rsidRPr="00EB57B7" w:rsidRDefault="00112033" w:rsidP="00EB57B7">
      <w:pPr>
        <w:ind w:left="720"/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</w:rPr>
        <w:lastRenderedPageBreak/>
        <w:t>Dataset contains only GHȼ values.</w:t>
      </w:r>
    </w:p>
    <w:p w14:paraId="07FA68E9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Known limitations (from manuscript Section 7):</w:t>
      </w:r>
    </w:p>
    <w:p w14:paraId="2C976573" w14:textId="77777777" w:rsidR="00112033" w:rsidRPr="00EB57B7" w:rsidRDefault="00112033" w:rsidP="00FA78C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</w:rPr>
        <w:t>Self-reported property values may contain non-classical measurement error (attenuation bias → conservative null finding)</w:t>
      </w:r>
    </w:p>
    <w:p w14:paraId="471BA619" w14:textId="77777777" w:rsidR="00112033" w:rsidRPr="00EB57B7" w:rsidRDefault="00112033" w:rsidP="00FA78C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</w:rPr>
        <w:t>Construction cost is estimated, not directly observed from invoices</w:t>
      </w:r>
    </w:p>
    <w:p w14:paraId="0ABFE534" w14:textId="77777777" w:rsidR="00112033" w:rsidRPr="00EB57B7" w:rsidRDefault="00112033" w:rsidP="00FA78C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</w:rPr>
        <w:t>Simple linear regression tests bivariate hypothesis; does not capture very small or non-linear effects</w:t>
      </w:r>
    </w:p>
    <w:p w14:paraId="7EC8A061" w14:textId="77777777" w:rsidR="00112033" w:rsidRPr="00EB57B7" w:rsidRDefault="00112033" w:rsidP="00FA78C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</w:rPr>
        <w:t>Generalisable to Kumasi; further research needed for other Ghanaian/African cities</w:t>
      </w:r>
    </w:p>
    <w:p w14:paraId="71BD94AF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Recommended citation:</w:t>
      </w:r>
      <w:r w:rsidRPr="00EB57B7">
        <w:rPr>
          <w:rFonts w:ascii="Times New Roman" w:hAnsi="Times New Roman" w:cs="Times New Roman"/>
        </w:rPr>
        <w:br/>
        <w:t>Ofori, P., Chan, A. C. P., &amp; Abidoye, R. B. (2024). </w:t>
      </w:r>
      <w:r w:rsidRPr="00EB57B7">
        <w:rPr>
          <w:rFonts w:ascii="Times New Roman" w:hAnsi="Times New Roman" w:cs="Times New Roman"/>
          <w:i/>
          <w:iCs/>
        </w:rPr>
        <w:t>Re-evaluating the Drivers of Urban Housing Affordability from a Construction Cost Perspective: Evidence from Kumasi, Ghana</w:t>
      </w:r>
      <w:r w:rsidRPr="00EB57B7">
        <w:rPr>
          <w:rFonts w:ascii="Times New Roman" w:hAnsi="Times New Roman" w:cs="Times New Roman"/>
        </w:rPr>
        <w:t> [Dataset]. Hong Kong Polytechnic University. </w:t>
      </w:r>
      <w:hyperlink r:id="rId5" w:tgtFrame="_blank" w:history="1">
        <w:r w:rsidRPr="00EB57B7">
          <w:rPr>
            <w:rStyle w:val="Hyperlink"/>
            <w:rFonts w:ascii="Times New Roman" w:hAnsi="Times New Roman" w:cs="Times New Roman"/>
          </w:rPr>
          <w:t>https://doi.org/[insert</w:t>
        </w:r>
      </w:hyperlink>
      <w:r w:rsidRPr="00EB57B7">
        <w:rPr>
          <w:rFonts w:ascii="Times New Roman" w:hAnsi="Times New Roman" w:cs="Times New Roman"/>
        </w:rPr>
        <w:t> DOI]</w:t>
      </w:r>
    </w:p>
    <w:p w14:paraId="10FDE9B3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Correspondence:</w:t>
      </w:r>
      <w:r w:rsidRPr="00EB57B7">
        <w:rPr>
          <w:rFonts w:ascii="Times New Roman" w:hAnsi="Times New Roman" w:cs="Times New Roman"/>
        </w:rPr>
        <w:t> Peres Ofori, peres.ofori@connect.polyu.hk</w:t>
      </w:r>
    </w:p>
    <w:p w14:paraId="77FB2FB2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  <w:r w:rsidRPr="00EB57B7">
        <w:rPr>
          <w:rFonts w:ascii="Times New Roman" w:hAnsi="Times New Roman" w:cs="Times New Roman"/>
          <w:b/>
          <w:bCs/>
        </w:rPr>
        <w:t>Version:</w:t>
      </w:r>
      <w:r w:rsidRPr="00EB57B7">
        <w:rPr>
          <w:rFonts w:ascii="Times New Roman" w:hAnsi="Times New Roman" w:cs="Times New Roman"/>
        </w:rPr>
        <w:t> 1.0 (October 2024)</w:t>
      </w:r>
    </w:p>
    <w:p w14:paraId="61177A91" w14:textId="77777777" w:rsidR="00112033" w:rsidRPr="00EB57B7" w:rsidRDefault="00112033" w:rsidP="00EB57B7">
      <w:pPr>
        <w:jc w:val="both"/>
        <w:rPr>
          <w:rFonts w:ascii="Times New Roman" w:hAnsi="Times New Roman" w:cs="Times New Roman"/>
        </w:rPr>
      </w:pPr>
    </w:p>
    <w:sectPr w:rsidR="00112033" w:rsidRPr="00EB57B7" w:rsidSect="00C5765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EDB"/>
      </v:shape>
    </w:pict>
  </w:numPicBullet>
  <w:abstractNum w:abstractNumId="0" w15:restartNumberingAfterBreak="0">
    <w:nsid w:val="212D61F7"/>
    <w:multiLevelType w:val="multilevel"/>
    <w:tmpl w:val="F0AC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731A5E"/>
    <w:multiLevelType w:val="multilevel"/>
    <w:tmpl w:val="3C7A9CF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C428C"/>
    <w:multiLevelType w:val="multilevel"/>
    <w:tmpl w:val="6482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0906AB"/>
    <w:multiLevelType w:val="multilevel"/>
    <w:tmpl w:val="E56A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04750">
    <w:abstractNumId w:val="2"/>
  </w:num>
  <w:num w:numId="2" w16cid:durableId="427581092">
    <w:abstractNumId w:val="3"/>
  </w:num>
  <w:num w:numId="3" w16cid:durableId="366419335">
    <w:abstractNumId w:val="0"/>
  </w:num>
  <w:num w:numId="4" w16cid:durableId="773482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033"/>
    <w:rsid w:val="000A68E5"/>
    <w:rsid w:val="00112033"/>
    <w:rsid w:val="001A4FE6"/>
    <w:rsid w:val="00354F83"/>
    <w:rsid w:val="004345A1"/>
    <w:rsid w:val="00550BD7"/>
    <w:rsid w:val="0064537A"/>
    <w:rsid w:val="006A198B"/>
    <w:rsid w:val="00A016A1"/>
    <w:rsid w:val="00C5765B"/>
    <w:rsid w:val="00D57BE4"/>
    <w:rsid w:val="00DC012C"/>
    <w:rsid w:val="00EB57B7"/>
    <w:rsid w:val="00F44627"/>
    <w:rsid w:val="00FA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DBBC"/>
  <w15:chartTrackingRefBased/>
  <w15:docId w15:val="{78C355D8-F65E-48CF-9218-47591793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033"/>
  </w:style>
  <w:style w:type="paragraph" w:styleId="Heading1">
    <w:name w:val="heading 1"/>
    <w:basedOn w:val="Normal"/>
    <w:next w:val="Normal"/>
    <w:link w:val="Heading1Char"/>
    <w:uiPriority w:val="9"/>
    <w:qFormat/>
    <w:rsid w:val="00112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0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203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%5Binsert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Peres Ofori</dc:creator>
  <cp:keywords/>
  <dc:description/>
  <cp:lastModifiedBy>Peres Ofori</cp:lastModifiedBy>
  <cp:revision>14</cp:revision>
  <dcterms:created xsi:type="dcterms:W3CDTF">2026-05-08T13:11:00Z</dcterms:created>
  <dcterms:modified xsi:type="dcterms:W3CDTF">2026-05-08T13:47:00Z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3ecec376-c17d-47b5-9b80-fb530f804ca3</vt:lpwstr>
  </property>
</Properties>
</file>