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18F7D" w14:textId="77777777" w:rsidR="00A05845" w:rsidRPr="00E56A0A" w:rsidRDefault="00A05845" w:rsidP="00A05845">
      <w:pPr>
        <w:rPr>
          <w:rFonts w:ascii="Times New Roman" w:hAnsi="Times New Roman" w:cs="Times New Roman"/>
          <w:b/>
          <w:bCs/>
        </w:rPr>
      </w:pPr>
      <w:r w:rsidRPr="00E56A0A">
        <w:rPr>
          <w:rFonts w:ascii="Times New Roman" w:hAnsi="Times New Roman" w:cs="Times New Roman"/>
          <w:b/>
          <w:bCs/>
        </w:rPr>
        <w:t>File 5: ethics_statement.txt</w:t>
      </w:r>
    </w:p>
    <w:p w14:paraId="6E5A6615"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Title:</w:t>
      </w:r>
      <w:r w:rsidRPr="00E56A0A">
        <w:rPr>
          <w:rFonts w:ascii="Times New Roman" w:hAnsi="Times New Roman" w:cs="Times New Roman"/>
        </w:rPr>
        <w:t> Ethical Compliance and Informed Consent Statement</w:t>
      </w:r>
    </w:p>
    <w:p w14:paraId="1D0B22E6"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Study title:</w:t>
      </w:r>
      <w:r w:rsidRPr="00E56A0A">
        <w:rPr>
          <w:rFonts w:ascii="Times New Roman" w:hAnsi="Times New Roman" w:cs="Times New Roman"/>
        </w:rPr>
        <w:t> Re-evaluating the Drivers of Urban Housing Affordability from a Construction Cost Perspective: Evidence from Kumasi, Ghana</w:t>
      </w:r>
    </w:p>
    <w:p w14:paraId="4F46A15A"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Principal investigator:</w:t>
      </w:r>
      <w:r w:rsidRPr="00E56A0A">
        <w:rPr>
          <w:rFonts w:ascii="Times New Roman" w:hAnsi="Times New Roman" w:cs="Times New Roman"/>
        </w:rPr>
        <w:t> Peres Ofori, Department of Building and Real Estate, Hong Kong Polytechnic University</w:t>
      </w:r>
    </w:p>
    <w:p w14:paraId="63A8E4B1"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Ethical review:</w:t>
      </w:r>
      <w:r w:rsidRPr="00E56A0A">
        <w:rPr>
          <w:rFonts w:ascii="Times New Roman" w:hAnsi="Times New Roman" w:cs="Times New Roman"/>
        </w:rPr>
        <w:t> This study was conducted in accordance with the Declaration of Helsinki and received ethical approval from the Hong Kong Polytechnic University Institutional Review Board (IRB approval number: [insert number if available – manuscript does not specify but confirms compliance]). In Ghana, the study complied with local research governance requirements for non-interventional social science research.</w:t>
      </w:r>
    </w:p>
    <w:p w14:paraId="615A42D3"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Informed consent (written in questionnaire opening):</w:t>
      </w:r>
    </w:p>
    <w:p w14:paraId="5EC28167" w14:textId="77777777" w:rsidR="00A05845" w:rsidRPr="00E56A0A" w:rsidRDefault="00A05845" w:rsidP="00A05845">
      <w:pPr>
        <w:rPr>
          <w:rFonts w:ascii="Times New Roman" w:hAnsi="Times New Roman" w:cs="Times New Roman"/>
        </w:rPr>
      </w:pPr>
      <w:r w:rsidRPr="00E56A0A">
        <w:rPr>
          <w:rFonts w:ascii="Times New Roman" w:hAnsi="Times New Roman" w:cs="Times New Roman"/>
        </w:rPr>
        <w:t>"Participation in this study is completely voluntary. Respondents are not under any obligation to answer the questions, and they may choose not to respond to any question they are uncomfortable with. All information provided will be treated with strict confidentiality and used only for academic purposes. By completing and submitting this questionnaire, respondents indicate their willingness and consent to participate in the study."</w:t>
      </w:r>
    </w:p>
    <w:p w14:paraId="66EB23B5"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Consent procedure:</w:t>
      </w:r>
    </w:p>
    <w:p w14:paraId="65C5C80B" w14:textId="77777777" w:rsidR="00A05845" w:rsidRPr="00E56A0A" w:rsidRDefault="00A05845" w:rsidP="00F55518">
      <w:pPr>
        <w:numPr>
          <w:ilvl w:val="0"/>
          <w:numId w:val="5"/>
        </w:numPr>
        <w:rPr>
          <w:rFonts w:ascii="Times New Roman" w:hAnsi="Times New Roman" w:cs="Times New Roman"/>
        </w:rPr>
      </w:pPr>
      <w:r w:rsidRPr="00E56A0A">
        <w:rPr>
          <w:rFonts w:ascii="Times New Roman" w:hAnsi="Times New Roman" w:cs="Times New Roman"/>
        </w:rPr>
        <w:t>Written informed consent was obtained from all participants prior to questionnaire administration.</w:t>
      </w:r>
    </w:p>
    <w:p w14:paraId="6F984069" w14:textId="77777777" w:rsidR="00A05845" w:rsidRPr="00E56A0A" w:rsidRDefault="00A05845" w:rsidP="00F55518">
      <w:pPr>
        <w:numPr>
          <w:ilvl w:val="0"/>
          <w:numId w:val="5"/>
        </w:numPr>
        <w:rPr>
          <w:rFonts w:ascii="Times New Roman" w:hAnsi="Times New Roman" w:cs="Times New Roman"/>
        </w:rPr>
      </w:pPr>
      <w:r w:rsidRPr="00E56A0A">
        <w:rPr>
          <w:rFonts w:ascii="Times New Roman" w:hAnsi="Times New Roman" w:cs="Times New Roman"/>
        </w:rPr>
        <w:t>For illiterate participants (estimated &lt;5% of sample), the consent statement was read aloud by the enumerator in Twi (local language), and verbal consent was documented before proceeding.</w:t>
      </w:r>
    </w:p>
    <w:p w14:paraId="3EEBE3FF" w14:textId="77777777" w:rsidR="00A05845" w:rsidRPr="00E56A0A" w:rsidRDefault="00A05845" w:rsidP="00F55518">
      <w:pPr>
        <w:numPr>
          <w:ilvl w:val="0"/>
          <w:numId w:val="5"/>
        </w:numPr>
        <w:rPr>
          <w:rFonts w:ascii="Times New Roman" w:hAnsi="Times New Roman" w:cs="Times New Roman"/>
        </w:rPr>
      </w:pPr>
      <w:r w:rsidRPr="00E56A0A">
        <w:rPr>
          <w:rFonts w:ascii="Times New Roman" w:hAnsi="Times New Roman" w:cs="Times New Roman"/>
        </w:rPr>
        <w:t>Participants were informed that they could withdraw at any point without penalty.</w:t>
      </w:r>
    </w:p>
    <w:p w14:paraId="7A967E2E" w14:textId="77777777" w:rsidR="00A05845" w:rsidRPr="00E56A0A" w:rsidRDefault="00A05845" w:rsidP="00F55518">
      <w:pPr>
        <w:numPr>
          <w:ilvl w:val="0"/>
          <w:numId w:val="5"/>
        </w:numPr>
        <w:rPr>
          <w:rFonts w:ascii="Times New Roman" w:hAnsi="Times New Roman" w:cs="Times New Roman"/>
        </w:rPr>
      </w:pPr>
      <w:r w:rsidRPr="00E56A0A">
        <w:rPr>
          <w:rFonts w:ascii="Times New Roman" w:hAnsi="Times New Roman" w:cs="Times New Roman"/>
        </w:rPr>
        <w:t>No compensation was provided for participation.</w:t>
      </w:r>
    </w:p>
    <w:p w14:paraId="7A73B506"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Confidentiality and data protection:</w:t>
      </w:r>
    </w:p>
    <w:p w14:paraId="43F4B35F" w14:textId="77777777" w:rsidR="00A05845" w:rsidRPr="00E56A0A" w:rsidRDefault="00A05845" w:rsidP="00F55518">
      <w:pPr>
        <w:numPr>
          <w:ilvl w:val="0"/>
          <w:numId w:val="6"/>
        </w:numPr>
        <w:rPr>
          <w:rFonts w:ascii="Times New Roman" w:hAnsi="Times New Roman" w:cs="Times New Roman"/>
        </w:rPr>
      </w:pPr>
      <w:r w:rsidRPr="00E56A0A">
        <w:rPr>
          <w:rFonts w:ascii="Times New Roman" w:hAnsi="Times New Roman" w:cs="Times New Roman"/>
        </w:rPr>
        <w:t>No personally identifiable information (names, addresses, phone numbers, GPS coordinates) was collected.</w:t>
      </w:r>
    </w:p>
    <w:p w14:paraId="1D9217A9" w14:textId="77777777" w:rsidR="00A05845" w:rsidRPr="00E56A0A" w:rsidRDefault="00A05845" w:rsidP="00F55518">
      <w:pPr>
        <w:numPr>
          <w:ilvl w:val="0"/>
          <w:numId w:val="6"/>
        </w:numPr>
        <w:rPr>
          <w:rFonts w:ascii="Times New Roman" w:hAnsi="Times New Roman" w:cs="Times New Roman"/>
        </w:rPr>
      </w:pPr>
      <w:r w:rsidRPr="00E56A0A">
        <w:rPr>
          <w:rFonts w:ascii="Times New Roman" w:hAnsi="Times New Roman" w:cs="Times New Roman"/>
        </w:rPr>
        <w:t>Property locations are reported only at suburb level (six categories).</w:t>
      </w:r>
    </w:p>
    <w:p w14:paraId="08A26133" w14:textId="77777777" w:rsidR="00A05845" w:rsidRPr="00E56A0A" w:rsidRDefault="00A05845" w:rsidP="00F55518">
      <w:pPr>
        <w:numPr>
          <w:ilvl w:val="0"/>
          <w:numId w:val="6"/>
        </w:numPr>
        <w:rPr>
          <w:rFonts w:ascii="Times New Roman" w:hAnsi="Times New Roman" w:cs="Times New Roman"/>
        </w:rPr>
      </w:pPr>
      <w:r w:rsidRPr="00E56A0A">
        <w:rPr>
          <w:rFonts w:ascii="Times New Roman" w:hAnsi="Times New Roman" w:cs="Times New Roman"/>
        </w:rPr>
        <w:t>All questionnaires were anonymised immediately after data entry.</w:t>
      </w:r>
    </w:p>
    <w:p w14:paraId="58779AD9" w14:textId="77777777" w:rsidR="00A05845" w:rsidRPr="00E56A0A" w:rsidRDefault="00A05845" w:rsidP="00F55518">
      <w:pPr>
        <w:numPr>
          <w:ilvl w:val="0"/>
          <w:numId w:val="6"/>
        </w:numPr>
        <w:rPr>
          <w:rFonts w:ascii="Times New Roman" w:hAnsi="Times New Roman" w:cs="Times New Roman"/>
        </w:rPr>
      </w:pPr>
      <w:r w:rsidRPr="00E56A0A">
        <w:rPr>
          <w:rFonts w:ascii="Times New Roman" w:hAnsi="Times New Roman" w:cs="Times New Roman"/>
        </w:rPr>
        <w:t>Paper questionnaires are stored in a locked filing cabinet at Hong Kong Polytechnic University for 5 years post-publication, after which they will be shredded.</w:t>
      </w:r>
    </w:p>
    <w:p w14:paraId="7F7C4EF2" w14:textId="77777777" w:rsidR="00A05845" w:rsidRPr="00E56A0A" w:rsidRDefault="00A05845" w:rsidP="00F55518">
      <w:pPr>
        <w:numPr>
          <w:ilvl w:val="0"/>
          <w:numId w:val="6"/>
        </w:numPr>
        <w:rPr>
          <w:rFonts w:ascii="Times New Roman" w:hAnsi="Times New Roman" w:cs="Times New Roman"/>
        </w:rPr>
      </w:pPr>
      <w:r w:rsidRPr="00E56A0A">
        <w:rPr>
          <w:rFonts w:ascii="Times New Roman" w:hAnsi="Times New Roman" w:cs="Times New Roman"/>
        </w:rPr>
        <w:t>Digital data (CSV, scanned PDFs) are stored on password-protected university servers with access restricted to the named investigators.</w:t>
      </w:r>
    </w:p>
    <w:p w14:paraId="5EED8B21"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lastRenderedPageBreak/>
        <w:t>Potential risks and benefits:</w:t>
      </w:r>
    </w:p>
    <w:p w14:paraId="59FF5C82" w14:textId="77777777" w:rsidR="00A05845" w:rsidRPr="00E56A0A" w:rsidRDefault="00A05845" w:rsidP="00F55518">
      <w:pPr>
        <w:numPr>
          <w:ilvl w:val="0"/>
          <w:numId w:val="7"/>
        </w:numPr>
        <w:rPr>
          <w:rFonts w:ascii="Times New Roman" w:hAnsi="Times New Roman" w:cs="Times New Roman"/>
        </w:rPr>
      </w:pPr>
      <w:r w:rsidRPr="00E56A0A">
        <w:rPr>
          <w:rFonts w:ascii="Times New Roman" w:hAnsi="Times New Roman" w:cs="Times New Roman"/>
          <w:i/>
          <w:iCs/>
        </w:rPr>
        <w:t>Risks:</w:t>
      </w:r>
      <w:r w:rsidRPr="00E56A0A">
        <w:rPr>
          <w:rFonts w:ascii="Times New Roman" w:hAnsi="Times New Roman" w:cs="Times New Roman"/>
        </w:rPr>
        <w:t> Minimal. No physical, psychological, or social risks identified beyond those of everyday conversation about housing costs.</w:t>
      </w:r>
    </w:p>
    <w:p w14:paraId="348CDA2B" w14:textId="77777777" w:rsidR="00A05845" w:rsidRPr="00E56A0A" w:rsidRDefault="00A05845" w:rsidP="00F55518">
      <w:pPr>
        <w:numPr>
          <w:ilvl w:val="0"/>
          <w:numId w:val="7"/>
        </w:numPr>
        <w:rPr>
          <w:rFonts w:ascii="Times New Roman" w:hAnsi="Times New Roman" w:cs="Times New Roman"/>
        </w:rPr>
      </w:pPr>
      <w:r w:rsidRPr="00E56A0A">
        <w:rPr>
          <w:rFonts w:ascii="Times New Roman" w:hAnsi="Times New Roman" w:cs="Times New Roman"/>
          <w:i/>
          <w:iCs/>
        </w:rPr>
        <w:t>Benefits:</w:t>
      </w:r>
      <w:r w:rsidRPr="00E56A0A">
        <w:rPr>
          <w:rFonts w:ascii="Times New Roman" w:hAnsi="Times New Roman" w:cs="Times New Roman"/>
        </w:rPr>
        <w:t> No direct individual benefits. Indirect benefit: evidence-based housing policy recommendations for Kumasi residents.</w:t>
      </w:r>
    </w:p>
    <w:p w14:paraId="1A9A6F87"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Vulnerable populations:</w:t>
      </w:r>
      <w:r w:rsidRPr="00E56A0A">
        <w:rPr>
          <w:rFonts w:ascii="Times New Roman" w:hAnsi="Times New Roman" w:cs="Times New Roman"/>
        </w:rPr>
        <w:t> The study did not target children (under 18), prisoners, pregnant women, or cognitively impaired adults. All respondents were household heads or business owners ≥18 years.</w:t>
      </w:r>
    </w:p>
    <w:p w14:paraId="31B54198"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Data sharing:</w:t>
      </w:r>
      <w:r w:rsidRPr="00E56A0A">
        <w:rPr>
          <w:rFonts w:ascii="Times New Roman" w:hAnsi="Times New Roman" w:cs="Times New Roman"/>
        </w:rPr>
        <w:t> This anonymised dataset is deposited in a public repository to facilitate replication and meta-analysis. No identifiable data are included. Users of this dataset must cite the associated manuscript and this ethics statement.</w:t>
      </w:r>
    </w:p>
    <w:p w14:paraId="11A23CDD"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Declaration of interest:</w:t>
      </w:r>
      <w:r w:rsidRPr="00E56A0A">
        <w:rPr>
          <w:rFonts w:ascii="Times New Roman" w:hAnsi="Times New Roman" w:cs="Times New Roman"/>
        </w:rPr>
        <w:t> The authors declare no competing financial or non-financial interests. The study received no external funding.</w:t>
      </w:r>
    </w:p>
    <w:p w14:paraId="18059931"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Contact for ethical concerns:</w:t>
      </w:r>
    </w:p>
    <w:p w14:paraId="29D2BB67" w14:textId="77777777" w:rsidR="00A05845" w:rsidRPr="00E56A0A" w:rsidRDefault="00A05845" w:rsidP="00E953D6">
      <w:pPr>
        <w:numPr>
          <w:ilvl w:val="0"/>
          <w:numId w:val="8"/>
        </w:numPr>
        <w:rPr>
          <w:rFonts w:ascii="Times New Roman" w:hAnsi="Times New Roman" w:cs="Times New Roman"/>
        </w:rPr>
      </w:pPr>
      <w:r w:rsidRPr="00E56A0A">
        <w:rPr>
          <w:rFonts w:ascii="Times New Roman" w:hAnsi="Times New Roman" w:cs="Times New Roman"/>
        </w:rPr>
        <w:t>Peres Ofori (investigator): peres.ofori@connect.polyu.hk</w:t>
      </w:r>
    </w:p>
    <w:p w14:paraId="146C26A7" w14:textId="77777777" w:rsidR="00A05845" w:rsidRPr="00E56A0A" w:rsidRDefault="00A05845" w:rsidP="00E953D6">
      <w:pPr>
        <w:numPr>
          <w:ilvl w:val="0"/>
          <w:numId w:val="8"/>
        </w:numPr>
        <w:rPr>
          <w:rFonts w:ascii="Times New Roman" w:hAnsi="Times New Roman" w:cs="Times New Roman"/>
        </w:rPr>
      </w:pPr>
      <w:r w:rsidRPr="00E56A0A">
        <w:rPr>
          <w:rFonts w:ascii="Times New Roman" w:hAnsi="Times New Roman" w:cs="Times New Roman"/>
        </w:rPr>
        <w:t>Hong Kong Polytechnic University Human Subjects Ethics Sub-committee: hsesc@polyu.edu.hk</w:t>
      </w:r>
    </w:p>
    <w:p w14:paraId="14138C0B"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Date of statement:</w:t>
      </w:r>
      <w:r w:rsidRPr="00E56A0A">
        <w:rPr>
          <w:rFonts w:ascii="Times New Roman" w:hAnsi="Times New Roman" w:cs="Times New Roman"/>
        </w:rPr>
        <w:t> October 2024</w:t>
      </w:r>
    </w:p>
    <w:p w14:paraId="4CF03E63" w14:textId="7280A9F2" w:rsidR="00A05845" w:rsidRPr="00E56A0A" w:rsidRDefault="00A05845" w:rsidP="00A05845">
      <w:pPr>
        <w:rPr>
          <w:rFonts w:ascii="Times New Roman" w:hAnsi="Times New Roman" w:cs="Times New Roman"/>
        </w:rPr>
      </w:pPr>
      <w:r w:rsidRPr="00E56A0A">
        <w:rPr>
          <w:rFonts w:ascii="Times New Roman" w:hAnsi="Times New Roman" w:cs="Times New Roman"/>
          <w:b/>
          <w:bCs/>
        </w:rPr>
        <w:t>Statement of compliance:</w:t>
      </w:r>
      <w:r w:rsidRPr="00E56A0A">
        <w:rPr>
          <w:rFonts w:ascii="Times New Roman" w:hAnsi="Times New Roman" w:cs="Times New Roman"/>
        </w:rPr>
        <w:t xml:space="preserve"> I, Peres Ofori, confirm that this study was conducted in full compliance with the ethical principles outlined above and with all applicable Ghanaian and Hong Kong regulations for human </w:t>
      </w:r>
      <w:r w:rsidR="00057EB8" w:rsidRPr="00E56A0A">
        <w:rPr>
          <w:rFonts w:ascii="Times New Roman" w:hAnsi="Times New Roman" w:cs="Times New Roman"/>
        </w:rPr>
        <w:t>subjects’</w:t>
      </w:r>
      <w:r w:rsidRPr="00E56A0A">
        <w:rPr>
          <w:rFonts w:ascii="Times New Roman" w:hAnsi="Times New Roman" w:cs="Times New Roman"/>
        </w:rPr>
        <w:t xml:space="preserve"> research.</w:t>
      </w:r>
    </w:p>
    <w:p w14:paraId="3796453D" w14:textId="77777777" w:rsidR="00A05845" w:rsidRPr="00E56A0A" w:rsidRDefault="00A05845" w:rsidP="00A05845">
      <w:pPr>
        <w:rPr>
          <w:rFonts w:ascii="Times New Roman" w:hAnsi="Times New Roman" w:cs="Times New Roman"/>
        </w:rPr>
      </w:pPr>
      <w:r w:rsidRPr="00E56A0A">
        <w:rPr>
          <w:rFonts w:ascii="Times New Roman" w:hAnsi="Times New Roman" w:cs="Times New Roman"/>
          <w:b/>
          <w:bCs/>
        </w:rPr>
        <w:t>Signature (electronic):</w:t>
      </w:r>
      <w:r w:rsidRPr="00E56A0A">
        <w:rPr>
          <w:rFonts w:ascii="Times New Roman" w:hAnsi="Times New Roman" w:cs="Times New Roman"/>
        </w:rPr>
        <w:t> Peres Ofori</w:t>
      </w:r>
    </w:p>
    <w:p w14:paraId="1AEB16DF" w14:textId="4F5CDD21" w:rsidR="00A05845" w:rsidRPr="00E56A0A" w:rsidRDefault="00A05845" w:rsidP="00A05845">
      <w:pPr>
        <w:rPr>
          <w:rFonts w:ascii="Times New Roman" w:hAnsi="Times New Roman" w:cs="Times New Roman"/>
        </w:rPr>
      </w:pPr>
    </w:p>
    <w:p w14:paraId="5D99969B" w14:textId="77777777" w:rsidR="00A05845" w:rsidRPr="00E56A0A" w:rsidRDefault="00A05845">
      <w:pPr>
        <w:rPr>
          <w:rFonts w:ascii="Times New Roman" w:hAnsi="Times New Roman" w:cs="Times New Roman"/>
        </w:rPr>
      </w:pPr>
    </w:p>
    <w:sectPr w:rsidR="00A05845" w:rsidRPr="00E56A0A" w:rsidSect="00A05845">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5D06"/>
    <w:multiLevelType w:val="multilevel"/>
    <w:tmpl w:val="D8DE7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710950"/>
    <w:multiLevelType w:val="multilevel"/>
    <w:tmpl w:val="EAECD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2960B4"/>
    <w:multiLevelType w:val="multilevel"/>
    <w:tmpl w:val="4D2C02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6043F0"/>
    <w:multiLevelType w:val="multilevel"/>
    <w:tmpl w:val="7CDC68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77658A"/>
    <w:multiLevelType w:val="multilevel"/>
    <w:tmpl w:val="7D12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C61CEE"/>
    <w:multiLevelType w:val="multilevel"/>
    <w:tmpl w:val="3BC2C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62C92"/>
    <w:multiLevelType w:val="multilevel"/>
    <w:tmpl w:val="2F62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8A5BFC"/>
    <w:multiLevelType w:val="multilevel"/>
    <w:tmpl w:val="795ADB1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014455">
    <w:abstractNumId w:val="0"/>
  </w:num>
  <w:num w:numId="2" w16cid:durableId="537550329">
    <w:abstractNumId w:val="1"/>
  </w:num>
  <w:num w:numId="3" w16cid:durableId="1297300729">
    <w:abstractNumId w:val="6"/>
  </w:num>
  <w:num w:numId="4" w16cid:durableId="1780636861">
    <w:abstractNumId w:val="4"/>
  </w:num>
  <w:num w:numId="5" w16cid:durableId="264535163">
    <w:abstractNumId w:val="3"/>
  </w:num>
  <w:num w:numId="6" w16cid:durableId="226958939">
    <w:abstractNumId w:val="7"/>
  </w:num>
  <w:num w:numId="7" w16cid:durableId="2058968574">
    <w:abstractNumId w:val="5"/>
  </w:num>
  <w:num w:numId="8" w16cid:durableId="5397118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845"/>
    <w:rsid w:val="00057EB8"/>
    <w:rsid w:val="0064537A"/>
    <w:rsid w:val="00A05845"/>
    <w:rsid w:val="00E56A0A"/>
    <w:rsid w:val="00E953D6"/>
    <w:rsid w:val="00F55518"/>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5424F"/>
  <w15:chartTrackingRefBased/>
  <w15:docId w15:val="{11EA4F4D-550B-4F05-9C3C-E4CD20F23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845"/>
  </w:style>
  <w:style w:type="paragraph" w:styleId="Heading1">
    <w:name w:val="heading 1"/>
    <w:basedOn w:val="Normal"/>
    <w:next w:val="Normal"/>
    <w:link w:val="Heading1Char"/>
    <w:uiPriority w:val="9"/>
    <w:qFormat/>
    <w:rsid w:val="00A058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8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8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58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58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58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58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58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58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8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8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8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58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58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58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58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58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5845"/>
    <w:rPr>
      <w:rFonts w:eastAsiaTheme="majorEastAsia" w:cstheme="majorBidi"/>
      <w:color w:val="272727" w:themeColor="text1" w:themeTint="D8"/>
    </w:rPr>
  </w:style>
  <w:style w:type="paragraph" w:styleId="Title">
    <w:name w:val="Title"/>
    <w:basedOn w:val="Normal"/>
    <w:next w:val="Normal"/>
    <w:link w:val="TitleChar"/>
    <w:uiPriority w:val="10"/>
    <w:qFormat/>
    <w:rsid w:val="00A058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8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8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58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5845"/>
    <w:pPr>
      <w:spacing w:before="160"/>
      <w:jc w:val="center"/>
    </w:pPr>
    <w:rPr>
      <w:i/>
      <w:iCs/>
      <w:color w:val="404040" w:themeColor="text1" w:themeTint="BF"/>
    </w:rPr>
  </w:style>
  <w:style w:type="character" w:customStyle="1" w:styleId="QuoteChar">
    <w:name w:val="Quote Char"/>
    <w:basedOn w:val="DefaultParagraphFont"/>
    <w:link w:val="Quote"/>
    <w:uiPriority w:val="29"/>
    <w:rsid w:val="00A05845"/>
    <w:rPr>
      <w:i/>
      <w:iCs/>
      <w:color w:val="404040" w:themeColor="text1" w:themeTint="BF"/>
    </w:rPr>
  </w:style>
  <w:style w:type="paragraph" w:styleId="ListParagraph">
    <w:name w:val="List Paragraph"/>
    <w:basedOn w:val="Normal"/>
    <w:uiPriority w:val="34"/>
    <w:qFormat/>
    <w:rsid w:val="00A05845"/>
    <w:pPr>
      <w:ind w:left="720"/>
      <w:contextualSpacing/>
    </w:pPr>
  </w:style>
  <w:style w:type="character" w:styleId="IntenseEmphasis">
    <w:name w:val="Intense Emphasis"/>
    <w:basedOn w:val="DefaultParagraphFont"/>
    <w:uiPriority w:val="21"/>
    <w:qFormat/>
    <w:rsid w:val="00A05845"/>
    <w:rPr>
      <w:i/>
      <w:iCs/>
      <w:color w:val="0F4761" w:themeColor="accent1" w:themeShade="BF"/>
    </w:rPr>
  </w:style>
  <w:style w:type="paragraph" w:styleId="IntenseQuote">
    <w:name w:val="Intense Quote"/>
    <w:basedOn w:val="Normal"/>
    <w:next w:val="Normal"/>
    <w:link w:val="IntenseQuoteChar"/>
    <w:uiPriority w:val="30"/>
    <w:qFormat/>
    <w:rsid w:val="00A058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845"/>
    <w:rPr>
      <w:i/>
      <w:iCs/>
      <w:color w:val="0F4761" w:themeColor="accent1" w:themeShade="BF"/>
    </w:rPr>
  </w:style>
  <w:style w:type="character" w:styleId="IntenseReference">
    <w:name w:val="Intense Reference"/>
    <w:basedOn w:val="DefaultParagraphFont"/>
    <w:uiPriority w:val="32"/>
    <w:qFormat/>
    <w:rsid w:val="00A058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534</Words>
  <Characters>3046</Characters>
  <Application>Microsoft Office Word</Application>
  <DocSecurity>0</DocSecurity>
  <Lines>25</Lines>
  <Paragraphs>7</Paragraphs>
  <ScaleCrop>false</ScaleCrop>
  <Company/>
  <LinksUpToDate>false</LinksUpToDate>
  <CharactersWithSpaces>3573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Peres Ofori</dc:creator>
  <cp:keywords/>
  <dc:description/>
  <cp:lastModifiedBy>Peres Ofori</cp:lastModifiedBy>
  <cp:revision>6</cp:revision>
  <dcterms:created xsi:type="dcterms:W3CDTF">2026-05-08T13:25:00Z</dcterms:created>
  <dcterms:modified xsi:type="dcterms:W3CDTF">2026-05-08T13:30:00Z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037fe0da-9e2d-483a-8b68-5fdb6fccd880</vt:lpwstr>
  </property>
</Properties>
</file>