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858B" w14:textId="77777777" w:rsidR="002936B5" w:rsidRPr="00EC35A6" w:rsidRDefault="002936B5" w:rsidP="00EC35A6">
      <w:pPr>
        <w:jc w:val="both"/>
        <w:rPr>
          <w:rFonts w:ascii="Times New Roman" w:hAnsi="Times New Roman" w:cs="Times New Roman"/>
          <w:b/>
          <w:bCs/>
        </w:rPr>
      </w:pPr>
      <w:r w:rsidRPr="00EC35A6">
        <w:rPr>
          <w:rFonts w:ascii="Times New Roman" w:hAnsi="Times New Roman" w:cs="Times New Roman"/>
          <w:b/>
          <w:bCs/>
        </w:rPr>
        <w:t>File 2: codebook.pdf</w:t>
      </w:r>
    </w:p>
    <w:p w14:paraId="5921076D" w14:textId="77777777" w:rsidR="002936B5" w:rsidRPr="00EC35A6" w:rsidRDefault="002936B5" w:rsidP="00EC35A6">
      <w:pPr>
        <w:jc w:val="both"/>
        <w:rPr>
          <w:rFonts w:ascii="Times New Roman" w:hAnsi="Times New Roman" w:cs="Times New Roman"/>
        </w:rPr>
      </w:pPr>
      <w:r w:rsidRPr="00EC35A6">
        <w:rPr>
          <w:rFonts w:ascii="Times New Roman" w:hAnsi="Times New Roman" w:cs="Times New Roman"/>
          <w:b/>
          <w:bCs/>
        </w:rPr>
        <w:t>Description:</w:t>
      </w:r>
      <w:r w:rsidRPr="00EC35A6">
        <w:rPr>
          <w:rFonts w:ascii="Times New Roman" w:hAnsi="Times New Roman" w:cs="Times New Roman"/>
        </w:rPr>
        <w:t> Comprehensive variable descriptions, coding structures, measurement scales, and analytical transformations used in the study "Re-evaluating the Drivers of Urban Housing Affordability from a Construction Cost Perspective: Evidence from Kumasi, Ghana".</w:t>
      </w:r>
    </w:p>
    <w:p w14:paraId="6326CA05" w14:textId="77777777" w:rsidR="002936B5" w:rsidRPr="00EC35A6" w:rsidRDefault="002936B5" w:rsidP="00EC35A6">
      <w:pPr>
        <w:jc w:val="both"/>
        <w:rPr>
          <w:rFonts w:ascii="Times New Roman" w:hAnsi="Times New Roman" w:cs="Times New Roman"/>
        </w:rPr>
      </w:pPr>
      <w:r w:rsidRPr="00EC35A6">
        <w:rPr>
          <w:rFonts w:ascii="Times New Roman" w:hAnsi="Times New Roman" w:cs="Times New Roman"/>
          <w:b/>
          <w:bCs/>
        </w:rPr>
        <w:t>Variable Definitions and Measurement: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2061"/>
        <w:gridCol w:w="1973"/>
        <w:gridCol w:w="2581"/>
      </w:tblGrid>
      <w:tr w:rsidR="002936B5" w:rsidRPr="00EC35A6" w14:paraId="14572B3C" w14:textId="77777777" w:rsidTr="00EC35A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11175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35A6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7A812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35A6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789F7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35A6">
              <w:rPr>
                <w:rFonts w:ascii="Times New Roman" w:hAnsi="Times New Roman" w:cs="Times New Roman"/>
                <w:b/>
                <w:bCs/>
              </w:rPr>
              <w:t>Measurement 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90E4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C35A6">
              <w:rPr>
                <w:rFonts w:ascii="Times New Roman" w:hAnsi="Times New Roman" w:cs="Times New Roman"/>
                <w:b/>
                <w:bCs/>
              </w:rPr>
              <w:t>Transformation in Analysis</w:t>
            </w:r>
          </w:p>
        </w:tc>
      </w:tr>
      <w:tr w:rsidR="002936B5" w:rsidRPr="00EC35A6" w14:paraId="66B6640D" w14:textId="77777777" w:rsidTr="00EC35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25D4F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property_id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2889A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Unique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F3AD0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Nominal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00041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None</w:t>
            </w:r>
          </w:p>
        </w:tc>
      </w:tr>
      <w:tr w:rsidR="002936B5" w:rsidRPr="00EC35A6" w14:paraId="55F2A28C" w14:textId="77777777" w:rsidTr="00EC35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92787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respondent_type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E6859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Occupant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5CD03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Nominal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6CC25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Dummy: Residential=1, Commercial=0</w:t>
            </w:r>
          </w:p>
        </w:tc>
      </w:tr>
      <w:tr w:rsidR="002936B5" w:rsidRPr="00EC35A6" w14:paraId="44BE465C" w14:textId="77777777" w:rsidTr="00EC35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2BF7B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property_type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8BDBA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Residential building typology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385EE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Nominal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5AA97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Categorical control in descriptive analysis</w:t>
            </w:r>
          </w:p>
        </w:tc>
      </w:tr>
      <w:tr w:rsidR="002936B5" w:rsidRPr="00EC35A6" w14:paraId="249094BA" w14:textId="77777777" w:rsidTr="00BD7D56">
        <w:trPr>
          <w:trHeight w:val="10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E19A7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location_suburb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AFA88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Geographic location within Kumasi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9E53C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Nominal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C009E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Dummy variables (reference: Oforikrom) for fixed effects models (Model B, C, D)</w:t>
            </w:r>
          </w:p>
        </w:tc>
      </w:tr>
      <w:tr w:rsidR="002936B5" w:rsidRPr="00EC35A6" w14:paraId="2AD6FFA3" w14:textId="77777777" w:rsidTr="00BD7D56">
        <w:trPr>
          <w:trHeight w:val="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6698D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floor_area_sqft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C3916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Total habitable floor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6EC4B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3B0EC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Natural log transformation in Model D</w:t>
            </w:r>
          </w:p>
        </w:tc>
      </w:tr>
      <w:tr w:rsidR="002936B5" w:rsidRPr="00EC35A6" w14:paraId="039C3EF7" w14:textId="77777777" w:rsidTr="00BD7D56">
        <w:trPr>
          <w:trHeight w:val="7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9E902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bedrooms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CAE92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Number of bedrooms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DD65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Ratio (discrete)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75B08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Level (semi-elasticity interpretation in Model C)</w:t>
            </w:r>
          </w:p>
        </w:tc>
      </w:tr>
      <w:tr w:rsidR="002936B5" w:rsidRPr="00EC35A6" w14:paraId="1FD2BEDC" w14:textId="77777777" w:rsidTr="00BD7D56">
        <w:trPr>
          <w:trHeight w:val="1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84347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construction_cost_ghc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9C173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Estimated cost of physical construction (materials + labour)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F3DA2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C360F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Level (primary regression); Natural log (Models A-D)</w:t>
            </w:r>
          </w:p>
        </w:tc>
      </w:tr>
      <w:tr w:rsidR="002936B5" w:rsidRPr="00EC35A6" w14:paraId="5D3B35FE" w14:textId="77777777" w:rsidTr="00EC35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0B67D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market_value_ghc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5DEEF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Open-market sales price or expert 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644AC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5701E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Level (primary regression); Natural log (Models A-D) – dependent variable</w:t>
            </w:r>
          </w:p>
        </w:tc>
      </w:tr>
      <w:tr w:rsidR="002936B5" w:rsidRPr="00EC35A6" w14:paraId="4CCAA1D4" w14:textId="77777777" w:rsidTr="00EC35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33E4B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monthly_rent_ghc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9A81B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Contract rent per 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2B3A8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2EF14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Used for yield calculation only</w:t>
            </w:r>
          </w:p>
        </w:tc>
      </w:tr>
      <w:tr w:rsidR="002936B5" w:rsidRPr="00EC35A6" w14:paraId="167836B2" w14:textId="77777777" w:rsidTr="00EC35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F2F30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lastRenderedPageBreak/>
              <w:t>land_cost_plot_ghc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210DE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Transaction price for undeveloped plot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D29E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Ratio (continuous)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5B332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Descriptive only (Table 12)</w:t>
            </w:r>
          </w:p>
        </w:tc>
      </w:tr>
      <w:tr w:rsidR="002936B5" w:rsidRPr="00EC35A6" w14:paraId="3D5BC902" w14:textId="77777777" w:rsidTr="00EC35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7009D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primary_price_driver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F587B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Perceived determinant of rent/price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25188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Ordinal (ranked from Q3)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EA924" w14:textId="77777777" w:rsidR="002936B5" w:rsidRPr="00EC35A6" w:rsidRDefault="002936B5" w:rsidP="00EC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Frequency analysis only</w:t>
            </w:r>
          </w:p>
        </w:tc>
      </w:tr>
    </w:tbl>
    <w:p w14:paraId="2FD33B1C" w14:textId="77777777" w:rsidR="00200987" w:rsidRDefault="00200987" w:rsidP="00EC35A6">
      <w:pPr>
        <w:jc w:val="both"/>
        <w:rPr>
          <w:rFonts w:ascii="Times New Roman" w:hAnsi="Times New Roman" w:cs="Times New Roman"/>
          <w:b/>
          <w:bCs/>
        </w:rPr>
      </w:pPr>
    </w:p>
    <w:p w14:paraId="053B202E" w14:textId="12BB204F" w:rsidR="002936B5" w:rsidRPr="00EC35A6" w:rsidRDefault="002936B5" w:rsidP="00EC35A6">
      <w:pPr>
        <w:jc w:val="both"/>
        <w:rPr>
          <w:rFonts w:ascii="Times New Roman" w:hAnsi="Times New Roman" w:cs="Times New Roman"/>
        </w:rPr>
      </w:pPr>
      <w:r w:rsidRPr="00EC35A6">
        <w:rPr>
          <w:rFonts w:ascii="Times New Roman" w:hAnsi="Times New Roman" w:cs="Times New Roman"/>
          <w:b/>
          <w:bCs/>
        </w:rPr>
        <w:t>Construct Operationalisation: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526"/>
        <w:gridCol w:w="3183"/>
      </w:tblGrid>
      <w:tr w:rsidR="002936B5" w:rsidRPr="00EC35A6" w14:paraId="174A56FE" w14:textId="77777777" w:rsidTr="00CD0F4D">
        <w:trPr>
          <w:tblHeader/>
        </w:trPr>
        <w:tc>
          <w:tcPr>
            <w:tcW w:w="12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E3F01" w14:textId="77777777" w:rsidR="002936B5" w:rsidRPr="00CD0F4D" w:rsidRDefault="002936B5" w:rsidP="00CD0F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0F4D">
              <w:rPr>
                <w:rFonts w:ascii="Times New Roman" w:hAnsi="Times New Roman" w:cs="Times New Roman"/>
                <w:b/>
                <w:bCs/>
              </w:rPr>
              <w:t>Theoretical Construct</w:t>
            </w:r>
          </w:p>
        </w:tc>
        <w:tc>
          <w:tcPr>
            <w:tcW w:w="1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3EF56" w14:textId="77777777" w:rsidR="002936B5" w:rsidRPr="00CD0F4D" w:rsidRDefault="002936B5" w:rsidP="00CD0F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0F4D">
              <w:rPr>
                <w:rFonts w:ascii="Times New Roman" w:hAnsi="Times New Roman" w:cs="Times New Roman"/>
                <w:b/>
                <w:bCs/>
              </w:rPr>
              <w:t>Operationalised Variable(s)</w:t>
            </w:r>
          </w:p>
        </w:tc>
        <w:tc>
          <w:tcPr>
            <w:tcW w:w="21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1BE9C" w14:textId="77777777" w:rsidR="002936B5" w:rsidRPr="00CD0F4D" w:rsidRDefault="002936B5" w:rsidP="00CD0F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0F4D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2936B5" w:rsidRPr="00EC35A6" w14:paraId="62441158" w14:textId="77777777" w:rsidTr="00CD0F4D">
        <w:trPr>
          <w:trHeight w:val="1829"/>
        </w:trPr>
        <w:tc>
          <w:tcPr>
            <w:tcW w:w="12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80C77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Construction Cost (Independent Variable X)</w:t>
            </w:r>
          </w:p>
        </w:tc>
        <w:tc>
          <w:tcPr>
            <w:tcW w:w="1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301ED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construction_cost_ghc</w:t>
            </w:r>
            <w:proofErr w:type="spellEnd"/>
          </w:p>
        </w:tc>
        <w:tc>
          <w:tcPr>
            <w:tcW w:w="21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DD2FC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 xml:space="preserve">Derived from material prices (cement, steel, blocks, roofing, finishes) + labour rates; standardised per property typology and floor area. Glaeser &amp; </w:t>
            </w:r>
            <w:proofErr w:type="spellStart"/>
            <w:r w:rsidRPr="00EC35A6">
              <w:rPr>
                <w:rFonts w:ascii="Times New Roman" w:hAnsi="Times New Roman" w:cs="Times New Roman"/>
              </w:rPr>
              <w:t>Gyourko</w:t>
            </w:r>
            <w:proofErr w:type="spellEnd"/>
            <w:r w:rsidRPr="00EC35A6">
              <w:rPr>
                <w:rFonts w:ascii="Times New Roman" w:hAnsi="Times New Roman" w:cs="Times New Roman"/>
              </w:rPr>
              <w:t xml:space="preserve"> (2018) supply-side framework.</w:t>
            </w:r>
          </w:p>
        </w:tc>
      </w:tr>
      <w:tr w:rsidR="002936B5" w:rsidRPr="00EC35A6" w14:paraId="14E07A71" w14:textId="77777777" w:rsidTr="00CD0F4D">
        <w:tc>
          <w:tcPr>
            <w:tcW w:w="12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A4A49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Residential Property Price (Dependent Variable Y₁)</w:t>
            </w:r>
          </w:p>
        </w:tc>
        <w:tc>
          <w:tcPr>
            <w:tcW w:w="1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0D33E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market_value_ghc</w:t>
            </w:r>
            <w:proofErr w:type="spellEnd"/>
            <w:r w:rsidRPr="00EC35A6">
              <w:rPr>
                <w:rFonts w:ascii="Times New Roman" w:hAnsi="Times New Roman" w:cs="Times New Roman"/>
              </w:rPr>
              <w:t> (residential subset)</w:t>
            </w:r>
          </w:p>
        </w:tc>
        <w:tc>
          <w:tcPr>
            <w:tcW w:w="21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4F3F9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Open-market valuation from occupants with demonstrated housing market experience (built, bought, or attempted to purchase). Verified by expert comparison.</w:t>
            </w:r>
          </w:p>
        </w:tc>
      </w:tr>
      <w:tr w:rsidR="002936B5" w:rsidRPr="00EC35A6" w14:paraId="114D1BD8" w14:textId="77777777" w:rsidTr="00CD0F4D">
        <w:tc>
          <w:tcPr>
            <w:tcW w:w="12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5F282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Commercial Property Price (Dependent Variable Y₂)</w:t>
            </w:r>
          </w:p>
        </w:tc>
        <w:tc>
          <w:tcPr>
            <w:tcW w:w="1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51434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market_value_ghc</w:t>
            </w:r>
            <w:proofErr w:type="spellEnd"/>
            <w:r w:rsidRPr="00EC35A6">
              <w:rPr>
                <w:rFonts w:ascii="Times New Roman" w:hAnsi="Times New Roman" w:cs="Times New Roman"/>
              </w:rPr>
              <w:t> (commercial subset)</w:t>
            </w:r>
          </w:p>
        </w:tc>
        <w:tc>
          <w:tcPr>
            <w:tcW w:w="21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50AD4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Direct from business owners/tenants; cross-verified with lease documents where available.</w:t>
            </w:r>
          </w:p>
        </w:tc>
      </w:tr>
      <w:tr w:rsidR="002936B5" w:rsidRPr="00EC35A6" w14:paraId="1BFEC636" w14:textId="77777777" w:rsidTr="00CD0F4D">
        <w:tc>
          <w:tcPr>
            <w:tcW w:w="12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1E31E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Land Cost (Control/Descriptive)</w:t>
            </w:r>
          </w:p>
        </w:tc>
        <w:tc>
          <w:tcPr>
            <w:tcW w:w="1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2D1D6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land_cost_plot_ghc</w:t>
            </w:r>
            <w:proofErr w:type="spellEnd"/>
          </w:p>
        </w:tc>
        <w:tc>
          <w:tcPr>
            <w:tcW w:w="21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8D3B6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Independent interviews with developers and real estate agents; per-standard-plot prices by suburb.</w:t>
            </w:r>
          </w:p>
        </w:tc>
      </w:tr>
      <w:tr w:rsidR="002936B5" w:rsidRPr="00EC35A6" w14:paraId="0C38E608" w14:textId="77777777" w:rsidTr="00CD0F4D">
        <w:tc>
          <w:tcPr>
            <w:tcW w:w="12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6B7F9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Location Effect</w:t>
            </w:r>
          </w:p>
        </w:tc>
        <w:tc>
          <w:tcPr>
            <w:tcW w:w="1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C8154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location_suburb</w:t>
            </w:r>
            <w:proofErr w:type="spellEnd"/>
            <w:r w:rsidRPr="00EC35A6">
              <w:rPr>
                <w:rFonts w:ascii="Times New Roman" w:hAnsi="Times New Roman" w:cs="Times New Roman"/>
              </w:rPr>
              <w:t> (six categories)</w:t>
            </w:r>
          </w:p>
        </w:tc>
        <w:tc>
          <w:tcPr>
            <w:tcW w:w="21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A645C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Six purposively selected suburbs capturing socioeconomic and locational diversity (inner-city, peri-</w:t>
            </w:r>
            <w:r w:rsidRPr="00EC35A6">
              <w:rPr>
                <w:rFonts w:ascii="Times New Roman" w:hAnsi="Times New Roman" w:cs="Times New Roman"/>
              </w:rPr>
              <w:lastRenderedPageBreak/>
              <w:t>urban, established residential, dense mixed-use, university area, rapidly developing).</w:t>
            </w:r>
          </w:p>
        </w:tc>
      </w:tr>
      <w:tr w:rsidR="002936B5" w:rsidRPr="00EC35A6" w14:paraId="63B38266" w14:textId="77777777" w:rsidTr="00CD0F4D">
        <w:tc>
          <w:tcPr>
            <w:tcW w:w="12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D74C1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lastRenderedPageBreak/>
              <w:t>Property Size</w:t>
            </w:r>
          </w:p>
        </w:tc>
        <w:tc>
          <w:tcPr>
            <w:tcW w:w="1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504A1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C35A6">
              <w:rPr>
                <w:rFonts w:ascii="Times New Roman" w:hAnsi="Times New Roman" w:cs="Times New Roman"/>
              </w:rPr>
              <w:t>floor_area_sqft</w:t>
            </w:r>
            <w:proofErr w:type="spellEnd"/>
            <w:r w:rsidRPr="00EC35A6">
              <w:rPr>
                <w:rFonts w:ascii="Times New Roman" w:hAnsi="Times New Roman" w:cs="Times New Roman"/>
              </w:rPr>
              <w:t>, bedrooms</w:t>
            </w:r>
          </w:p>
        </w:tc>
        <w:tc>
          <w:tcPr>
            <w:tcW w:w="21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F595A" w14:textId="77777777" w:rsidR="002936B5" w:rsidRPr="00EC35A6" w:rsidRDefault="002936B5" w:rsidP="00CD0F4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C35A6">
              <w:rPr>
                <w:rFonts w:ascii="Times New Roman" w:hAnsi="Times New Roman" w:cs="Times New Roman"/>
              </w:rPr>
              <w:t>Physical measurement and observation; used as robustness controls (Models C and D).</w:t>
            </w:r>
          </w:p>
        </w:tc>
      </w:tr>
    </w:tbl>
    <w:p w14:paraId="0417739E" w14:textId="77777777" w:rsidR="00200987" w:rsidRDefault="00200987" w:rsidP="00EC35A6">
      <w:pPr>
        <w:jc w:val="both"/>
        <w:rPr>
          <w:rFonts w:ascii="Times New Roman" w:hAnsi="Times New Roman" w:cs="Times New Roman"/>
          <w:b/>
          <w:bCs/>
        </w:rPr>
      </w:pPr>
    </w:p>
    <w:p w14:paraId="789E5F70" w14:textId="203A9FF6" w:rsidR="002936B5" w:rsidRPr="00EC35A6" w:rsidRDefault="002936B5" w:rsidP="00EC35A6">
      <w:pPr>
        <w:jc w:val="both"/>
        <w:rPr>
          <w:rFonts w:ascii="Times New Roman" w:hAnsi="Times New Roman" w:cs="Times New Roman"/>
        </w:rPr>
      </w:pPr>
      <w:r w:rsidRPr="00EC35A6">
        <w:rPr>
          <w:rFonts w:ascii="Times New Roman" w:hAnsi="Times New Roman" w:cs="Times New Roman"/>
          <w:b/>
          <w:bCs/>
        </w:rPr>
        <w:t>Summary Statistics (from manuscript):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840"/>
        <w:gridCol w:w="1440"/>
        <w:gridCol w:w="1440"/>
        <w:gridCol w:w="1260"/>
        <w:gridCol w:w="1320"/>
      </w:tblGrid>
      <w:tr w:rsidR="002936B5" w:rsidRPr="004D3887" w14:paraId="3BCE45F2" w14:textId="77777777" w:rsidTr="004D388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04A77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3887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59DF5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3887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99B0B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3887">
              <w:rPr>
                <w:rFonts w:ascii="Times New Roman" w:hAnsi="Times New Roman" w:cs="Times New Roman"/>
                <w:b/>
                <w:bCs/>
              </w:rPr>
              <w:t>Mean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DC312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3887">
              <w:rPr>
                <w:rFonts w:ascii="Times New Roman" w:hAnsi="Times New Roman" w:cs="Times New Roman"/>
                <w:b/>
                <w:bCs/>
              </w:rPr>
              <w:t>Median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16DB8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3887">
              <w:rPr>
                <w:rFonts w:ascii="Times New Roman" w:hAnsi="Times New Roman" w:cs="Times New Roman"/>
                <w:b/>
                <w:bCs/>
              </w:rPr>
              <w:t>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B0010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3887">
              <w:rPr>
                <w:rFonts w:ascii="Times New Roman" w:hAnsi="Times New Roman" w:cs="Times New Roman"/>
                <w:b/>
                <w:bCs/>
              </w:rPr>
              <w:t>Max</w:t>
            </w:r>
          </w:p>
        </w:tc>
      </w:tr>
      <w:tr w:rsidR="002936B5" w:rsidRPr="004D3887" w14:paraId="2883F088" w14:textId="77777777" w:rsidTr="004D38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E3079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Residential market value (GHȼ)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690CF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E42F9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1,380,000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C01FB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455,000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4C485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3CD9E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9,300,000</w:t>
            </w:r>
          </w:p>
        </w:tc>
      </w:tr>
      <w:tr w:rsidR="002936B5" w:rsidRPr="004D3887" w14:paraId="7503A492" w14:textId="77777777" w:rsidTr="004D38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F64F3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Commercial market value (GHȼ)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0AC6C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38587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4,850,000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63ACD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1,200,000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A8B22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90,000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88E30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35,000,000</w:t>
            </w:r>
          </w:p>
        </w:tc>
      </w:tr>
      <w:tr w:rsidR="002936B5" w:rsidRPr="004D3887" w14:paraId="0BFF8FBD" w14:textId="77777777" w:rsidTr="004D38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D6CC7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Residential construction cost (GHȼ)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2CBF6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762A6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1,150,000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062AF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380,000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68805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95,000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D2DB7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2,800,000</w:t>
            </w:r>
          </w:p>
        </w:tc>
      </w:tr>
      <w:tr w:rsidR="002936B5" w:rsidRPr="004D3887" w14:paraId="06560D35" w14:textId="77777777" w:rsidTr="004D38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9F95C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Commercial construction cost (GHȼ)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24FF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83E07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3,200,000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061E5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950,000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84F60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180,000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A1721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25,000,000</w:t>
            </w:r>
          </w:p>
        </w:tc>
      </w:tr>
      <w:tr w:rsidR="002936B5" w:rsidRPr="004D3887" w14:paraId="0C0BC52C" w14:textId="77777777" w:rsidTr="004D38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550EB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Floor area (</w:t>
            </w:r>
            <w:proofErr w:type="spellStart"/>
            <w:r w:rsidRPr="004D3887">
              <w:rPr>
                <w:rFonts w:ascii="Times New Roman" w:hAnsi="Times New Roman" w:cs="Times New Roman"/>
              </w:rPr>
              <w:t>sq</w:t>
            </w:r>
            <w:proofErr w:type="spellEnd"/>
            <w:r w:rsidRPr="004D3887">
              <w:rPr>
                <w:rFonts w:ascii="Times New Roman" w:hAnsi="Times New Roman" w:cs="Times New Roman"/>
              </w:rPr>
              <w:t xml:space="preserve"> ft) – residential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E16B9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A7865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99594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360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3544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45E1F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2,200</w:t>
            </w:r>
          </w:p>
        </w:tc>
      </w:tr>
      <w:tr w:rsidR="002936B5" w:rsidRPr="004D3887" w14:paraId="226DEA10" w14:textId="77777777" w:rsidTr="004D38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7F0D7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Floor area (</w:t>
            </w:r>
            <w:proofErr w:type="spellStart"/>
            <w:r w:rsidRPr="004D3887">
              <w:rPr>
                <w:rFonts w:ascii="Times New Roman" w:hAnsi="Times New Roman" w:cs="Times New Roman"/>
              </w:rPr>
              <w:t>sq</w:t>
            </w:r>
            <w:proofErr w:type="spellEnd"/>
            <w:r w:rsidRPr="004D3887">
              <w:rPr>
                <w:rFonts w:ascii="Times New Roman" w:hAnsi="Times New Roman" w:cs="Times New Roman"/>
              </w:rPr>
              <w:t xml:space="preserve"> ft) – commercial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F495C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E45C8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1,250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7F121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680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A7945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B36B0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4,034</w:t>
            </w:r>
          </w:p>
        </w:tc>
      </w:tr>
      <w:tr w:rsidR="002936B5" w:rsidRPr="004D3887" w14:paraId="69E74289" w14:textId="77777777" w:rsidTr="004D38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91F68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Bedrooms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6D070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75C0A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2AF25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5EB2C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BAA76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8</w:t>
            </w:r>
          </w:p>
        </w:tc>
      </w:tr>
      <w:tr w:rsidR="002936B5" w:rsidRPr="004D3887" w14:paraId="4BCD6881" w14:textId="77777777" w:rsidTr="004D38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08185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Monthly rent – residential (GHȼ)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5BFE8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FF309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4,250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B6C3E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2,800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48DC5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F932A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55,300</w:t>
            </w:r>
          </w:p>
        </w:tc>
      </w:tr>
      <w:tr w:rsidR="002936B5" w:rsidRPr="004D3887" w14:paraId="1DCE3B26" w14:textId="77777777" w:rsidTr="004D38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F0A30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Monthly rent – commercial (GHȼ)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68771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6AFC6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18,750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221D6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5,500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8EB21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1,400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12967" w14:textId="77777777" w:rsidR="002936B5" w:rsidRPr="004D3887" w:rsidRDefault="002936B5" w:rsidP="004D388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D3887">
              <w:rPr>
                <w:rFonts w:ascii="Times New Roman" w:hAnsi="Times New Roman" w:cs="Times New Roman"/>
              </w:rPr>
              <w:t>140,000</w:t>
            </w:r>
          </w:p>
        </w:tc>
      </w:tr>
    </w:tbl>
    <w:p w14:paraId="0BBFD57C" w14:textId="77777777" w:rsidR="002936B5" w:rsidRPr="00EC35A6" w:rsidRDefault="002936B5" w:rsidP="00EC35A6">
      <w:pPr>
        <w:jc w:val="both"/>
        <w:rPr>
          <w:rFonts w:ascii="Times New Roman" w:hAnsi="Times New Roman" w:cs="Times New Roman"/>
        </w:rPr>
      </w:pPr>
      <w:r w:rsidRPr="00EC35A6">
        <w:rPr>
          <w:rFonts w:ascii="Times New Roman" w:hAnsi="Times New Roman" w:cs="Times New Roman"/>
          <w:b/>
          <w:bCs/>
        </w:rPr>
        <w:t>Note on Missing Data:</w:t>
      </w:r>
    </w:p>
    <w:p w14:paraId="596D9DC2" w14:textId="77777777" w:rsidR="002936B5" w:rsidRPr="00EC35A6" w:rsidRDefault="002936B5" w:rsidP="0005503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C35A6">
        <w:rPr>
          <w:rFonts w:ascii="Times New Roman" w:hAnsi="Times New Roman" w:cs="Times New Roman"/>
        </w:rPr>
        <w:t>Floor area: 18 residential properties (17%) missing – not recorded due to access constraints. These are excluded from Model D only.</w:t>
      </w:r>
    </w:p>
    <w:p w14:paraId="5D49FFA7" w14:textId="77777777" w:rsidR="002936B5" w:rsidRPr="00EC35A6" w:rsidRDefault="002936B5" w:rsidP="0005503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C35A6">
        <w:rPr>
          <w:rFonts w:ascii="Times New Roman" w:hAnsi="Times New Roman" w:cs="Times New Roman"/>
        </w:rPr>
        <w:lastRenderedPageBreak/>
        <w:t>Monthly rent: 10 residential properties (owner-occupied, no rent paid) – excluded from yield calculations.</w:t>
      </w:r>
    </w:p>
    <w:p w14:paraId="7AE1A43F" w14:textId="77777777" w:rsidR="002936B5" w:rsidRPr="00EC35A6" w:rsidRDefault="002936B5" w:rsidP="0005503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C35A6">
        <w:rPr>
          <w:rFonts w:ascii="Times New Roman" w:hAnsi="Times New Roman" w:cs="Times New Roman"/>
        </w:rPr>
        <w:t>No other missing data.</w:t>
      </w:r>
    </w:p>
    <w:p w14:paraId="38CF4C90" w14:textId="77777777" w:rsidR="002936B5" w:rsidRPr="00EC35A6" w:rsidRDefault="002936B5" w:rsidP="00EC35A6">
      <w:pPr>
        <w:jc w:val="both"/>
        <w:rPr>
          <w:rFonts w:ascii="Times New Roman" w:hAnsi="Times New Roman" w:cs="Times New Roman"/>
        </w:rPr>
      </w:pPr>
    </w:p>
    <w:sectPr w:rsidR="002936B5" w:rsidRPr="00EC35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9047B"/>
    <w:multiLevelType w:val="multilevel"/>
    <w:tmpl w:val="36B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55737"/>
    <w:multiLevelType w:val="multilevel"/>
    <w:tmpl w:val="1AFA657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481203">
    <w:abstractNumId w:val="0"/>
  </w:num>
  <w:num w:numId="2" w16cid:durableId="568732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B5"/>
    <w:rsid w:val="00055039"/>
    <w:rsid w:val="00200987"/>
    <w:rsid w:val="002936B5"/>
    <w:rsid w:val="004D3887"/>
    <w:rsid w:val="0064537A"/>
    <w:rsid w:val="00BD7D56"/>
    <w:rsid w:val="00CD0F4D"/>
    <w:rsid w:val="00EC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46B7"/>
  <w15:chartTrackingRefBased/>
  <w15:docId w15:val="{01F0AF5A-9115-4821-A53C-A6CF2E3B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6B5"/>
  </w:style>
  <w:style w:type="paragraph" w:styleId="Heading1">
    <w:name w:val="heading 1"/>
    <w:basedOn w:val="Normal"/>
    <w:next w:val="Normal"/>
    <w:link w:val="Heading1Char"/>
    <w:uiPriority w:val="9"/>
    <w:qFormat/>
    <w:rsid w:val="0029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Peres Ofori</dc:creator>
  <cp:keywords/>
  <dc:description/>
  <cp:lastModifiedBy>Peres Ofori</cp:lastModifiedBy>
  <cp:revision>7</cp:revision>
  <dcterms:created xsi:type="dcterms:W3CDTF">2026-05-08T13:02:00Z</dcterms:created>
  <dcterms:modified xsi:type="dcterms:W3CDTF">2026-05-08T13:06:00Z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06aedf88-8f48-4723-8c9c-2677c0702c39</vt:lpwstr>
  </property>
</Properties>
</file>