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file_server_project/test/CMakeLists.txt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3.18)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project(FileServerTests CXX)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17)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set(CMAKE_CXX_STANDARD_REQUIRED True)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set(CMAKE_CXX_EXTENSIONS OFF)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necessary packages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find_package(unofficial-sqlite3 CONFIG REQUIRED) # Hoặc SQLite3 nếu bạn dùng tên đó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find_package(GTest REQUIRED)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find_package(OpenSSL REQUIRED) # Nếu các file test hoặc code được test dùng OpenSSL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find_package(Poco REQUIRED COMPONENTS Foundation) # Nếu các manager được test dùng Poco::Foundation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Liệt kê các file nguồn của unit test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set(TEST_SOURCES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test_user_manager.cpp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test_file_manager.cpp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test_access_control.cpp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Liệt kê các file nguồn từ project chính mà test cần để link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set(MAIN_PROJECT_TEST_DEPENDENCIES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../src/db.cpp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../src/user_manager.cpp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../src/file_manager.cpp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../src/access_control.cpp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Định nghĩa target run_tests TRƯỚC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add_executable(run_tests ${TEST_SOURCES} ${MAIN_PROJECT_TEST_DEPENDENCIES})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BÂY GIỜ mới gọi target_include_directories cho run_tests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target_include_directories(run_tests PRIVATE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"${CMAKE_CURRENT_SOURCE_DIR}/../include"  # Đường dẫn đến thư mục include của project chính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Bạn cũng có thể thêm các include directory khác dành riêng cho test ở đây nếu cần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target_link_libraries(run_tests PRIVATE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GTest::gtest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GTest::gmock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GTest::gtest_main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unofficial::sqlite3::sqlite3 # Đảm bảo tên target này đúng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Hoặc SQLite::SQLite3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OpenSSL::SSL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OpenSSL::Crypto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Poco::Foundation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GoogleTest integration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include(GoogleTest)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gtest_discover_tests(run_tests)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Đặt thư mục output cho test executable (tùy chọn)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set_target_properties(run_tests PROPERTIES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RUNTIME_OUTPUT_DIRECTORY ${CMAKE_BINARY_DIR}/bin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