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前提了解：</w:t>
      </w:r>
      <w:bookmarkStart w:id="0" w:name="_GoBack"/>
      <w:bookmarkEnd w:id="0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2017年WannaCry病毒(撞库/暗网)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网络安全：网络空间是信息时代人类赖以生存的信息环境，是所有信息系统的集合。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网络空间安全：网络空间安全学科是研究信息获取，信息存储/信息传输和信息处理过程中的安全保障问题的新兴学科。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web应用的基本架构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客户端(浏览器)  —— 传输协议(HTTP) —— 服务端(应用服务器数据库服务器)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HTTP是一个</w:t>
      </w:r>
      <w:r>
        <w:rPr>
          <w:rFonts w:hint="eastAsia"/>
          <w:b/>
          <w:bCs/>
          <w:color w:val="FF0000"/>
          <w:lang w:val="en-US" w:eastAsia="zh-CN"/>
        </w:rPr>
        <w:t>应用层协议</w:t>
      </w:r>
      <w:r>
        <w:rPr>
          <w:rFonts w:hint="eastAsia"/>
          <w:lang w:val="en-US" w:eastAsia="zh-CN"/>
        </w:rPr>
        <w:t>，是由请求和响应构成，是一个标准的客户端服务器类型，HTTP是一个无状态的协议。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WEB常见安全问题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尽量不要从URL、document.referrer、document.forms等这种DOM API中获取数据直接渲染。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尽量不要使用eval，new Function()，document.write()，document.writeIn()，window.setInterval()，window.setTimeout()，innerHTML，document.createElement()等可执行字符串的方法；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Content-Security-Policy文档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>提交参数时进行转码</w:t>
      </w:r>
      <w:r>
        <w:rPr>
          <w:rFonts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encodeURI()</w:t>
      </w:r>
      <w:r>
        <w:rPr>
          <w:rFonts w:ascii="FZSSJW--GB1-0" w:hAnsi="FZSSJW--GB1-0" w:eastAsia="FZSSJW--GB1-0" w:cs="FZSSJW--GB1-0"/>
          <w:color w:val="000000"/>
          <w:kern w:val="0"/>
          <w:sz w:val="19"/>
          <w:szCs w:val="19"/>
          <w:lang w:val="en-US" w:eastAsia="zh-CN" w:bidi="ar"/>
        </w:rPr>
        <w:t>和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encodeURIComponent()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ZSSJW--GB1-0" w:hAnsi="FZSSJW--GB1-0" w:eastAsia="FZSSJW--GB1-0" w:cs="FZSSJW--GB1-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两者区别：</w:t>
      </w:r>
      <w:r>
        <w:rPr>
          <w:rFonts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encodeURI()</w:t>
      </w:r>
      <w:r>
        <w:rPr>
          <w:rFonts w:ascii="FZSSJW--GB1-0" w:hAnsi="FZSSJW--GB1-0" w:eastAsia="FZSSJW--GB1-0" w:cs="FZSSJW--GB1-0"/>
          <w:color w:val="000000"/>
          <w:kern w:val="0"/>
          <w:sz w:val="19"/>
          <w:szCs w:val="19"/>
          <w:lang w:val="en-US" w:eastAsia="zh-CN" w:bidi="ar"/>
        </w:rPr>
        <w:t>不会对本身属于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>URI</w:t>
      </w:r>
      <w:r>
        <w:rPr>
          <w:rFonts w:hint="default" w:ascii="FZSSJW--GB1-0" w:hAnsi="FZSSJW--GB1-0" w:eastAsia="FZSSJW--GB1-0" w:cs="FZSSJW--GB1-0"/>
          <w:color w:val="000000"/>
          <w:kern w:val="0"/>
          <w:sz w:val="19"/>
          <w:szCs w:val="19"/>
          <w:lang w:val="en-US" w:eastAsia="zh-CN" w:bidi="ar"/>
        </w:rPr>
        <w:t>的特殊字符进行编码，例如冒号、正斜杠、问号和井字号；而</w:t>
      </w:r>
      <w:r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  <w:t>encodeURIComponent()</w:t>
      </w:r>
      <w:r>
        <w:rPr>
          <w:rFonts w:hint="default" w:ascii="FZSSJW--GB1-0" w:hAnsi="FZSSJW--GB1-0" w:eastAsia="FZSSJW--GB1-0" w:cs="FZSSJW--GB1-0"/>
          <w:color w:val="000000"/>
          <w:kern w:val="0"/>
          <w:sz w:val="19"/>
          <w:szCs w:val="19"/>
          <w:lang w:val="en-US" w:eastAsia="zh-CN" w:bidi="ar"/>
        </w:rPr>
        <w:t>则会对它发现的任何非标准字符进行编码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window.open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190" w:firstLineChars="1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var aa = window.open('http://127.0.0.1:3000/border.html')；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190" w:firstLineChars="1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aa.opener == window // true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190" w:firstLineChars="10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aa.opener.history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" w:hAnsi="Courier" w:eastAsia="宋体" w:cs="Courier"/>
          <w:color w:val="000000"/>
          <w:kern w:val="0"/>
          <w:sz w:val="18"/>
          <w:szCs w:val="18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9C645"/>
    <w:multiLevelType w:val="singleLevel"/>
    <w:tmpl w:val="82B9C6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7794"/>
    <w:rsid w:val="07917EEF"/>
    <w:rsid w:val="0A603B51"/>
    <w:rsid w:val="0AC91786"/>
    <w:rsid w:val="11731CB1"/>
    <w:rsid w:val="190848C4"/>
    <w:rsid w:val="1ABA1FA3"/>
    <w:rsid w:val="1F0E207D"/>
    <w:rsid w:val="21992184"/>
    <w:rsid w:val="25A50DF7"/>
    <w:rsid w:val="2CA563CF"/>
    <w:rsid w:val="35091FD5"/>
    <w:rsid w:val="36A62D88"/>
    <w:rsid w:val="373B659A"/>
    <w:rsid w:val="3D9B28D2"/>
    <w:rsid w:val="3F9654D6"/>
    <w:rsid w:val="3FF01EA1"/>
    <w:rsid w:val="407502A5"/>
    <w:rsid w:val="4A152C1F"/>
    <w:rsid w:val="5555278A"/>
    <w:rsid w:val="55817BA2"/>
    <w:rsid w:val="57086993"/>
    <w:rsid w:val="583462C8"/>
    <w:rsid w:val="64236653"/>
    <w:rsid w:val="6BCE6918"/>
    <w:rsid w:val="727911EB"/>
    <w:rsid w:val="77D06191"/>
    <w:rsid w:val="789B5A43"/>
    <w:rsid w:val="78E0477D"/>
    <w:rsid w:val="7EC4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孙劲松</dc:creator>
  <cp:lastModifiedBy>孙劲松</cp:lastModifiedBy>
  <dcterms:modified xsi:type="dcterms:W3CDTF">2019-09-06T15:37:45Z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