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60" w:lineRule="exact"/>
        <w:ind w:firstLine="420"/>
        <w:jc w:val="center"/>
        <w:rPr>
          <w:rFonts w:ascii="方正小标宋简体" w:eastAsia="方正小标宋简体"/>
          <w:sz w:val="44"/>
          <w:szCs w:val="44"/>
        </w:rPr>
      </w:pPr>
      <w:r>
        <w:rPr>
          <w:rStyle w:val="20"/>
        </w:rPr>
        <w:commentReference w:id="0"/>
      </w:r>
      <w:r>
        <w:rPr>
          <w:rStyle w:val="20"/>
        </w:rPr>
        <w:commentReference w:id="1"/>
      </w:r>
      <w:r>
        <w:rPr>
          <w:rFonts w:hint="eastAsia" w:ascii="方正小标宋简体" w:eastAsia="方正小标宋简体"/>
          <w:sz w:val="44"/>
          <w:szCs w:val="44"/>
        </w:rPr>
        <w:t>2022年陕西省大学生德州仪器（TI）杯</w:t>
      </w:r>
    </w:p>
    <w:p>
      <w:pPr>
        <w:spacing w:line="560" w:lineRule="exact"/>
        <w:ind w:firstLine="880"/>
        <w:jc w:val="center"/>
        <w:rPr>
          <w:rFonts w:ascii="方正小标宋简体" w:eastAsia="方正小标宋简体"/>
          <w:sz w:val="44"/>
          <w:szCs w:val="44"/>
        </w:rPr>
      </w:pPr>
      <w:r>
        <w:rPr>
          <w:rFonts w:hint="eastAsia" w:ascii="方正小标宋简体" w:eastAsia="方正小标宋简体"/>
          <w:sz w:val="44"/>
          <w:szCs w:val="44"/>
        </w:rPr>
        <w:t>模拟及模数混合电路应用设计竞赛</w:t>
      </w:r>
    </w:p>
    <w:p>
      <w:pPr>
        <w:spacing w:line="560" w:lineRule="exact"/>
        <w:ind w:firstLine="880"/>
        <w:jc w:val="center"/>
        <w:rPr>
          <w:rFonts w:ascii="方正小标宋简体" w:eastAsia="方正小标宋简体"/>
          <w:sz w:val="44"/>
          <w:szCs w:val="44"/>
        </w:rPr>
      </w:pPr>
      <w:r>
        <w:rPr>
          <w:rFonts w:hint="eastAsia" w:ascii="方正小标宋简体" w:eastAsia="方正小标宋简体"/>
          <w:sz w:val="44"/>
          <w:szCs w:val="44"/>
        </w:rPr>
        <w:t>设计报告封面</w:t>
      </w:r>
    </w:p>
    <w:p>
      <w:pPr>
        <w:ind w:firstLine="602"/>
        <w:rPr>
          <w:b/>
          <w:sz w:val="30"/>
          <w:szCs w:val="30"/>
        </w:rPr>
      </w:pPr>
    </w:p>
    <w:p>
      <w:pPr>
        <w:ind w:firstLine="562"/>
        <w:rPr>
          <w:b/>
          <w:sz w:val="28"/>
          <w:szCs w:val="28"/>
        </w:rPr>
      </w:pPr>
    </w:p>
    <w:p>
      <w:pPr>
        <w:ind w:firstLine="562"/>
        <w:rPr>
          <w:b/>
          <w:sz w:val="28"/>
          <w:szCs w:val="28"/>
        </w:rPr>
      </w:pPr>
    </w:p>
    <w:tbl>
      <w:tblPr>
        <w:tblStyle w:val="15"/>
        <w:tblW w:w="9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218"/>
        <w:gridCol w:w="1260"/>
        <w:gridCol w:w="1260"/>
        <w:gridCol w:w="1260"/>
        <w:gridCol w:w="2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jc w:val="center"/>
        </w:trPr>
        <w:tc>
          <w:tcPr>
            <w:tcW w:w="2130" w:type="dxa"/>
            <w:vMerge w:val="restart"/>
            <w:vAlign w:val="center"/>
          </w:tcPr>
          <w:p>
            <w:pPr>
              <w:ind w:firstLine="562"/>
              <w:jc w:val="center"/>
              <w:rPr>
                <w:rFonts w:ascii="仿宋" w:hAnsi="仿宋" w:eastAsia="仿宋" w:cs="仿宋"/>
                <w:b/>
                <w:sz w:val="28"/>
                <w:szCs w:val="28"/>
              </w:rPr>
            </w:pPr>
            <w:r>
              <w:rPr>
                <w:rFonts w:hint="eastAsia" w:ascii="仿宋" w:hAnsi="仿宋" w:eastAsia="仿宋" w:cs="仿宋"/>
                <w:b/>
                <w:sz w:val="28"/>
                <w:szCs w:val="28"/>
              </w:rPr>
              <w:t>参赛队编号</w:t>
            </w:r>
          </w:p>
          <w:p>
            <w:pPr>
              <w:ind w:firstLine="422"/>
              <w:jc w:val="center"/>
              <w:rPr>
                <w:rFonts w:ascii="仿宋" w:hAnsi="仿宋" w:eastAsia="仿宋" w:cs="仿宋"/>
                <w:b/>
                <w:szCs w:val="21"/>
              </w:rPr>
            </w:pPr>
            <w:r>
              <w:rPr>
                <w:rFonts w:hint="eastAsia" w:ascii="仿宋" w:hAnsi="仿宋" w:eastAsia="仿宋" w:cs="仿宋"/>
                <w:b/>
                <w:szCs w:val="21"/>
              </w:rPr>
              <w:t>（参赛学校填写）</w:t>
            </w:r>
          </w:p>
        </w:tc>
        <w:tc>
          <w:tcPr>
            <w:tcW w:w="2478" w:type="dxa"/>
            <w:gridSpan w:val="2"/>
            <w:vAlign w:val="center"/>
          </w:tcPr>
          <w:p>
            <w:pPr>
              <w:ind w:firstLine="562"/>
              <w:jc w:val="center"/>
              <w:rPr>
                <w:rFonts w:ascii="仿宋" w:hAnsi="仿宋" w:eastAsia="仿宋" w:cs="仿宋"/>
                <w:b/>
                <w:sz w:val="28"/>
                <w:szCs w:val="28"/>
              </w:rPr>
            </w:pPr>
            <w:r>
              <w:rPr>
                <w:rFonts w:hint="eastAsia" w:ascii="仿宋" w:hAnsi="仿宋" w:eastAsia="仿宋" w:cs="仿宋"/>
                <w:b/>
                <w:sz w:val="28"/>
                <w:szCs w:val="28"/>
              </w:rPr>
              <w:t>学校编号</w:t>
            </w:r>
          </w:p>
        </w:tc>
        <w:tc>
          <w:tcPr>
            <w:tcW w:w="2520" w:type="dxa"/>
            <w:gridSpan w:val="2"/>
            <w:vAlign w:val="center"/>
          </w:tcPr>
          <w:p>
            <w:pPr>
              <w:ind w:firstLine="562"/>
              <w:jc w:val="center"/>
              <w:rPr>
                <w:rFonts w:ascii="仿宋" w:hAnsi="仿宋" w:eastAsia="仿宋" w:cs="仿宋"/>
                <w:b/>
                <w:sz w:val="28"/>
                <w:szCs w:val="28"/>
              </w:rPr>
            </w:pPr>
            <w:r>
              <w:rPr>
                <w:rFonts w:hint="eastAsia" w:ascii="仿宋" w:hAnsi="仿宋" w:eastAsia="仿宋" w:cs="仿宋"/>
                <w:b/>
                <w:sz w:val="28"/>
                <w:szCs w:val="28"/>
              </w:rPr>
              <w:t>组（队）编号</w:t>
            </w:r>
          </w:p>
        </w:tc>
        <w:tc>
          <w:tcPr>
            <w:tcW w:w="2083" w:type="dxa"/>
            <w:vAlign w:val="center"/>
          </w:tcPr>
          <w:p>
            <w:pPr>
              <w:ind w:firstLine="562"/>
              <w:jc w:val="center"/>
              <w:rPr>
                <w:rFonts w:ascii="仿宋" w:hAnsi="仿宋" w:eastAsia="仿宋" w:cs="仿宋"/>
                <w:b/>
                <w:sz w:val="28"/>
                <w:szCs w:val="28"/>
              </w:rPr>
            </w:pPr>
            <w:r>
              <w:rPr>
                <w:rFonts w:hint="eastAsia" w:ascii="仿宋" w:hAnsi="仿宋" w:eastAsia="仿宋" w:cs="仿宋"/>
                <w:b/>
                <w:sz w:val="28"/>
                <w:szCs w:val="28"/>
              </w:rPr>
              <w:t>选题编号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jc w:val="center"/>
        </w:trPr>
        <w:tc>
          <w:tcPr>
            <w:tcW w:w="2130" w:type="dxa"/>
            <w:vMerge w:val="continue"/>
          </w:tcPr>
          <w:p>
            <w:pPr>
              <w:ind w:firstLine="562"/>
              <w:rPr>
                <w:rFonts w:ascii="仿宋" w:hAnsi="仿宋" w:eastAsia="仿宋" w:cs="仿宋"/>
                <w:b/>
                <w:sz w:val="28"/>
                <w:szCs w:val="28"/>
              </w:rPr>
            </w:pPr>
          </w:p>
        </w:tc>
        <w:tc>
          <w:tcPr>
            <w:tcW w:w="1218" w:type="dxa"/>
          </w:tcPr>
          <w:p>
            <w:pPr>
              <w:ind w:firstLine="562"/>
              <w:rPr>
                <w:rFonts w:ascii="仿宋" w:hAnsi="仿宋" w:eastAsia="仿宋" w:cs="仿宋"/>
                <w:b/>
                <w:sz w:val="28"/>
                <w:szCs w:val="28"/>
              </w:rPr>
            </w:pPr>
          </w:p>
        </w:tc>
        <w:tc>
          <w:tcPr>
            <w:tcW w:w="1260" w:type="dxa"/>
          </w:tcPr>
          <w:p>
            <w:pPr>
              <w:ind w:firstLine="562"/>
              <w:rPr>
                <w:rFonts w:ascii="仿宋" w:hAnsi="仿宋" w:eastAsia="仿宋" w:cs="仿宋"/>
                <w:b/>
                <w:sz w:val="28"/>
                <w:szCs w:val="28"/>
              </w:rPr>
            </w:pPr>
          </w:p>
        </w:tc>
        <w:tc>
          <w:tcPr>
            <w:tcW w:w="1260" w:type="dxa"/>
          </w:tcPr>
          <w:p>
            <w:pPr>
              <w:ind w:firstLine="562"/>
              <w:rPr>
                <w:rFonts w:ascii="仿宋" w:hAnsi="仿宋" w:eastAsia="仿宋" w:cs="仿宋"/>
                <w:b/>
                <w:sz w:val="28"/>
                <w:szCs w:val="28"/>
              </w:rPr>
            </w:pPr>
            <w:r>
              <w:rPr>
                <w:rFonts w:hint="eastAsia" w:ascii="仿宋" w:hAnsi="仿宋" w:eastAsia="仿宋" w:cs="仿宋"/>
                <w:b/>
                <w:sz w:val="28"/>
                <w:szCs w:val="28"/>
              </w:rPr>
              <w:t>0</w:t>
            </w:r>
          </w:p>
        </w:tc>
        <w:tc>
          <w:tcPr>
            <w:tcW w:w="1260" w:type="dxa"/>
          </w:tcPr>
          <w:p>
            <w:pPr>
              <w:ind w:firstLine="562"/>
              <w:rPr>
                <w:rFonts w:ascii="仿宋" w:hAnsi="仿宋" w:eastAsia="仿宋" w:cs="仿宋"/>
                <w:b/>
                <w:sz w:val="28"/>
                <w:szCs w:val="28"/>
              </w:rPr>
            </w:pPr>
            <w:r>
              <w:rPr>
                <w:rFonts w:hint="eastAsia" w:ascii="仿宋" w:hAnsi="仿宋" w:eastAsia="仿宋" w:cs="仿宋"/>
                <w:b/>
                <w:sz w:val="28"/>
                <w:szCs w:val="28"/>
              </w:rPr>
              <w:t>8</w:t>
            </w:r>
          </w:p>
        </w:tc>
        <w:tc>
          <w:tcPr>
            <w:tcW w:w="2083" w:type="dxa"/>
          </w:tcPr>
          <w:p>
            <w:pPr>
              <w:ind w:firstLine="562"/>
              <w:rPr>
                <w:rFonts w:ascii="仿宋" w:hAnsi="仿宋" w:eastAsia="仿宋" w:cs="仿宋"/>
                <w:b/>
                <w:sz w:val="28"/>
                <w:szCs w:val="28"/>
              </w:rPr>
            </w:pPr>
            <w:commentRangeStart w:id="2"/>
            <w:r>
              <w:rPr>
                <w:rFonts w:hint="eastAsia" w:ascii="仿宋" w:hAnsi="仿宋" w:eastAsia="仿宋" w:cs="仿宋"/>
                <w:b/>
                <w:sz w:val="28"/>
                <w:szCs w:val="28"/>
              </w:rPr>
              <w:t>C</w:t>
            </w:r>
            <w:commentRangeEnd w:id="2"/>
            <w:r>
              <w:rPr>
                <w:rStyle w:val="20"/>
              </w:rPr>
              <w:commentReference w:id="2"/>
            </w:r>
          </w:p>
        </w:tc>
      </w:tr>
    </w:tbl>
    <w:p>
      <w:pPr>
        <w:ind w:firstLine="562"/>
        <w:jc w:val="center"/>
        <w:rPr>
          <w:b/>
          <w:sz w:val="28"/>
          <w:szCs w:val="28"/>
        </w:rPr>
      </w:pPr>
    </w:p>
    <w:p>
      <w:pPr>
        <w:widowControl/>
        <w:tabs>
          <w:tab w:val="left" w:pos="0"/>
        </w:tabs>
        <w:spacing w:before="100" w:beforeAutospacing="1" w:after="100" w:afterAutospacing="1" w:line="360" w:lineRule="auto"/>
        <w:ind w:left="275" w:firstLine="368" w:firstLineChars="0"/>
        <w:jc w:val="center"/>
        <w:rPr>
          <w:b/>
          <w:bCs/>
          <w:sz w:val="32"/>
          <w:szCs w:val="28"/>
        </w:rPr>
      </w:pPr>
    </w:p>
    <w:p>
      <w:pPr>
        <w:widowControl/>
        <w:tabs>
          <w:tab w:val="left" w:pos="0"/>
        </w:tabs>
        <w:spacing w:before="100" w:beforeAutospacing="1" w:after="100" w:afterAutospacing="1" w:line="360" w:lineRule="auto"/>
        <w:ind w:left="275" w:firstLine="368" w:firstLineChars="0"/>
        <w:jc w:val="center"/>
        <w:rPr>
          <w:b/>
          <w:bCs/>
          <w:sz w:val="32"/>
          <w:szCs w:val="28"/>
        </w:rPr>
      </w:pPr>
      <w:r>
        <w:rPr>
          <w:b/>
          <w:bCs/>
          <w:sz w:val="32"/>
          <w:szCs w:val="28"/>
        </w:rPr>
        <w:br w:type="textWrapping"/>
      </w:r>
    </w:p>
    <w:p>
      <w:pPr>
        <w:widowControl/>
        <w:tabs>
          <w:tab w:val="left" w:pos="0"/>
        </w:tabs>
        <w:spacing w:before="100" w:beforeAutospacing="1" w:after="100" w:afterAutospacing="1" w:line="360" w:lineRule="auto"/>
        <w:ind w:left="275" w:firstLine="368" w:firstLineChars="0"/>
        <w:jc w:val="center"/>
        <w:rPr>
          <w:b/>
          <w:bCs/>
          <w:sz w:val="32"/>
          <w:szCs w:val="28"/>
        </w:rPr>
      </w:pPr>
    </w:p>
    <w:p>
      <w:pPr>
        <w:widowControl/>
        <w:tabs>
          <w:tab w:val="left" w:pos="0"/>
        </w:tabs>
        <w:spacing w:before="100" w:beforeAutospacing="1" w:after="100" w:afterAutospacing="1" w:line="360" w:lineRule="auto"/>
        <w:ind w:left="275" w:firstLine="368" w:firstLineChars="0"/>
        <w:jc w:val="center"/>
        <w:rPr>
          <w:b/>
          <w:bCs/>
          <w:sz w:val="32"/>
          <w:szCs w:val="28"/>
        </w:rPr>
      </w:pPr>
    </w:p>
    <w:p>
      <w:pPr>
        <w:widowControl/>
        <w:tabs>
          <w:tab w:val="left" w:pos="0"/>
        </w:tabs>
        <w:spacing w:before="100" w:beforeAutospacing="1" w:after="100" w:afterAutospacing="1" w:line="360" w:lineRule="auto"/>
        <w:ind w:left="275" w:firstLine="368" w:firstLineChars="0"/>
        <w:jc w:val="center"/>
        <w:rPr>
          <w:b/>
          <w:bCs/>
          <w:sz w:val="32"/>
          <w:szCs w:val="28"/>
        </w:rPr>
      </w:pPr>
    </w:p>
    <w:p>
      <w:pPr>
        <w:widowControl/>
        <w:tabs>
          <w:tab w:val="left" w:pos="0"/>
        </w:tabs>
        <w:spacing w:before="100" w:beforeAutospacing="1" w:after="100" w:afterAutospacing="1" w:line="360" w:lineRule="auto"/>
        <w:ind w:left="275" w:firstLine="368" w:firstLineChars="0"/>
        <w:jc w:val="center"/>
        <w:rPr>
          <w:b/>
          <w:bCs/>
          <w:sz w:val="32"/>
          <w:szCs w:val="28"/>
        </w:rPr>
      </w:pPr>
    </w:p>
    <w:p>
      <w:pPr>
        <w:widowControl/>
        <w:tabs>
          <w:tab w:val="left" w:pos="0"/>
        </w:tabs>
        <w:spacing w:before="100" w:beforeAutospacing="1" w:after="100" w:afterAutospacing="1" w:line="360" w:lineRule="auto"/>
        <w:ind w:left="275" w:firstLine="368" w:firstLineChars="0"/>
        <w:jc w:val="center"/>
        <w:rPr>
          <w:b/>
          <w:bCs/>
          <w:sz w:val="32"/>
          <w:szCs w:val="28"/>
        </w:rPr>
      </w:pPr>
    </w:p>
    <w:p>
      <w:pPr>
        <w:widowControl/>
        <w:tabs>
          <w:tab w:val="left" w:pos="0"/>
        </w:tabs>
        <w:spacing w:before="100" w:beforeAutospacing="1" w:after="100" w:afterAutospacing="1" w:line="360" w:lineRule="auto"/>
        <w:ind w:left="275" w:firstLine="368" w:firstLineChars="0"/>
        <w:jc w:val="center"/>
        <w:rPr>
          <w:b/>
          <w:bCs/>
          <w:sz w:val="32"/>
          <w:szCs w:val="28"/>
        </w:rPr>
      </w:pPr>
      <w:r>
        <w:rPr>
          <w:rFonts w:hint="eastAsia"/>
          <w:b/>
          <w:bCs/>
          <w:sz w:val="32"/>
          <w:szCs w:val="28"/>
        </w:rPr>
        <w:t>小车跟随行驶系统（C题）</w:t>
      </w:r>
    </w:p>
    <w:p>
      <w:pPr>
        <w:ind w:firstLine="643"/>
        <w:jc w:val="center"/>
        <w:rPr>
          <w:b/>
          <w:bCs/>
          <w:sz w:val="32"/>
          <w:szCs w:val="28"/>
        </w:rPr>
      </w:pPr>
      <w:commentRangeStart w:id="3"/>
      <w:r>
        <w:rPr>
          <w:b/>
          <w:bCs/>
          <w:sz w:val="32"/>
          <w:szCs w:val="28"/>
        </w:rPr>
        <w:t>摘  要</w:t>
      </w:r>
      <w:commentRangeEnd w:id="3"/>
      <w:r>
        <w:rPr>
          <w:rStyle w:val="20"/>
        </w:rPr>
        <w:commentReference w:id="3"/>
      </w:r>
    </w:p>
    <w:p>
      <w:pPr>
        <w:spacing w:before="156" w:beforeLines="50" w:line="360" w:lineRule="auto"/>
        <w:ind w:right="-420" w:rightChars="-200" w:firstLine="0" w:firstLineChars="0"/>
        <w:rPr>
          <w:rFonts w:hAnsi="宋体"/>
          <w:sz w:val="24"/>
          <w:szCs w:val="24"/>
        </w:rPr>
      </w:pPr>
      <w:r>
        <w:rPr>
          <w:rFonts w:hint="eastAsia" w:hAnsi="宋体"/>
          <w:sz w:val="24"/>
          <w:szCs w:val="24"/>
        </w:rPr>
        <w:t xml:space="preserve"> </w:t>
      </w:r>
      <w:r>
        <w:rPr>
          <w:rFonts w:hAnsi="宋体"/>
          <w:sz w:val="24"/>
          <w:szCs w:val="24"/>
        </w:rPr>
        <w:t xml:space="preserve">  </w:t>
      </w:r>
      <w:r>
        <w:rPr>
          <w:rFonts w:hint="eastAsia" w:hAnsi="宋体"/>
          <w:sz w:val="24"/>
          <w:szCs w:val="24"/>
        </w:rPr>
        <w:t>小车跟随行驶系统是一个控制两小车在同一赛道上通过相互间的通信，完成各种指定轨迹路线和任务。本系统通过OpenMV获取小车行驶轨迹路线的偏移角度，经过</w:t>
      </w:r>
      <w:r>
        <w:rPr>
          <w:rFonts w:hAnsi="宋体"/>
          <w:sz w:val="24"/>
          <w:szCs w:val="24"/>
        </w:rPr>
        <w:t>MSP430F5529</w:t>
      </w:r>
      <w:r>
        <w:rPr>
          <w:rFonts w:hint="eastAsia" w:hAnsi="宋体"/>
          <w:sz w:val="24"/>
          <w:szCs w:val="24"/>
        </w:rPr>
        <w:t>的串口通信后，传值到单片机进行数据的运算和处理，以PID算法对小车两电机进行控制，以此来进行循迹。两车间通过蓝牙无线通信，交互协作，控制小车启停状态。两车间距的控制利用红外测距模块，以达到跟随行驶和定间距停车的目的。并且还有蜂鸣器，L</w:t>
      </w:r>
      <w:r>
        <w:rPr>
          <w:rFonts w:hAnsi="宋体"/>
          <w:sz w:val="24"/>
          <w:szCs w:val="24"/>
        </w:rPr>
        <w:t>ED</w:t>
      </w:r>
      <w:r>
        <w:rPr>
          <w:rFonts w:hint="eastAsia" w:hAnsi="宋体"/>
          <w:sz w:val="24"/>
          <w:szCs w:val="24"/>
        </w:rPr>
        <w:t>小灯作为小车的行驶时的指示信号。</w:t>
      </w:r>
    </w:p>
    <w:p>
      <w:pPr>
        <w:spacing w:before="156" w:beforeLines="50" w:line="360" w:lineRule="auto"/>
        <w:ind w:right="-420" w:rightChars="-200" w:firstLine="0" w:firstLineChars="0"/>
        <w:rPr>
          <w:rFonts w:hAnsi="黑体" w:eastAsia="黑体"/>
          <w:b/>
          <w:sz w:val="24"/>
          <w:szCs w:val="24"/>
        </w:rPr>
      </w:pPr>
      <w:r>
        <w:rPr>
          <w:rFonts w:hAnsi="黑体" w:eastAsia="黑体"/>
          <w:b/>
          <w:sz w:val="24"/>
          <w:szCs w:val="24"/>
        </w:rPr>
        <w:t>关键词：OpenMV</w:t>
      </w:r>
      <w:r>
        <w:rPr>
          <w:rFonts w:hint="eastAsia"/>
          <w:b/>
          <w:bCs/>
          <w:sz w:val="24"/>
          <w:szCs w:val="24"/>
        </w:rPr>
        <w:t xml:space="preserve">循迹 </w:t>
      </w:r>
      <w:r>
        <w:rPr>
          <w:b/>
          <w:bCs/>
          <w:sz w:val="24"/>
          <w:szCs w:val="24"/>
        </w:rPr>
        <w:t xml:space="preserve"> </w:t>
      </w:r>
      <w:r>
        <w:rPr>
          <w:rFonts w:hint="eastAsia"/>
          <w:b/>
          <w:bCs/>
          <w:sz w:val="24"/>
          <w:szCs w:val="24"/>
        </w:rPr>
        <w:t>蓝牙</w:t>
      </w:r>
      <w:r>
        <w:rPr>
          <w:rFonts w:hint="eastAsia" w:hAnsi="黑体" w:eastAsia="黑体"/>
          <w:b/>
          <w:sz w:val="24"/>
          <w:szCs w:val="24"/>
        </w:rPr>
        <w:t xml:space="preserve">无线通信  红外测距 </w:t>
      </w:r>
      <w:r>
        <w:rPr>
          <w:rFonts w:hAnsi="黑体" w:eastAsia="黑体"/>
          <w:b/>
          <w:sz w:val="24"/>
          <w:szCs w:val="24"/>
        </w:rPr>
        <w:t xml:space="preserve"> </w:t>
      </w:r>
      <w:r>
        <w:rPr>
          <w:rFonts w:hint="eastAsia" w:hAnsi="宋体"/>
          <w:b/>
          <w:bCs/>
          <w:sz w:val="24"/>
          <w:szCs w:val="24"/>
        </w:rPr>
        <w:t>跟随行驶</w:t>
      </w:r>
    </w:p>
    <w:p>
      <w:pPr>
        <w:widowControl/>
        <w:ind w:firstLine="0" w:firstLineChars="0"/>
        <w:jc w:val="left"/>
        <w:rPr>
          <w:rFonts w:hAnsi="黑体" w:eastAsia="黑体"/>
          <w:b/>
          <w:sz w:val="24"/>
          <w:szCs w:val="24"/>
        </w:rPr>
      </w:pPr>
      <w:r>
        <w:rPr>
          <w:rFonts w:hAnsi="黑体" w:eastAsia="黑体"/>
          <w:b/>
          <w:sz w:val="24"/>
          <w:szCs w:val="24"/>
        </w:rPr>
        <w:br w:type="page"/>
      </w:r>
    </w:p>
    <w:p>
      <w:pPr>
        <w:spacing w:before="156" w:beforeLines="50" w:line="360" w:lineRule="auto"/>
        <w:ind w:right="-420" w:rightChars="-200" w:firstLine="0" w:firstLineChars="0"/>
        <w:rPr>
          <w:sz w:val="24"/>
          <w:szCs w:val="24"/>
        </w:rPr>
      </w:pPr>
    </w:p>
    <w:sdt>
      <w:sdtPr>
        <w:rPr>
          <w:rFonts w:ascii="Times New Roman" w:hAnsi="Times New Roman" w:eastAsia="宋体" w:cs="Times New Roman"/>
          <w:color w:val="auto"/>
          <w:kern w:val="2"/>
          <w:sz w:val="21"/>
          <w:szCs w:val="20"/>
          <w:lang w:val="zh-CN"/>
        </w:rPr>
        <w:id w:val="1304969074"/>
        <w:docPartObj>
          <w:docPartGallery w:val="Table of Contents"/>
          <w:docPartUnique/>
        </w:docPartObj>
      </w:sdtPr>
      <w:sdtEndPr>
        <w:rPr>
          <w:rFonts w:ascii="宋体" w:hAnsi="宋体" w:eastAsia="宋体" w:cs="Times New Roman"/>
          <w:b/>
          <w:bCs/>
          <w:color w:val="auto"/>
          <w:kern w:val="2"/>
          <w:sz w:val="24"/>
          <w:szCs w:val="24"/>
          <w:lang w:val="zh-CN"/>
        </w:rPr>
      </w:sdtEndPr>
      <w:sdtContent>
        <w:p>
          <w:pPr>
            <w:pStyle w:val="29"/>
            <w:ind w:firstLine="420"/>
            <w:jc w:val="center"/>
            <w:rPr>
              <w:rFonts w:ascii="Times New Roman" w:hAnsi="Times New Roman" w:eastAsiaTheme="minorEastAsia" w:cstheme="minorBidi"/>
              <w:b/>
              <w:color w:val="auto"/>
              <w:kern w:val="2"/>
              <w:sz w:val="28"/>
              <w:szCs w:val="22"/>
              <w:lang w:val="zh-CN"/>
            </w:rPr>
          </w:pPr>
          <w:r>
            <w:rPr>
              <w:rFonts w:ascii="Times New Roman" w:hAnsi="Times New Roman" w:eastAsiaTheme="minorEastAsia" w:cstheme="minorBidi"/>
              <w:b/>
              <w:color w:val="auto"/>
              <w:kern w:val="2"/>
              <w:sz w:val="28"/>
              <w:szCs w:val="22"/>
              <w:lang w:val="zh-CN"/>
            </w:rPr>
            <w:t>目录</w:t>
          </w:r>
        </w:p>
        <w:p>
          <w:pPr>
            <w:pStyle w:val="11"/>
            <w:tabs>
              <w:tab w:val="right" w:leader="dot" w:pos="9070"/>
            </w:tabs>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rPr>
              <w:rFonts w:ascii="宋体" w:hAnsi="宋体"/>
              <w:szCs w:val="24"/>
            </w:rPr>
            <w:fldChar w:fldCharType="begin"/>
          </w:r>
          <w:r>
            <w:rPr>
              <w:rFonts w:ascii="宋体" w:hAnsi="宋体"/>
              <w:szCs w:val="24"/>
            </w:rPr>
            <w:instrText xml:space="preserve"> HYPERLINK \l _Toc14943 </w:instrText>
          </w:r>
          <w:r>
            <w:rPr>
              <w:rFonts w:ascii="宋体" w:hAnsi="宋体"/>
              <w:szCs w:val="24"/>
            </w:rPr>
            <w:fldChar w:fldCharType="separate"/>
          </w:r>
          <w:r>
            <w:rPr>
              <w:rFonts w:hint="eastAsia" w:ascii="黑体" w:eastAsia="黑体"/>
              <w:szCs w:val="30"/>
            </w:rPr>
            <w:t>1</w:t>
          </w:r>
          <w:r>
            <w:rPr>
              <w:rFonts w:ascii="黑体" w:eastAsia="黑体"/>
              <w:szCs w:val="30"/>
            </w:rPr>
            <w:t xml:space="preserve"> 方案设计与论证</w:t>
          </w:r>
          <w:r>
            <w:tab/>
          </w:r>
          <w:r>
            <w:fldChar w:fldCharType="begin"/>
          </w:r>
          <w:r>
            <w:instrText xml:space="preserve"> PAGEREF _Toc14943 \h </w:instrText>
          </w:r>
          <w:r>
            <w:fldChar w:fldCharType="separate"/>
          </w:r>
          <w:r>
            <w:t>1</w:t>
          </w:r>
          <w:r>
            <w:fldChar w:fldCharType="end"/>
          </w:r>
          <w:r>
            <w:rPr>
              <w:rFonts w:ascii="宋体" w:hAnsi="宋体"/>
              <w:szCs w:val="24"/>
            </w:rPr>
            <w:fldChar w:fldCharType="end"/>
          </w:r>
        </w:p>
        <w:p>
          <w:pPr>
            <w:pStyle w:val="12"/>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_Toc10973 </w:instrText>
          </w:r>
          <w:r>
            <w:rPr>
              <w:rFonts w:ascii="宋体" w:hAnsi="宋体"/>
              <w:bCs/>
              <w:szCs w:val="24"/>
              <w:lang w:val="zh-CN"/>
            </w:rPr>
            <w:fldChar w:fldCharType="separate"/>
          </w:r>
          <w:r>
            <w:rPr>
              <w:rFonts w:hint="eastAsia" w:ascii="宋体" w:hAnsi="宋体"/>
              <w:szCs w:val="28"/>
            </w:rPr>
            <w:t>1</w:t>
          </w:r>
          <w:r>
            <w:rPr>
              <w:rFonts w:ascii="宋体" w:hAnsi="宋体"/>
              <w:szCs w:val="28"/>
            </w:rPr>
            <w:t>.1 总体方案描述</w:t>
          </w:r>
          <w:r>
            <w:tab/>
          </w:r>
          <w:r>
            <w:fldChar w:fldCharType="begin"/>
          </w:r>
          <w:r>
            <w:instrText xml:space="preserve"> PAGEREF _Toc10973 \h </w:instrText>
          </w:r>
          <w:r>
            <w:fldChar w:fldCharType="separate"/>
          </w:r>
          <w:r>
            <w:t>1</w:t>
          </w:r>
          <w:r>
            <w:fldChar w:fldCharType="end"/>
          </w:r>
          <w:r>
            <w:rPr>
              <w:rFonts w:ascii="宋体" w:hAnsi="宋体"/>
              <w:bCs/>
              <w:szCs w:val="24"/>
              <w:lang w:val="zh-CN"/>
            </w:rPr>
            <w:fldChar w:fldCharType="end"/>
          </w:r>
        </w:p>
        <w:p>
          <w:pPr>
            <w:pStyle w:val="12"/>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_Toc20065 </w:instrText>
          </w:r>
          <w:r>
            <w:rPr>
              <w:rFonts w:ascii="宋体" w:hAnsi="宋体"/>
              <w:bCs/>
              <w:szCs w:val="24"/>
              <w:lang w:val="zh-CN"/>
            </w:rPr>
            <w:fldChar w:fldCharType="separate"/>
          </w:r>
          <w:r>
            <w:rPr>
              <w:rFonts w:hint="eastAsia" w:ascii="宋体" w:hAnsi="宋体"/>
              <w:szCs w:val="28"/>
            </w:rPr>
            <w:t>1</w:t>
          </w:r>
          <w:r>
            <w:rPr>
              <w:rFonts w:ascii="宋体" w:hAnsi="宋体"/>
              <w:szCs w:val="28"/>
            </w:rPr>
            <w:t>.</w:t>
          </w:r>
          <w:r>
            <w:rPr>
              <w:rFonts w:hint="eastAsia" w:ascii="宋体" w:hAnsi="宋体"/>
              <w:szCs w:val="28"/>
            </w:rPr>
            <w:t>2</w:t>
          </w:r>
          <w:r>
            <w:rPr>
              <w:rFonts w:ascii="宋体" w:hAnsi="宋体"/>
              <w:szCs w:val="28"/>
            </w:rPr>
            <w:t xml:space="preserve"> </w:t>
          </w:r>
          <w:r>
            <w:rPr>
              <w:rFonts w:hint="eastAsia" w:ascii="宋体" w:hAnsi="宋体"/>
              <w:szCs w:val="28"/>
            </w:rPr>
            <w:t>循迹模块</w:t>
          </w:r>
          <w:r>
            <w:rPr>
              <w:rFonts w:ascii="宋体" w:hAnsi="宋体"/>
              <w:szCs w:val="28"/>
            </w:rPr>
            <w:t>的比较与论证</w:t>
          </w:r>
          <w:r>
            <w:tab/>
          </w:r>
          <w:r>
            <w:fldChar w:fldCharType="begin"/>
          </w:r>
          <w:r>
            <w:instrText xml:space="preserve"> PAGEREF _Toc20065 \h </w:instrText>
          </w:r>
          <w:r>
            <w:fldChar w:fldCharType="separate"/>
          </w:r>
          <w:r>
            <w:t>1</w:t>
          </w:r>
          <w:r>
            <w:fldChar w:fldCharType="end"/>
          </w:r>
          <w:r>
            <w:rPr>
              <w:rFonts w:ascii="宋体" w:hAnsi="宋体"/>
              <w:bCs/>
              <w:szCs w:val="24"/>
              <w:lang w:val="zh-CN"/>
            </w:rPr>
            <w:fldChar w:fldCharType="end"/>
          </w:r>
        </w:p>
        <w:p>
          <w:pPr>
            <w:pStyle w:val="12"/>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_Toc30604 </w:instrText>
          </w:r>
          <w:r>
            <w:rPr>
              <w:rFonts w:ascii="宋体" w:hAnsi="宋体"/>
              <w:bCs/>
              <w:szCs w:val="24"/>
              <w:lang w:val="zh-CN"/>
            </w:rPr>
            <w:fldChar w:fldCharType="separate"/>
          </w:r>
          <w:r>
            <w:rPr>
              <w:rFonts w:hint="eastAsia" w:ascii="宋体" w:hAnsi="宋体"/>
              <w:szCs w:val="28"/>
            </w:rPr>
            <w:t>1</w:t>
          </w:r>
          <w:r>
            <w:rPr>
              <w:rFonts w:ascii="宋体" w:hAnsi="宋体"/>
              <w:szCs w:val="28"/>
            </w:rPr>
            <w:t>.</w:t>
          </w:r>
          <w:r>
            <w:rPr>
              <w:rFonts w:hint="eastAsia" w:ascii="宋体" w:hAnsi="宋体"/>
              <w:szCs w:val="28"/>
            </w:rPr>
            <w:t>3</w:t>
          </w:r>
          <w:r>
            <w:rPr>
              <w:rFonts w:ascii="宋体" w:hAnsi="宋体"/>
              <w:szCs w:val="28"/>
            </w:rPr>
            <w:t xml:space="preserve"> </w:t>
          </w:r>
          <w:r>
            <w:rPr>
              <w:rFonts w:hint="eastAsia" w:ascii="宋体" w:hAnsi="宋体"/>
              <w:szCs w:val="28"/>
            </w:rPr>
            <w:t>测距</w:t>
          </w:r>
          <w:r>
            <w:rPr>
              <w:rFonts w:ascii="宋体" w:hAnsi="宋体"/>
              <w:szCs w:val="28"/>
            </w:rPr>
            <w:t>模块比较与论证</w:t>
          </w:r>
          <w:r>
            <w:tab/>
          </w:r>
          <w:r>
            <w:fldChar w:fldCharType="begin"/>
          </w:r>
          <w:r>
            <w:instrText xml:space="preserve"> PAGEREF _Toc30604 \h </w:instrText>
          </w:r>
          <w:r>
            <w:fldChar w:fldCharType="separate"/>
          </w:r>
          <w:r>
            <w:t>2</w:t>
          </w:r>
          <w:r>
            <w:fldChar w:fldCharType="end"/>
          </w:r>
          <w:r>
            <w:rPr>
              <w:rFonts w:ascii="宋体" w:hAnsi="宋体"/>
              <w:bCs/>
              <w:szCs w:val="24"/>
              <w:lang w:val="zh-CN"/>
            </w:rPr>
            <w:fldChar w:fldCharType="end"/>
          </w:r>
        </w:p>
        <w:p>
          <w:pPr>
            <w:pStyle w:val="11"/>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_Toc10448 </w:instrText>
          </w:r>
          <w:r>
            <w:rPr>
              <w:rFonts w:ascii="宋体" w:hAnsi="宋体"/>
              <w:bCs/>
              <w:szCs w:val="24"/>
              <w:lang w:val="zh-CN"/>
            </w:rPr>
            <w:fldChar w:fldCharType="separate"/>
          </w:r>
          <w:r>
            <w:rPr>
              <w:rFonts w:hint="eastAsia" w:ascii="黑体" w:eastAsia="黑体"/>
              <w:szCs w:val="30"/>
            </w:rPr>
            <w:t>2</w:t>
          </w:r>
          <w:r>
            <w:rPr>
              <w:rFonts w:ascii="黑体" w:eastAsia="黑体"/>
              <w:szCs w:val="30"/>
            </w:rPr>
            <w:t xml:space="preserve"> </w:t>
          </w:r>
          <w:r>
            <w:rPr>
              <w:rFonts w:hint="eastAsia" w:ascii="黑体" w:eastAsia="黑体"/>
              <w:szCs w:val="30"/>
            </w:rPr>
            <w:t>系统理论分析与计算</w:t>
          </w:r>
          <w:r>
            <w:tab/>
          </w:r>
          <w:r>
            <w:fldChar w:fldCharType="begin"/>
          </w:r>
          <w:r>
            <w:instrText xml:space="preserve"> PAGEREF _Toc10448 \h </w:instrText>
          </w:r>
          <w:r>
            <w:fldChar w:fldCharType="separate"/>
          </w:r>
          <w:r>
            <w:t>3</w:t>
          </w:r>
          <w:r>
            <w:fldChar w:fldCharType="end"/>
          </w:r>
          <w:r>
            <w:rPr>
              <w:rFonts w:ascii="宋体" w:hAnsi="宋体"/>
              <w:bCs/>
              <w:szCs w:val="24"/>
              <w:lang w:val="zh-CN"/>
            </w:rPr>
            <w:fldChar w:fldCharType="end"/>
          </w:r>
        </w:p>
        <w:p>
          <w:pPr>
            <w:pStyle w:val="12"/>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_Toc5864 </w:instrText>
          </w:r>
          <w:r>
            <w:rPr>
              <w:rFonts w:ascii="宋体" w:hAnsi="宋体"/>
              <w:bCs/>
              <w:szCs w:val="24"/>
              <w:lang w:val="zh-CN"/>
            </w:rPr>
            <w:fldChar w:fldCharType="separate"/>
          </w:r>
          <w:r>
            <w:rPr>
              <w:rFonts w:hint="eastAsia" w:ascii="宋体" w:hAnsi="宋体"/>
              <w:szCs w:val="28"/>
            </w:rPr>
            <w:t>2.1小车间通信模式分析</w:t>
          </w:r>
          <w:r>
            <w:tab/>
          </w:r>
          <w:r>
            <w:fldChar w:fldCharType="begin"/>
          </w:r>
          <w:r>
            <w:instrText xml:space="preserve"> PAGEREF _Toc5864 \h </w:instrText>
          </w:r>
          <w:r>
            <w:fldChar w:fldCharType="separate"/>
          </w:r>
          <w:r>
            <w:t>3</w:t>
          </w:r>
          <w:r>
            <w:fldChar w:fldCharType="end"/>
          </w:r>
          <w:r>
            <w:rPr>
              <w:rFonts w:ascii="宋体" w:hAnsi="宋体"/>
              <w:bCs/>
              <w:szCs w:val="24"/>
              <w:lang w:val="zh-CN"/>
            </w:rPr>
            <w:fldChar w:fldCharType="end"/>
          </w:r>
        </w:p>
        <w:p>
          <w:pPr>
            <w:pStyle w:val="12"/>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_Toc28261 </w:instrText>
          </w:r>
          <w:r>
            <w:rPr>
              <w:rFonts w:ascii="宋体" w:hAnsi="宋体"/>
              <w:bCs/>
              <w:szCs w:val="24"/>
              <w:lang w:val="zh-CN"/>
            </w:rPr>
            <w:fldChar w:fldCharType="separate"/>
          </w:r>
          <w:r>
            <w:rPr>
              <w:rFonts w:hint="eastAsia" w:ascii="宋体" w:hAnsi="宋体"/>
              <w:szCs w:val="28"/>
            </w:rPr>
            <w:t>2.2小车运控设计</w:t>
          </w:r>
          <w:r>
            <w:tab/>
          </w:r>
          <w:r>
            <w:fldChar w:fldCharType="begin"/>
          </w:r>
          <w:r>
            <w:instrText xml:space="preserve"> PAGEREF _Toc28261 \h </w:instrText>
          </w:r>
          <w:r>
            <w:fldChar w:fldCharType="separate"/>
          </w:r>
          <w:r>
            <w:t>3</w:t>
          </w:r>
          <w:r>
            <w:fldChar w:fldCharType="end"/>
          </w:r>
          <w:r>
            <w:rPr>
              <w:rFonts w:ascii="宋体" w:hAnsi="宋体"/>
              <w:bCs/>
              <w:szCs w:val="24"/>
              <w:lang w:val="zh-CN"/>
            </w:rPr>
            <w:fldChar w:fldCharType="end"/>
          </w:r>
        </w:p>
        <w:p>
          <w:pPr>
            <w:pStyle w:val="12"/>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_Toc19530 </w:instrText>
          </w:r>
          <w:r>
            <w:rPr>
              <w:rFonts w:ascii="宋体" w:hAnsi="宋体"/>
              <w:bCs/>
              <w:szCs w:val="24"/>
              <w:lang w:val="zh-CN"/>
            </w:rPr>
            <w:fldChar w:fldCharType="separate"/>
          </w:r>
          <w:r>
            <w:rPr>
              <w:rFonts w:hint="eastAsia" w:ascii="宋体" w:hAnsi="宋体"/>
              <w:szCs w:val="28"/>
            </w:rPr>
            <w:t>2.3小车间距控制</w:t>
          </w:r>
          <w:r>
            <w:tab/>
          </w:r>
          <w:r>
            <w:fldChar w:fldCharType="begin"/>
          </w:r>
          <w:r>
            <w:instrText xml:space="preserve"> PAGEREF _Toc19530 \h </w:instrText>
          </w:r>
          <w:r>
            <w:fldChar w:fldCharType="separate"/>
          </w:r>
          <w:r>
            <w:t>4</w:t>
          </w:r>
          <w:r>
            <w:fldChar w:fldCharType="end"/>
          </w:r>
          <w:r>
            <w:rPr>
              <w:rFonts w:ascii="宋体" w:hAnsi="宋体"/>
              <w:bCs/>
              <w:szCs w:val="24"/>
              <w:lang w:val="zh-CN"/>
            </w:rPr>
            <w:fldChar w:fldCharType="end"/>
          </w:r>
        </w:p>
        <w:p>
          <w:pPr>
            <w:pStyle w:val="11"/>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_Toc26744 </w:instrText>
          </w:r>
          <w:r>
            <w:rPr>
              <w:rFonts w:ascii="宋体" w:hAnsi="宋体"/>
              <w:bCs/>
              <w:szCs w:val="24"/>
              <w:lang w:val="zh-CN"/>
            </w:rPr>
            <w:fldChar w:fldCharType="separate"/>
          </w:r>
          <w:r>
            <w:rPr>
              <w:rFonts w:ascii="黑体" w:eastAsia="黑体"/>
              <w:szCs w:val="30"/>
            </w:rPr>
            <w:t>3 系统</w:t>
          </w:r>
          <w:r>
            <w:rPr>
              <w:rFonts w:hint="eastAsia" w:ascii="黑体" w:eastAsia="黑体"/>
              <w:szCs w:val="30"/>
            </w:rPr>
            <w:t>硬件部分</w:t>
          </w:r>
          <w:r>
            <w:tab/>
          </w:r>
          <w:r>
            <w:fldChar w:fldCharType="begin"/>
          </w:r>
          <w:r>
            <w:instrText xml:space="preserve"> PAGEREF _Toc26744 \h </w:instrText>
          </w:r>
          <w:r>
            <w:fldChar w:fldCharType="separate"/>
          </w:r>
          <w:r>
            <w:t>5</w:t>
          </w:r>
          <w:r>
            <w:fldChar w:fldCharType="end"/>
          </w:r>
          <w:r>
            <w:rPr>
              <w:rFonts w:ascii="宋体" w:hAnsi="宋体"/>
              <w:bCs/>
              <w:szCs w:val="24"/>
              <w:lang w:val="zh-CN"/>
            </w:rPr>
            <w:fldChar w:fldCharType="end"/>
          </w:r>
        </w:p>
        <w:p>
          <w:pPr>
            <w:pStyle w:val="12"/>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_Toc2443 </w:instrText>
          </w:r>
          <w:r>
            <w:rPr>
              <w:rFonts w:ascii="宋体" w:hAnsi="宋体"/>
              <w:bCs/>
              <w:szCs w:val="24"/>
              <w:lang w:val="zh-CN"/>
            </w:rPr>
            <w:fldChar w:fldCharType="separate"/>
          </w:r>
          <w:r>
            <w:rPr>
              <w:rFonts w:ascii="宋体" w:hAnsi="宋体"/>
              <w:szCs w:val="28"/>
            </w:rPr>
            <w:t>3.1 硬件实现</w:t>
          </w:r>
          <w:r>
            <w:tab/>
          </w:r>
          <w:r>
            <w:fldChar w:fldCharType="begin"/>
          </w:r>
          <w:r>
            <w:instrText xml:space="preserve"> PAGEREF _Toc2443 \h </w:instrText>
          </w:r>
          <w:r>
            <w:fldChar w:fldCharType="separate"/>
          </w:r>
          <w:r>
            <w:t>5</w:t>
          </w:r>
          <w:r>
            <w:fldChar w:fldCharType="end"/>
          </w:r>
          <w:r>
            <w:rPr>
              <w:rFonts w:ascii="宋体" w:hAnsi="宋体"/>
              <w:bCs/>
              <w:szCs w:val="24"/>
              <w:lang w:val="zh-CN"/>
            </w:rPr>
            <w:fldChar w:fldCharType="end"/>
          </w:r>
        </w:p>
        <w:p>
          <w:pPr>
            <w:pStyle w:val="12"/>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_Toc16366 </w:instrText>
          </w:r>
          <w:r>
            <w:rPr>
              <w:rFonts w:ascii="宋体" w:hAnsi="宋体"/>
              <w:bCs/>
              <w:szCs w:val="24"/>
              <w:lang w:val="zh-CN"/>
            </w:rPr>
            <w:fldChar w:fldCharType="separate"/>
          </w:r>
          <w:r>
            <w:rPr>
              <w:rFonts w:ascii="宋体" w:hAnsi="宋体"/>
              <w:szCs w:val="28"/>
            </w:rPr>
            <w:t>3.</w:t>
          </w:r>
          <w:r>
            <w:rPr>
              <w:rFonts w:hint="eastAsia" w:ascii="宋体" w:hAnsi="宋体"/>
              <w:szCs w:val="28"/>
            </w:rPr>
            <w:t>2</w:t>
          </w:r>
          <w:r>
            <w:rPr>
              <w:rFonts w:ascii="宋体" w:hAnsi="宋体"/>
              <w:szCs w:val="28"/>
            </w:rPr>
            <w:t xml:space="preserve"> </w:t>
          </w:r>
          <w:r>
            <w:rPr>
              <w:rFonts w:hint="eastAsia" w:ascii="宋体" w:hAnsi="宋体"/>
              <w:szCs w:val="28"/>
            </w:rPr>
            <w:t>软件</w:t>
          </w:r>
          <w:r>
            <w:rPr>
              <w:rFonts w:ascii="宋体" w:hAnsi="宋体"/>
              <w:szCs w:val="28"/>
            </w:rPr>
            <w:t>实现</w:t>
          </w:r>
          <w:r>
            <w:tab/>
          </w:r>
          <w:r>
            <w:fldChar w:fldCharType="begin"/>
          </w:r>
          <w:r>
            <w:instrText xml:space="preserve"> PAGEREF _Toc16366 \h </w:instrText>
          </w:r>
          <w:r>
            <w:fldChar w:fldCharType="separate"/>
          </w:r>
          <w:r>
            <w:t>6</w:t>
          </w:r>
          <w:r>
            <w:fldChar w:fldCharType="end"/>
          </w:r>
          <w:r>
            <w:rPr>
              <w:rFonts w:ascii="宋体" w:hAnsi="宋体"/>
              <w:bCs/>
              <w:szCs w:val="24"/>
              <w:lang w:val="zh-CN"/>
            </w:rPr>
            <w:fldChar w:fldCharType="end"/>
          </w:r>
        </w:p>
        <w:p>
          <w:pPr>
            <w:pStyle w:val="11"/>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_Toc8351 </w:instrText>
          </w:r>
          <w:r>
            <w:rPr>
              <w:rFonts w:ascii="宋体" w:hAnsi="宋体"/>
              <w:bCs/>
              <w:szCs w:val="24"/>
              <w:lang w:val="zh-CN"/>
            </w:rPr>
            <w:fldChar w:fldCharType="separate"/>
          </w:r>
          <w:r>
            <w:rPr>
              <w:rFonts w:ascii="黑体" w:eastAsia="黑体"/>
              <w:szCs w:val="30"/>
            </w:rPr>
            <w:t>4 系统测试</w:t>
          </w:r>
          <w:r>
            <w:tab/>
          </w:r>
          <w:r>
            <w:fldChar w:fldCharType="begin"/>
          </w:r>
          <w:r>
            <w:instrText xml:space="preserve"> PAGEREF _Toc8351 \h </w:instrText>
          </w:r>
          <w:r>
            <w:fldChar w:fldCharType="separate"/>
          </w:r>
          <w:r>
            <w:t>8</w:t>
          </w:r>
          <w:r>
            <w:fldChar w:fldCharType="end"/>
          </w:r>
          <w:r>
            <w:rPr>
              <w:rFonts w:ascii="宋体" w:hAnsi="宋体"/>
              <w:bCs/>
              <w:szCs w:val="24"/>
              <w:lang w:val="zh-CN"/>
            </w:rPr>
            <w:fldChar w:fldCharType="end"/>
          </w:r>
        </w:p>
        <w:p>
          <w:pPr>
            <w:pStyle w:val="12"/>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_Toc16621 </w:instrText>
          </w:r>
          <w:r>
            <w:rPr>
              <w:rFonts w:ascii="宋体" w:hAnsi="宋体"/>
              <w:bCs/>
              <w:szCs w:val="24"/>
              <w:lang w:val="zh-CN"/>
            </w:rPr>
            <w:fldChar w:fldCharType="separate"/>
          </w:r>
          <w:r>
            <w:rPr>
              <w:rFonts w:ascii="宋体" w:hAnsi="宋体"/>
              <w:szCs w:val="28"/>
            </w:rPr>
            <w:t>4.1 主要测试</w:t>
          </w:r>
          <w:r>
            <w:rPr>
              <w:rFonts w:hint="eastAsia" w:ascii="宋体" w:hAnsi="宋体"/>
              <w:szCs w:val="28"/>
            </w:rPr>
            <w:t>方式</w:t>
          </w:r>
          <w:r>
            <w:tab/>
          </w:r>
          <w:r>
            <w:fldChar w:fldCharType="begin"/>
          </w:r>
          <w:r>
            <w:instrText xml:space="preserve"> PAGEREF _Toc16621 \h </w:instrText>
          </w:r>
          <w:r>
            <w:fldChar w:fldCharType="separate"/>
          </w:r>
          <w:r>
            <w:t>8</w:t>
          </w:r>
          <w:r>
            <w:fldChar w:fldCharType="end"/>
          </w:r>
          <w:r>
            <w:rPr>
              <w:rFonts w:ascii="宋体" w:hAnsi="宋体"/>
              <w:bCs/>
              <w:szCs w:val="24"/>
              <w:lang w:val="zh-CN"/>
            </w:rPr>
            <w:fldChar w:fldCharType="end"/>
          </w:r>
        </w:p>
        <w:p>
          <w:pPr>
            <w:pStyle w:val="12"/>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_Toc28436 </w:instrText>
          </w:r>
          <w:r>
            <w:rPr>
              <w:rFonts w:ascii="宋体" w:hAnsi="宋体"/>
              <w:bCs/>
              <w:szCs w:val="24"/>
              <w:lang w:val="zh-CN"/>
            </w:rPr>
            <w:fldChar w:fldCharType="separate"/>
          </w:r>
          <w:r>
            <w:rPr>
              <w:rFonts w:ascii="宋体" w:hAnsi="宋体"/>
              <w:szCs w:val="28"/>
            </w:rPr>
            <w:t>4.2 指标测试结果</w:t>
          </w:r>
          <w:r>
            <w:tab/>
          </w:r>
          <w:r>
            <w:fldChar w:fldCharType="begin"/>
          </w:r>
          <w:r>
            <w:instrText xml:space="preserve"> PAGEREF _Toc28436 \h </w:instrText>
          </w:r>
          <w:r>
            <w:fldChar w:fldCharType="separate"/>
          </w:r>
          <w:r>
            <w:t>8</w:t>
          </w:r>
          <w:r>
            <w:fldChar w:fldCharType="end"/>
          </w:r>
          <w:r>
            <w:rPr>
              <w:rFonts w:ascii="宋体" w:hAnsi="宋体"/>
              <w:bCs/>
              <w:szCs w:val="24"/>
              <w:lang w:val="zh-CN"/>
            </w:rPr>
            <w:fldChar w:fldCharType="end"/>
          </w:r>
        </w:p>
        <w:p>
          <w:pPr>
            <w:pStyle w:val="12"/>
            <w:tabs>
              <w:tab w:val="right" w:leader="dot" w:pos="9070"/>
            </w:tabs>
          </w:pPr>
          <w:r>
            <w:rPr>
              <w:rFonts w:ascii="宋体" w:hAnsi="宋体"/>
              <w:bCs/>
              <w:szCs w:val="24"/>
              <w:lang w:val="zh-CN"/>
            </w:rPr>
            <w:fldChar w:fldCharType="begin"/>
          </w:r>
          <w:r>
            <w:rPr>
              <w:rFonts w:ascii="宋体" w:hAnsi="宋体"/>
              <w:bCs/>
              <w:szCs w:val="24"/>
              <w:lang w:val="zh-CN"/>
            </w:rPr>
            <w:instrText xml:space="preserve"> HYPERLINK \l _Toc29918 </w:instrText>
          </w:r>
          <w:r>
            <w:rPr>
              <w:rFonts w:ascii="宋体" w:hAnsi="宋体"/>
              <w:bCs/>
              <w:szCs w:val="24"/>
              <w:lang w:val="zh-CN"/>
            </w:rPr>
            <w:fldChar w:fldCharType="separate"/>
          </w:r>
          <w:r>
            <w:rPr>
              <w:rFonts w:hint="eastAsia" w:ascii="宋体" w:hAnsi="宋体"/>
              <w:szCs w:val="28"/>
              <w:lang w:val="en-US" w:eastAsia="zh-CN"/>
            </w:rPr>
            <w:t>4.3测试结果分析</w:t>
          </w:r>
          <w:r>
            <w:tab/>
          </w:r>
          <w:r>
            <w:fldChar w:fldCharType="begin"/>
          </w:r>
          <w:r>
            <w:instrText xml:space="preserve"> PAGEREF _Toc29918 \h </w:instrText>
          </w:r>
          <w:r>
            <w:fldChar w:fldCharType="separate"/>
          </w:r>
          <w:r>
            <w:t>9</w:t>
          </w:r>
          <w:r>
            <w:fldChar w:fldCharType="end"/>
          </w:r>
          <w:r>
            <w:rPr>
              <w:rFonts w:ascii="宋体" w:hAnsi="宋体"/>
              <w:bCs/>
              <w:szCs w:val="24"/>
              <w:lang w:val="zh-CN"/>
            </w:rPr>
            <w:fldChar w:fldCharType="end"/>
          </w:r>
        </w:p>
        <w:p>
          <w:pPr>
            <w:ind w:firstLine="420"/>
            <w:rPr>
              <w:rFonts w:ascii="宋体" w:hAnsi="宋体"/>
              <w:sz w:val="24"/>
              <w:szCs w:val="24"/>
            </w:rPr>
          </w:pPr>
          <w:r>
            <w:rPr>
              <w:rFonts w:ascii="宋体" w:hAnsi="宋体"/>
              <w:bCs/>
              <w:szCs w:val="24"/>
              <w:lang w:val="zh-CN"/>
            </w:rPr>
            <w:fldChar w:fldCharType="end"/>
          </w:r>
        </w:p>
      </w:sdtContent>
    </w:sdt>
    <w:p>
      <w:pPr>
        <w:pStyle w:val="2"/>
        <w:spacing w:before="312" w:beforeLines="100" w:after="312" w:afterLines="100" w:line="240" w:lineRule="auto"/>
        <w:ind w:firstLine="0" w:firstLineChars="0"/>
        <w:jc w:val="center"/>
        <w:rPr>
          <w:rFonts w:ascii="黑体" w:eastAsia="黑体"/>
          <w:sz w:val="30"/>
          <w:szCs w:val="30"/>
        </w:rPr>
        <w:sectPr>
          <w:headerReference r:id="rId9" w:type="first"/>
          <w:footerReference r:id="rId12" w:type="first"/>
          <w:headerReference r:id="rId7" w:type="default"/>
          <w:footerReference r:id="rId10" w:type="default"/>
          <w:headerReference r:id="rId8" w:type="even"/>
          <w:footerReference r:id="rId11" w:type="even"/>
          <w:type w:val="continuous"/>
          <w:pgSz w:w="11906" w:h="16838"/>
          <w:pgMar w:top="1701" w:right="1418" w:bottom="1701" w:left="1418" w:header="1247" w:footer="1134" w:gutter="0"/>
          <w:pgNumType w:start="1"/>
          <w:cols w:space="425" w:num="1"/>
          <w:docGrid w:type="lines" w:linePitch="312" w:charSpace="0"/>
        </w:sectPr>
      </w:pPr>
    </w:p>
    <w:p>
      <w:pPr>
        <w:pStyle w:val="2"/>
        <w:spacing w:before="312" w:beforeLines="100" w:after="312" w:afterLines="100" w:line="240" w:lineRule="auto"/>
        <w:ind w:firstLine="0" w:firstLineChars="0"/>
        <w:jc w:val="center"/>
        <w:rPr>
          <w:rFonts w:ascii="黑体" w:eastAsia="黑体"/>
          <w:sz w:val="30"/>
          <w:szCs w:val="30"/>
        </w:rPr>
      </w:pPr>
      <w:bookmarkStart w:id="0" w:name="_Toc14943"/>
      <w:r>
        <w:rPr>
          <w:rFonts w:hint="eastAsia" w:ascii="黑体" w:eastAsia="黑体"/>
          <w:sz w:val="30"/>
          <w:szCs w:val="30"/>
        </w:rPr>
        <w:t>1</w:t>
      </w:r>
      <w:r>
        <w:rPr>
          <w:rFonts w:ascii="黑体" w:eastAsia="黑体"/>
          <w:sz w:val="30"/>
          <w:szCs w:val="30"/>
        </w:rPr>
        <w:t xml:space="preserve"> 方案设计与论证</w:t>
      </w:r>
      <w:bookmarkEnd w:id="0"/>
    </w:p>
    <w:p>
      <w:pPr>
        <w:pStyle w:val="3"/>
        <w:spacing w:before="156" w:beforeLines="50" w:after="156" w:afterLines="50" w:line="240" w:lineRule="auto"/>
        <w:jc w:val="left"/>
        <w:rPr>
          <w:rFonts w:ascii="宋体" w:hAnsi="宋体"/>
          <w:sz w:val="28"/>
          <w:szCs w:val="28"/>
        </w:rPr>
      </w:pPr>
      <w:bookmarkStart w:id="1" w:name="_Toc10973"/>
      <w:r>
        <w:rPr>
          <w:rFonts w:hint="eastAsia" w:ascii="宋体" w:hAnsi="宋体"/>
          <w:sz w:val="28"/>
          <w:szCs w:val="28"/>
        </w:rPr>
        <w:t>1</w:t>
      </w:r>
      <w:r>
        <w:rPr>
          <w:rFonts w:ascii="宋体" w:hAnsi="宋体"/>
          <w:sz w:val="28"/>
          <w:szCs w:val="28"/>
        </w:rPr>
        <w:t>.1 总体方案描述</w:t>
      </w:r>
      <w:bookmarkEnd w:id="1"/>
    </w:p>
    <w:p>
      <w:pPr>
        <w:spacing w:line="300" w:lineRule="auto"/>
        <w:ind w:firstLine="480"/>
        <w:rPr>
          <w:rFonts w:hAnsi="宋体"/>
          <w:sz w:val="24"/>
          <w:szCs w:val="24"/>
        </w:rPr>
      </w:pPr>
      <w:r>
        <w:rPr>
          <w:rFonts w:hint="eastAsia" w:hAnsi="宋体"/>
          <w:sz w:val="24"/>
          <w:szCs w:val="24"/>
        </w:rPr>
        <w:t>整个系统由MSP430微控制器（MCU）、电机驱动模块、红外测距模块、两车蓝牙通信模块、蜂鸣器模块、L</w:t>
      </w:r>
      <w:r>
        <w:rPr>
          <w:rFonts w:hAnsi="宋体"/>
          <w:sz w:val="24"/>
          <w:szCs w:val="24"/>
        </w:rPr>
        <w:t>ED</w:t>
      </w:r>
      <w:r>
        <w:rPr>
          <w:rFonts w:hint="eastAsia" w:hAnsi="宋体"/>
          <w:sz w:val="24"/>
          <w:szCs w:val="24"/>
        </w:rPr>
        <w:t>小灯、按键选择电路、降压模块和12</w:t>
      </w:r>
      <w:r>
        <w:rPr>
          <w:rFonts w:hAnsi="宋体"/>
          <w:sz w:val="24"/>
          <w:szCs w:val="24"/>
        </w:rPr>
        <w:t>V</w:t>
      </w:r>
      <w:r>
        <w:rPr>
          <w:rFonts w:hint="eastAsia" w:hAnsi="宋体"/>
          <w:sz w:val="24"/>
          <w:szCs w:val="24"/>
        </w:rPr>
        <w:t>供电电源组成。</w:t>
      </w:r>
    </w:p>
    <w:p>
      <w:pPr>
        <w:spacing w:line="300" w:lineRule="auto"/>
        <w:ind w:firstLine="420"/>
        <w:rPr>
          <w:rFonts w:hint="eastAsia" w:hAnsi="宋体"/>
          <w:sz w:val="24"/>
          <w:szCs w:val="24"/>
        </w:rPr>
      </w:pPr>
      <w:r>
        <w:drawing>
          <wp:inline distT="0" distB="0" distL="114300" distR="114300">
            <wp:extent cx="4485640" cy="1663700"/>
            <wp:effectExtent l="0" t="0" r="1016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485640" cy="1663700"/>
                    </a:xfrm>
                    <a:prstGeom prst="rect">
                      <a:avLst/>
                    </a:prstGeom>
                    <a:noFill/>
                    <a:ln>
                      <a:noFill/>
                    </a:ln>
                  </pic:spPr>
                </pic:pic>
              </a:graphicData>
            </a:graphic>
          </wp:inline>
        </w:drawing>
      </w:r>
    </w:p>
    <w:p>
      <w:pPr>
        <w:spacing w:line="360" w:lineRule="auto"/>
        <w:ind w:firstLine="0" w:firstLineChars="0"/>
        <w:jc w:val="center"/>
        <w:rPr>
          <w:rFonts w:ascii="Adobe 黑体 Std R" w:hAnsi="Adobe 黑体 Std R" w:eastAsia="Adobe 黑体 Std R"/>
          <w:bCs/>
        </w:rPr>
      </w:pPr>
      <w:r>
        <w:rPr>
          <w:rFonts w:ascii="Adobe 黑体 Std R" w:hAnsi="Adobe 黑体 Std R" w:eastAsia="Adobe 黑体 Std R"/>
          <w:bCs/>
        </w:rPr>
        <w:t>图</w:t>
      </w:r>
      <w:r>
        <w:rPr>
          <w:rFonts w:hint="eastAsia" w:ascii="Adobe 黑体 Std R" w:hAnsi="Adobe 黑体 Std R" w:eastAsia="Adobe 黑体 Std R"/>
          <w:bCs/>
        </w:rPr>
        <w:t>1</w:t>
      </w:r>
      <w:r>
        <w:rPr>
          <w:rFonts w:ascii="Adobe 黑体 Std R" w:hAnsi="Adobe 黑体 Std R" w:eastAsia="Adobe 黑体 Std R"/>
          <w:bCs/>
        </w:rPr>
        <w:t xml:space="preserve">-1 </w:t>
      </w:r>
      <w:r>
        <w:rPr>
          <w:rFonts w:hint="eastAsia" w:ascii="Adobe 黑体 Std R" w:hAnsi="Adobe 黑体 Std R" w:eastAsia="Adobe 黑体 Std R"/>
          <w:bCs/>
        </w:rPr>
        <w:t xml:space="preserve"> </w:t>
      </w:r>
      <w:r>
        <w:rPr>
          <w:rFonts w:ascii="Adobe 黑体 Std R" w:hAnsi="Adobe 黑体 Std R" w:eastAsia="Adobe 黑体 Std R"/>
          <w:bCs/>
        </w:rPr>
        <w:t>系统框图</w:t>
      </w:r>
    </w:p>
    <w:p>
      <w:pPr>
        <w:pStyle w:val="3"/>
        <w:spacing w:before="156" w:beforeLines="50" w:after="156" w:afterLines="50" w:line="240" w:lineRule="auto"/>
        <w:jc w:val="left"/>
        <w:rPr>
          <w:rFonts w:ascii="宋体" w:hAnsi="宋体"/>
          <w:sz w:val="28"/>
          <w:szCs w:val="28"/>
        </w:rPr>
      </w:pPr>
      <w:bookmarkStart w:id="2" w:name="_Toc20065"/>
      <w:r>
        <w:rPr>
          <w:rFonts w:hint="eastAsia" w:ascii="宋体" w:hAnsi="宋体"/>
          <w:sz w:val="28"/>
          <w:szCs w:val="28"/>
        </w:rPr>
        <w:t>1</w:t>
      </w:r>
      <w:r>
        <w:rPr>
          <w:rFonts w:ascii="宋体" w:hAnsi="宋体"/>
          <w:sz w:val="28"/>
          <w:szCs w:val="28"/>
        </w:rPr>
        <w:t>.</w:t>
      </w:r>
      <w:r>
        <w:rPr>
          <w:rFonts w:hint="eastAsia" w:ascii="宋体" w:hAnsi="宋体"/>
          <w:sz w:val="28"/>
          <w:szCs w:val="28"/>
        </w:rPr>
        <w:t>2</w:t>
      </w:r>
      <w:r>
        <w:rPr>
          <w:rFonts w:ascii="宋体" w:hAnsi="宋体"/>
          <w:sz w:val="28"/>
          <w:szCs w:val="28"/>
        </w:rPr>
        <w:t xml:space="preserve"> </w:t>
      </w:r>
      <w:r>
        <w:rPr>
          <w:rFonts w:hint="eastAsia" w:ascii="宋体" w:hAnsi="宋体"/>
          <w:sz w:val="28"/>
          <w:szCs w:val="28"/>
        </w:rPr>
        <w:t>循迹模块</w:t>
      </w:r>
      <w:r>
        <w:rPr>
          <w:rFonts w:ascii="宋体" w:hAnsi="宋体"/>
          <w:sz w:val="28"/>
          <w:szCs w:val="28"/>
        </w:rPr>
        <w:t>的比较与论证</w:t>
      </w:r>
      <w:bookmarkEnd w:id="2"/>
    </w:p>
    <w:p>
      <w:pPr>
        <w:spacing w:line="300" w:lineRule="auto"/>
        <w:ind w:firstLine="480"/>
        <w:rPr>
          <w:rFonts w:hAnsi="宋体"/>
          <w:sz w:val="24"/>
          <w:szCs w:val="24"/>
        </w:rPr>
      </w:pPr>
      <w:r>
        <w:rPr>
          <w:rFonts w:hint="eastAsia" w:hAnsi="宋体"/>
          <w:sz w:val="24"/>
          <w:szCs w:val="24"/>
        </w:rPr>
        <w:t>方案一：OpenM</w:t>
      </w:r>
      <w:r>
        <w:rPr>
          <w:rFonts w:hAnsi="宋体"/>
          <w:sz w:val="24"/>
          <w:szCs w:val="24"/>
        </w:rPr>
        <w:t>V</w:t>
      </w:r>
      <w:r>
        <w:rPr>
          <w:rFonts w:hint="eastAsia" w:hAnsi="宋体"/>
          <w:sz w:val="24"/>
          <w:szCs w:val="24"/>
        </w:rPr>
        <w:t>摄像头模块循迹</w:t>
      </w:r>
      <w:r>
        <w:rPr>
          <w:rFonts w:hint="eastAsia" w:hAnsi="宋体"/>
          <w:sz w:val="24"/>
          <w:szCs w:val="24"/>
          <w:lang w:eastAsia="zh-CN"/>
        </w:rPr>
        <w:t>：</w:t>
      </w:r>
      <w:r>
        <w:rPr>
          <w:rFonts w:hint="eastAsia" w:hAnsi="宋体"/>
          <w:sz w:val="24"/>
          <w:szCs w:val="24"/>
        </w:rPr>
        <w:t>OpenM</w:t>
      </w:r>
      <w:r>
        <w:rPr>
          <w:rFonts w:hAnsi="宋体"/>
          <w:sz w:val="24"/>
          <w:szCs w:val="24"/>
        </w:rPr>
        <w:t>V</w:t>
      </w:r>
      <w:r>
        <w:rPr>
          <w:rFonts w:hint="eastAsia" w:hAnsi="宋体"/>
          <w:sz w:val="24"/>
          <w:szCs w:val="24"/>
        </w:rPr>
        <w:t>是一个开源，低成本，功能强大的机器视觉模块。以STM32F767CPU为核心，集成了OV7725摄像头芯片，在小巧的硬件模块上，用C语言高效地实现了核心机器视觉算法，提供Python编程接口。</w:t>
      </w:r>
    </w:p>
    <w:p>
      <w:pPr>
        <w:spacing w:line="300" w:lineRule="auto"/>
        <w:ind w:firstLine="480"/>
        <w:rPr>
          <w:rFonts w:hAnsi="宋体"/>
          <w:sz w:val="24"/>
          <w:szCs w:val="24"/>
        </w:rPr>
        <w:sectPr>
          <w:footerReference r:id="rId13" w:type="default"/>
          <w:pgSz w:w="11906" w:h="16838"/>
          <w:pgMar w:top="1701" w:right="1418" w:bottom="1701" w:left="1418" w:header="1247" w:footer="1134" w:gutter="0"/>
          <w:pgNumType w:start="1"/>
          <w:cols w:space="425" w:num="1"/>
          <w:docGrid w:type="lines" w:linePitch="312" w:charSpace="0"/>
        </w:sectPr>
      </w:pPr>
      <w:r>
        <w:rPr>
          <w:rFonts w:hint="eastAsia" w:hAnsi="宋体"/>
          <w:sz w:val="24"/>
          <w:szCs w:val="24"/>
        </w:rPr>
        <w:t>方案二</w:t>
      </w:r>
      <w:r>
        <w:rPr>
          <w:rFonts w:hint="eastAsia" w:hAnsi="宋体"/>
          <w:sz w:val="24"/>
          <w:szCs w:val="24"/>
          <w:lang w:eastAsia="zh-CN"/>
        </w:rPr>
        <w:t>：</w:t>
      </w:r>
      <w:r>
        <w:rPr>
          <w:rFonts w:hint="eastAsia" w:hAnsi="宋体"/>
          <w:sz w:val="24"/>
          <w:szCs w:val="24"/>
        </w:rPr>
        <w:t>灰度传感器优点：灰度传感器具有体积小、重量轻、功能强大、方便安装的优势。但是灰度传感器模块的有效检测距离比较短，且受环境影响较大，光线会影响循迹效果。</w:t>
      </w:r>
    </w:p>
    <w:p>
      <w:pPr>
        <w:spacing w:line="300" w:lineRule="auto"/>
        <w:ind w:firstLine="480"/>
        <w:rPr>
          <w:rFonts w:hAnsi="宋体"/>
          <w:sz w:val="24"/>
          <w:szCs w:val="24"/>
        </w:rPr>
      </w:pPr>
      <w:r>
        <w:rPr>
          <w:rFonts w:hint="eastAsia" w:hAnsi="宋体"/>
          <w:sz w:val="24"/>
          <w:szCs w:val="24"/>
        </w:rPr>
        <w:t>基于上述比较与论证，我们选择方案一。使用OpenMV的线性回归方法循迹，精准调整小车行驶轨迹。</w:t>
      </w:r>
    </w:p>
    <w:p>
      <w:pPr>
        <w:pStyle w:val="3"/>
        <w:spacing w:before="156" w:beforeLines="50" w:after="156" w:afterLines="50" w:line="240" w:lineRule="auto"/>
        <w:jc w:val="left"/>
        <w:rPr>
          <w:rFonts w:ascii="宋体" w:hAnsi="宋体"/>
          <w:sz w:val="28"/>
          <w:szCs w:val="28"/>
        </w:rPr>
      </w:pPr>
      <w:bookmarkStart w:id="3" w:name="_Toc30604"/>
      <w:r>
        <w:rPr>
          <w:rFonts w:hint="eastAsia" w:ascii="宋体" w:hAnsi="宋体"/>
          <w:sz w:val="28"/>
          <w:szCs w:val="28"/>
        </w:rPr>
        <w:t>1</w:t>
      </w:r>
      <w:r>
        <w:rPr>
          <w:rFonts w:ascii="宋体" w:hAnsi="宋体"/>
          <w:sz w:val="28"/>
          <w:szCs w:val="28"/>
        </w:rPr>
        <w:t>.</w:t>
      </w:r>
      <w:r>
        <w:rPr>
          <w:rFonts w:hint="eastAsia" w:ascii="宋体" w:hAnsi="宋体"/>
          <w:sz w:val="28"/>
          <w:szCs w:val="28"/>
        </w:rPr>
        <w:t>3</w:t>
      </w:r>
      <w:r>
        <w:rPr>
          <w:rFonts w:ascii="宋体" w:hAnsi="宋体"/>
          <w:sz w:val="28"/>
          <w:szCs w:val="28"/>
        </w:rPr>
        <w:t xml:space="preserve"> </w:t>
      </w:r>
      <w:r>
        <w:rPr>
          <w:rFonts w:hint="eastAsia" w:ascii="宋体" w:hAnsi="宋体"/>
          <w:sz w:val="28"/>
          <w:szCs w:val="28"/>
        </w:rPr>
        <w:t>测距</w:t>
      </w:r>
      <w:r>
        <w:rPr>
          <w:rFonts w:ascii="宋体" w:hAnsi="宋体"/>
          <w:sz w:val="28"/>
          <w:szCs w:val="28"/>
        </w:rPr>
        <w:t>模块比较与论证</w:t>
      </w:r>
      <w:bookmarkEnd w:id="3"/>
    </w:p>
    <w:p>
      <w:pPr>
        <w:ind w:firstLine="604" w:firstLineChars="252"/>
        <w:jc w:val="left"/>
        <w:rPr>
          <w:rFonts w:ascii="宋体" w:hAnsi="宋体" w:cs="宋体"/>
          <w:color w:val="202122"/>
          <w:kern w:val="2"/>
          <w:szCs w:val="24"/>
          <w:shd w:val="clear" w:color="auto" w:fill="FFFFFF"/>
        </w:rPr>
      </w:pPr>
      <w:r>
        <w:rPr>
          <w:rFonts w:hint="eastAsia" w:ascii="宋体" w:hAnsi="宋体"/>
          <w:sz w:val="24"/>
          <w:szCs w:val="24"/>
        </w:rPr>
        <w:t>方案一：红外测距模块</w:t>
      </w:r>
      <w:r>
        <w:rPr>
          <w:rFonts w:hint="eastAsia" w:ascii="宋体" w:hAnsi="宋体"/>
          <w:sz w:val="24"/>
          <w:szCs w:val="24"/>
          <w:lang w:eastAsia="zh-CN"/>
        </w:rPr>
        <w:t>：</w:t>
      </w:r>
      <w:r>
        <w:rPr>
          <w:rFonts w:hint="eastAsia" w:ascii="宋体" w:hAnsi="宋体" w:cs="宋体"/>
          <w:color w:val="202122"/>
          <w:kern w:val="2"/>
          <w:szCs w:val="24"/>
          <w:shd w:val="clear" w:color="auto" w:fill="FFFFFF"/>
        </w:rPr>
        <w:t>通常激光测距传感器主要的优势为其体积非常轻便且易于使用。</w:t>
      </w:r>
      <w:r>
        <w:fldChar w:fldCharType="begin"/>
      </w:r>
      <w:r>
        <w:instrText xml:space="preserve"> HYPERLINK "https://www.21ic.com/tags/%E6%BF%80%E5%85%89%E4%BD%8D%E7%A7%BB%E4%BC%A0%E6%84%9F%E5%99%A8" \t "https://www.21ic.com/a/_blank" </w:instrText>
      </w:r>
      <w:r>
        <w:fldChar w:fldCharType="separate"/>
      </w:r>
      <w:r>
        <w:rPr>
          <w:rFonts w:hint="eastAsia" w:ascii="宋体" w:hAnsi="宋体" w:cs="宋体"/>
          <w:color w:val="202122"/>
          <w:kern w:val="2"/>
          <w:szCs w:val="24"/>
          <w:shd w:val="clear" w:color="auto" w:fill="FFFFFF"/>
        </w:rPr>
        <w:t>激光位移传感器</w:t>
      </w:r>
      <w:r>
        <w:rPr>
          <w:rFonts w:hint="eastAsia" w:ascii="宋体" w:hAnsi="宋体" w:cs="宋体"/>
          <w:color w:val="202122"/>
          <w:kern w:val="2"/>
          <w:szCs w:val="24"/>
          <w:shd w:val="clear" w:color="auto" w:fill="FFFFFF"/>
        </w:rPr>
        <w:fldChar w:fldCharType="end"/>
      </w:r>
      <w:r>
        <w:rPr>
          <w:rFonts w:hint="eastAsia" w:ascii="宋体" w:hAnsi="宋体" w:cs="宋体"/>
          <w:color w:val="202122"/>
          <w:kern w:val="2"/>
          <w:szCs w:val="24"/>
          <w:shd w:val="clear" w:color="auto" w:fill="FFFFFF"/>
        </w:rPr>
        <w:t>是非接触式的，激光测距传感器与其他技术比较，其运行成本非常低且效率高，能够解决小于一微米的测量结果。激光测距传感器的测量范围很大，因此它们能够适应非常广泛的应用要求。由于操作距离大，有足够的距离来减少接触移动物体造成的潜在损坏。</w:t>
      </w:r>
    </w:p>
    <w:p>
      <w:pPr>
        <w:ind w:firstLine="604" w:firstLineChars="252"/>
        <w:jc w:val="left"/>
        <w:rPr>
          <w:rFonts w:ascii="宋体" w:hAnsi="宋体" w:cs="宋体"/>
          <w:color w:val="202122"/>
          <w:kern w:val="2"/>
          <w:szCs w:val="24"/>
          <w:shd w:val="clear" w:color="auto" w:fill="FFFFFF"/>
        </w:rPr>
      </w:pPr>
      <w:r>
        <w:rPr>
          <w:rFonts w:hint="eastAsia" w:ascii="宋体" w:hAnsi="宋体"/>
          <w:sz w:val="24"/>
          <w:szCs w:val="24"/>
        </w:rPr>
        <w:t>方案二：超声波模块</w:t>
      </w:r>
      <w:r>
        <w:rPr>
          <w:rFonts w:hint="eastAsia" w:ascii="宋体" w:hAnsi="宋体"/>
          <w:sz w:val="24"/>
          <w:szCs w:val="24"/>
          <w:lang w:eastAsia="zh-CN"/>
        </w:rPr>
        <w:t>：</w:t>
      </w:r>
      <w:bookmarkStart w:id="17" w:name="_GoBack"/>
      <w:bookmarkEnd w:id="17"/>
      <w:r>
        <w:rPr>
          <w:rFonts w:hint="eastAsia" w:ascii="宋体" w:hAnsi="宋体" w:cs="宋体"/>
          <w:color w:val="202122"/>
          <w:kern w:val="2"/>
          <w:szCs w:val="24"/>
          <w:shd w:val="clear" w:color="auto" w:fill="FFFFFF"/>
        </w:rPr>
        <w:t>超声波测距模块，可以在较差的环境中使用，缺点是精度较低，测量需要时间较长，超声波测距的发射角度较大，适合远距离测距。</w:t>
      </w:r>
    </w:p>
    <w:p>
      <w:pPr>
        <w:pStyle w:val="13"/>
        <w:widowControl/>
        <w:shd w:val="clear" w:color="auto" w:fill="FFFFFF"/>
        <w:spacing w:before="60" w:beforeAutospacing="0" w:afterAutospacing="0"/>
        <w:ind w:firstLine="480"/>
        <w:rPr>
          <w:rFonts w:hAnsi="宋体"/>
          <w:szCs w:val="24"/>
        </w:rPr>
      </w:pPr>
      <w:r>
        <w:rPr>
          <w:rFonts w:hint="eastAsia" w:hAnsi="宋体"/>
          <w:szCs w:val="24"/>
        </w:rPr>
        <w:t>基于上述比较与论证，我们选择方案一。我们使用红外测距模块，其灵敏度较高，测距反馈及时，更适合小车行驶和停止的控制。</w:t>
      </w:r>
    </w:p>
    <w:p>
      <w:pPr>
        <w:widowControl/>
        <w:ind w:firstLine="0" w:firstLineChars="0"/>
        <w:jc w:val="left"/>
        <w:rPr>
          <w:rFonts w:hAnsi="宋体"/>
          <w:kern w:val="0"/>
          <w:sz w:val="24"/>
          <w:szCs w:val="24"/>
        </w:rPr>
      </w:pPr>
      <w:r>
        <w:rPr>
          <w:rFonts w:hAnsi="宋体"/>
          <w:szCs w:val="24"/>
        </w:rPr>
        <w:br w:type="page"/>
      </w:r>
    </w:p>
    <w:p>
      <w:pPr>
        <w:pStyle w:val="2"/>
        <w:spacing w:before="312" w:beforeLines="100" w:after="312" w:afterLines="100" w:line="240" w:lineRule="auto"/>
        <w:ind w:firstLine="0" w:firstLineChars="0"/>
        <w:jc w:val="center"/>
        <w:rPr>
          <w:rFonts w:ascii="黑体" w:eastAsia="黑体"/>
          <w:sz w:val="30"/>
          <w:szCs w:val="30"/>
        </w:rPr>
      </w:pPr>
      <w:bookmarkStart w:id="4" w:name="_Toc10448"/>
      <w:r>
        <w:rPr>
          <w:rFonts w:hint="eastAsia" w:ascii="黑体" w:eastAsia="黑体"/>
          <w:sz w:val="30"/>
          <w:szCs w:val="30"/>
        </w:rPr>
        <w:t>2</w:t>
      </w:r>
      <w:r>
        <w:rPr>
          <w:rFonts w:ascii="黑体" w:eastAsia="黑体"/>
          <w:sz w:val="30"/>
          <w:szCs w:val="30"/>
        </w:rPr>
        <w:t xml:space="preserve"> </w:t>
      </w:r>
      <w:r>
        <w:rPr>
          <w:rFonts w:hint="eastAsia" w:ascii="黑体" w:eastAsia="黑体"/>
          <w:sz w:val="30"/>
          <w:szCs w:val="30"/>
        </w:rPr>
        <w:t>系统理论分析与计算</w:t>
      </w:r>
      <w:bookmarkEnd w:id="4"/>
    </w:p>
    <w:p>
      <w:pPr>
        <w:pStyle w:val="3"/>
        <w:spacing w:before="156" w:beforeLines="50" w:after="156" w:afterLines="50" w:line="240" w:lineRule="auto"/>
        <w:jc w:val="left"/>
        <w:rPr>
          <w:rFonts w:ascii="宋体" w:hAnsi="宋体"/>
          <w:sz w:val="28"/>
          <w:szCs w:val="28"/>
        </w:rPr>
      </w:pPr>
      <w:bookmarkStart w:id="5" w:name="_Toc5864"/>
      <w:r>
        <w:rPr>
          <w:rFonts w:hint="eastAsia" w:ascii="宋体" w:hAnsi="宋体"/>
          <w:sz w:val="28"/>
          <w:szCs w:val="28"/>
        </w:rPr>
        <w:t>2.1小车间通信模式分析</w:t>
      </w:r>
      <w:bookmarkEnd w:id="5"/>
    </w:p>
    <w:p>
      <w:pPr>
        <w:spacing w:line="300" w:lineRule="auto"/>
        <w:ind w:firstLine="480"/>
        <w:rPr>
          <w:rFonts w:hAnsi="宋体"/>
          <w:sz w:val="24"/>
          <w:szCs w:val="24"/>
        </w:rPr>
      </w:pPr>
      <w:r>
        <w:rPr>
          <w:rFonts w:hAnsi="宋体"/>
          <w:sz w:val="24"/>
          <w:szCs w:val="24"/>
        </w:rPr>
        <w:t>模块自带 LED 灯，可直观判断蓝牙的连接状态。 模块采用 CSR 的 BC417 芯片，支持 AT 指令，用户可根据需要更改角色（主、从模式） 以及串口波特率、设备名称等参数，使用灵活。两个设备主控芯片或单片机分别连接各自的蓝牙模块，即将主控芯片与蓝牙模块的串口控制引脚交叉连接。因为蓝牙模块自带透传功能</w:t>
      </w:r>
      <w:r>
        <w:rPr>
          <w:rFonts w:hint="eastAsia" w:hAnsi="宋体"/>
          <w:sz w:val="24"/>
          <w:szCs w:val="24"/>
        </w:rPr>
        <w:t xml:space="preserve">，可作为两车间无线通信串口模块。 </w:t>
      </w:r>
    </w:p>
    <w:p>
      <w:pPr>
        <w:spacing w:line="300" w:lineRule="auto"/>
        <w:ind w:firstLine="480"/>
        <w:rPr>
          <w:rFonts w:hAnsi="宋体"/>
          <w:sz w:val="24"/>
          <w:szCs w:val="24"/>
        </w:rPr>
      </w:pPr>
      <w:r>
        <w:rPr>
          <w:rFonts w:hAnsi="宋体"/>
          <w:sz w:val="24"/>
          <w:szCs w:val="24"/>
        </w:rPr>
        <w:drawing>
          <wp:anchor distT="0" distB="0" distL="114300" distR="114300" simplePos="0" relativeHeight="251661312" behindDoc="0" locked="0" layoutInCell="1" allowOverlap="1">
            <wp:simplePos x="0" y="0"/>
            <wp:positionH relativeFrom="margin">
              <wp:posOffset>672465</wp:posOffset>
            </wp:positionH>
            <wp:positionV relativeFrom="paragraph">
              <wp:posOffset>277495</wp:posOffset>
            </wp:positionV>
            <wp:extent cx="4253230" cy="1901190"/>
            <wp:effectExtent l="0" t="0" r="0" b="3810"/>
            <wp:wrapTopAndBottom/>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在这里插入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t="4238" b="4968"/>
                    <a:stretch>
                      <a:fillRect/>
                    </a:stretch>
                  </pic:blipFill>
                  <pic:spPr>
                    <a:xfrm>
                      <a:off x="0" y="0"/>
                      <a:ext cx="4253230" cy="1901190"/>
                    </a:xfrm>
                    <a:prstGeom prst="rect">
                      <a:avLst/>
                    </a:prstGeom>
                    <a:noFill/>
                    <a:ln>
                      <a:noFill/>
                    </a:ln>
                  </pic:spPr>
                </pic:pic>
              </a:graphicData>
            </a:graphic>
          </wp:anchor>
        </w:drawing>
      </w:r>
      <w:r>
        <w:rPr>
          <w:rFonts w:hAnsi="宋体"/>
          <w:sz w:val="24"/>
          <w:szCs w:val="24"/>
        </w:rPr>
        <w:t>模块原理蓝牙模块的通信示意图如下：</w:t>
      </w:r>
    </w:p>
    <w:p>
      <w:pPr>
        <w:spacing w:after="156" w:afterLines="50"/>
        <w:ind w:firstLine="0" w:firstLineChars="0"/>
        <w:jc w:val="center"/>
        <w:rPr>
          <w:rFonts w:ascii="Adobe 黑体 Std R" w:hAnsi="Adobe 黑体 Std R" w:eastAsia="Adobe 黑体 Std R"/>
          <w:bCs/>
        </w:rPr>
      </w:pPr>
      <w:r>
        <w:rPr>
          <w:rFonts w:ascii="Adobe 黑体 Std R" w:hAnsi="Adobe 黑体 Std R" w:eastAsia="Adobe 黑体 Std R"/>
          <w:bCs/>
        </w:rPr>
        <w:t>图</w:t>
      </w:r>
      <w:r>
        <w:rPr>
          <w:rFonts w:hint="eastAsia" w:ascii="Adobe 黑体 Std R" w:hAnsi="Adobe 黑体 Std R" w:eastAsia="Adobe 黑体 Std R"/>
          <w:bCs/>
        </w:rPr>
        <w:t>2</w:t>
      </w:r>
      <w:r>
        <w:rPr>
          <w:rFonts w:ascii="Adobe 黑体 Std R" w:hAnsi="Adobe 黑体 Std R" w:eastAsia="Adobe 黑体 Std R"/>
          <w:bCs/>
        </w:rPr>
        <w:t xml:space="preserve">-1 </w:t>
      </w:r>
      <w:r>
        <w:rPr>
          <w:rFonts w:hint="eastAsia" w:ascii="Adobe 黑体 Std R" w:hAnsi="Adobe 黑体 Std R" w:eastAsia="Adobe 黑体 Std R"/>
          <w:bCs/>
        </w:rPr>
        <w:t>蓝牙模块示意图</w:t>
      </w:r>
    </w:p>
    <w:p>
      <w:pPr>
        <w:ind w:firstLine="480"/>
        <w:rPr>
          <w:rFonts w:hAnsi="宋体"/>
          <w:sz w:val="24"/>
          <w:szCs w:val="24"/>
        </w:rPr>
      </w:pPr>
      <w:r>
        <w:rPr>
          <w:rFonts w:hint="eastAsia" w:hAnsi="宋体"/>
          <w:sz w:val="24"/>
          <w:szCs w:val="24"/>
        </w:rPr>
        <w:t>模块与供电系统为 3.3V 的 MCU 连接时，串口交叉连接即可（模块的 RX 接 MCU 的 TX、模块的 TX 接 MCU 的 RX），蓝牙模块上电自动连接后，通过串口以设置好的数据格式进行通信，本系统设置为11</w:t>
      </w:r>
      <w:r>
        <w:rPr>
          <w:rFonts w:hint="eastAsia" w:hAnsi="宋体"/>
          <w:sz w:val="24"/>
          <w:szCs w:val="24"/>
          <w:lang w:val="en-US" w:eastAsia="zh-CN"/>
        </w:rPr>
        <w:t>52</w:t>
      </w:r>
      <w:r>
        <w:rPr>
          <w:rFonts w:hint="eastAsia" w:hAnsi="宋体"/>
          <w:sz w:val="24"/>
          <w:szCs w:val="24"/>
        </w:rPr>
        <w:t>00波特率传输速度，数据加帧位为数据格式，M</w:t>
      </w:r>
      <w:r>
        <w:rPr>
          <w:rFonts w:hAnsi="宋体"/>
          <w:sz w:val="24"/>
          <w:szCs w:val="24"/>
        </w:rPr>
        <w:t>SP</w:t>
      </w:r>
      <w:r>
        <w:rPr>
          <w:rFonts w:hint="eastAsia" w:hAnsi="宋体"/>
          <w:sz w:val="24"/>
          <w:szCs w:val="24"/>
        </w:rPr>
        <w:t>430单片机判断并获取数据即可控制发送和接收指令。</w:t>
      </w:r>
    </w:p>
    <w:p>
      <w:pPr>
        <w:pStyle w:val="3"/>
        <w:spacing w:before="156" w:beforeLines="50" w:after="156" w:afterLines="50" w:line="240" w:lineRule="auto"/>
        <w:jc w:val="left"/>
        <w:rPr>
          <w:rFonts w:ascii="宋体" w:hAnsi="宋体"/>
          <w:sz w:val="28"/>
          <w:szCs w:val="28"/>
        </w:rPr>
      </w:pPr>
      <w:bookmarkStart w:id="6" w:name="_Toc28261"/>
      <w:r>
        <w:rPr>
          <w:rFonts w:hint="eastAsia" w:ascii="宋体" w:hAnsi="宋体"/>
          <w:sz w:val="28"/>
          <w:szCs w:val="28"/>
        </w:rPr>
        <w:t>2.2小车运控设计</w:t>
      </w:r>
      <w:bookmarkEnd w:id="6"/>
    </w:p>
    <w:p>
      <w:pPr>
        <w:spacing w:line="300" w:lineRule="auto"/>
        <w:ind w:firstLine="480"/>
        <w:rPr>
          <w:rFonts w:hint="eastAsia" w:hAnsi="宋体" w:eastAsia="宋体"/>
          <w:sz w:val="24"/>
          <w:szCs w:val="24"/>
          <w:lang w:eastAsia="zh-CN"/>
        </w:rPr>
      </w:pPr>
      <w:r>
        <w:rPr>
          <w:rFonts w:hint="eastAsia" w:hAnsi="宋体"/>
          <w:sz w:val="24"/>
          <w:szCs w:val="24"/>
        </w:rPr>
        <w:t>OpenM</w:t>
      </w:r>
      <w:r>
        <w:rPr>
          <w:rFonts w:hAnsi="宋体"/>
          <w:sz w:val="24"/>
          <w:szCs w:val="24"/>
        </w:rPr>
        <w:t>V</w:t>
      </w:r>
      <w:r>
        <w:rPr>
          <w:rFonts w:hint="eastAsia" w:hAnsi="宋体"/>
          <w:sz w:val="24"/>
          <w:szCs w:val="24"/>
        </w:rPr>
        <w:t>线性回归循迹</w:t>
      </w:r>
      <w:r>
        <w:rPr>
          <w:rFonts w:hint="eastAsia" w:hAnsi="宋体"/>
          <w:sz w:val="24"/>
          <w:szCs w:val="24"/>
          <w:lang w:eastAsia="zh-CN"/>
        </w:rPr>
        <w:t>：</w:t>
      </w:r>
    </w:p>
    <w:p>
      <w:pPr>
        <w:spacing w:line="300" w:lineRule="auto"/>
        <w:ind w:firstLine="480"/>
        <w:rPr>
          <w:rFonts w:hAnsi="宋体"/>
          <w:sz w:val="24"/>
          <w:szCs w:val="24"/>
        </w:rPr>
      </w:pPr>
      <w:r>
        <w:rPr>
          <w:rFonts w:hint="eastAsia" w:hAnsi="宋体"/>
          <w:sz w:val="24"/>
          <w:szCs w:val="24"/>
        </w:rPr>
        <w:t>对图像所有阈值像素进行线性回归计算。这一计算通过最小二乘法进行，此公式如下：</w:t>
      </w:r>
    </w:p>
    <w:p>
      <w:pPr>
        <w:spacing w:line="300" w:lineRule="auto"/>
        <w:ind w:firstLine="480"/>
        <w:jc w:val="right"/>
        <w:rPr>
          <w:rFonts w:hAnsi="宋体"/>
          <w:sz w:val="24"/>
          <w:szCs w:val="24"/>
        </w:rPr>
      </w:pPr>
      <m:oMath>
        <m:r>
          <m:rPr/>
          <w:rPr>
            <w:rFonts w:hint="eastAsia" w:ascii="Cambria Math" w:hAnsi="Cambria Math"/>
            <w:sz w:val="24"/>
            <w:szCs w:val="24"/>
          </w:rPr>
          <m:t>Q</m:t>
        </m:r>
        <m:r>
          <m:rPr/>
          <w:rPr>
            <w:rFonts w:ascii="Cambria Math" w:hAnsi="Cambria Math"/>
            <w:sz w:val="24"/>
            <w:szCs w:val="24"/>
          </w:rPr>
          <m:t>=min</m:t>
        </m:r>
        <m:nary>
          <m:naryPr>
            <m:chr m:val="∑"/>
            <m:limLoc m:val="undOvr"/>
            <m:ctrlPr>
              <w:rPr>
                <w:rFonts w:ascii="Cambria Math" w:hAnsi="Cambria Math"/>
                <w:i/>
                <w:sz w:val="24"/>
                <w:szCs w:val="24"/>
              </w:rPr>
            </m:ctrlPr>
          </m:naryPr>
          <m:sub>
            <m:r>
              <m:rPr/>
              <w:rPr>
                <w:rFonts w:ascii="Cambria Math" w:hAnsi="Cambria Math"/>
                <w:sz w:val="24"/>
                <w:szCs w:val="24"/>
              </w:rPr>
              <m:t>i</m:t>
            </m:r>
            <m:ctrlPr>
              <w:rPr>
                <w:rFonts w:ascii="Cambria Math" w:hAnsi="Cambria Math"/>
                <w:i/>
                <w:sz w:val="24"/>
                <w:szCs w:val="24"/>
              </w:rPr>
            </m:ctrlPr>
          </m:sub>
          <m:sup>
            <m:r>
              <m:rPr/>
              <w:rPr>
                <w:rFonts w:ascii="Cambria Math" w:hAnsi="Cambria Math"/>
                <w:sz w:val="24"/>
                <w:szCs w:val="24"/>
              </w:rPr>
              <m:t>n</m:t>
            </m:r>
            <m:ctrlPr>
              <w:rPr>
                <w:rFonts w:ascii="Cambria Math" w:hAnsi="Cambria Math"/>
                <w:i/>
                <w:sz w:val="24"/>
                <w:szCs w:val="24"/>
              </w:rPr>
            </m:ctrlPr>
          </m:sup>
          <m:e>
            <m:sSup>
              <m:sSupPr>
                <m:ctrlPr>
                  <w:rPr>
                    <w:rFonts w:ascii="Cambria Math" w:hAnsi="Cambria Math"/>
                    <w:i/>
                    <w:sz w:val="24"/>
                    <w:szCs w:val="24"/>
                  </w:rPr>
                </m:ctrlPr>
              </m:sSupPr>
              <m:e>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ie</m:t>
                    </m:r>
                    <m:ctrlPr>
                      <w:rPr>
                        <w:rFonts w:ascii="Cambria Math" w:hAnsi="Cambria Math"/>
                        <w:i/>
                        <w:sz w:val="24"/>
                        <w:szCs w:val="24"/>
                      </w:rPr>
                    </m:ctrlPr>
                  </m:sub>
                </m:sSub>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sz w:val="24"/>
                    <w:szCs w:val="24"/>
                  </w:rPr>
                  <m:t>)</m:t>
                </m:r>
                <m:ctrlPr>
                  <w:rPr>
                    <w:rFonts w:ascii="Cambria Math" w:hAnsi="Cambria Math"/>
                    <w:i/>
                    <w:sz w:val="24"/>
                    <w:szCs w:val="24"/>
                  </w:rPr>
                </m:ctrlPr>
              </m:e>
              <m:sup>
                <m:r>
                  <m:rPr/>
                  <w:rPr>
                    <w:rFonts w:ascii="Cambria Math" w:hAnsi="Cambria Math"/>
                    <w:sz w:val="24"/>
                    <w:szCs w:val="24"/>
                  </w:rPr>
                  <m:t xml:space="preserve">2 </m:t>
                </m:r>
                <m:ctrlPr>
                  <w:rPr>
                    <w:rFonts w:ascii="Cambria Math" w:hAnsi="Cambria Math"/>
                    <w:i/>
                    <w:sz w:val="24"/>
                    <w:szCs w:val="24"/>
                  </w:rPr>
                </m:ctrlPr>
              </m:sup>
            </m:sSup>
            <m:ctrlPr>
              <w:rPr>
                <w:rFonts w:ascii="Cambria Math" w:hAnsi="Cambria Math"/>
                <w:i/>
                <w:sz w:val="24"/>
                <w:szCs w:val="24"/>
              </w:rPr>
            </m:ctrlPr>
          </m:e>
        </m:nary>
        <m:r>
          <m:rPr/>
          <w:rPr>
            <w:rFonts w:hint="eastAsia" w:ascii="Cambria Math" w:hAnsi="Cambria Math"/>
            <w:sz w:val="24"/>
            <w:szCs w:val="24"/>
          </w:rPr>
          <m:t xml:space="preserve"> </m:t>
        </m:r>
        <m:r>
          <m:rPr/>
          <w:rPr>
            <w:rFonts w:ascii="Cambria Math" w:hAnsi="Cambria Math"/>
            <w:sz w:val="24"/>
            <w:szCs w:val="24"/>
          </w:rPr>
          <m:t xml:space="preserve">      </m:t>
        </m:r>
        <m:r>
          <m:rPr/>
          <w:rPr>
            <w:rFonts w:hint="eastAsia" w:ascii="Cambria Math" w:hAnsi="Cambria Math"/>
            <w:sz w:val="24"/>
            <w:szCs w:val="24"/>
          </w:rPr>
          <m:t>Q</m:t>
        </m:r>
        <m:r>
          <m:rPr/>
          <w:rPr>
            <w:rFonts w:ascii="Cambria Math" w:hAnsi="Cambria Math"/>
            <w:sz w:val="24"/>
            <w:szCs w:val="24"/>
          </w:rPr>
          <m:t>=min</m:t>
        </m:r>
        <m:nary>
          <m:naryPr>
            <m:chr m:val="∑"/>
            <m:limLoc m:val="undOvr"/>
            <m:ctrlPr>
              <w:rPr>
                <w:rFonts w:ascii="Cambria Math" w:hAnsi="Cambria Math"/>
                <w:i/>
                <w:sz w:val="24"/>
                <w:szCs w:val="24"/>
              </w:rPr>
            </m:ctrlPr>
          </m:naryPr>
          <m:sub>
            <m:r>
              <m:rPr/>
              <w:rPr>
                <w:rFonts w:ascii="Cambria Math" w:hAnsi="Cambria Math"/>
                <w:sz w:val="24"/>
                <w:szCs w:val="24"/>
              </w:rPr>
              <m:t>i</m:t>
            </m:r>
            <m:ctrlPr>
              <w:rPr>
                <w:rFonts w:ascii="Cambria Math" w:hAnsi="Cambria Math"/>
                <w:i/>
                <w:sz w:val="24"/>
                <w:szCs w:val="24"/>
              </w:rPr>
            </m:ctrlPr>
          </m:sub>
          <m:sup>
            <m:r>
              <m:rPr/>
              <w:rPr>
                <w:rFonts w:ascii="Cambria Math" w:hAnsi="Cambria Math"/>
                <w:sz w:val="24"/>
                <w:szCs w:val="24"/>
              </w:rPr>
              <m:t>n</m:t>
            </m:r>
            <m:ctrlPr>
              <w:rPr>
                <w:rFonts w:ascii="Cambria Math" w:hAnsi="Cambria Math"/>
                <w:i/>
                <w:sz w:val="24"/>
                <w:szCs w:val="24"/>
              </w:rPr>
            </m:ctrlPr>
          </m:sup>
          <m:e>
            <m:sSup>
              <m:sSupPr>
                <m:ctrlPr>
                  <w:rPr>
                    <w:rFonts w:ascii="Cambria Math" w:hAnsi="Cambria Math"/>
                    <w:i/>
                    <w:sz w:val="24"/>
                    <w:szCs w:val="24"/>
                  </w:rPr>
                </m:ctrlPr>
              </m:sSupPr>
              <m:e>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β</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β</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sz w:val="24"/>
                    <w:szCs w:val="24"/>
                  </w:rPr>
                  <m:t>x)</m:t>
                </m:r>
                <m:ctrlPr>
                  <w:rPr>
                    <w:rFonts w:ascii="Cambria Math" w:hAnsi="Cambria Math"/>
                    <w:i/>
                    <w:sz w:val="24"/>
                    <w:szCs w:val="24"/>
                  </w:rPr>
                </m:ctrlPr>
              </m:e>
              <m:sup>
                <m:r>
                  <m:rPr/>
                  <w:rPr>
                    <w:rFonts w:ascii="Cambria Math" w:hAnsi="Cambria Math"/>
                    <w:sz w:val="24"/>
                    <w:szCs w:val="24"/>
                  </w:rPr>
                  <m:t xml:space="preserve">2 </m:t>
                </m:r>
                <m:ctrlPr>
                  <w:rPr>
                    <w:rFonts w:ascii="Cambria Math" w:hAnsi="Cambria Math"/>
                    <w:i/>
                    <w:sz w:val="24"/>
                    <w:szCs w:val="24"/>
                  </w:rPr>
                </m:ctrlPr>
              </m:sup>
            </m:sSup>
            <m:r>
              <m:rPr/>
              <w:rPr>
                <w:rFonts w:ascii="Cambria Math" w:hAnsi="Cambria Math"/>
                <w:sz w:val="24"/>
                <w:szCs w:val="24"/>
              </w:rPr>
              <m:t xml:space="preserve"> </m:t>
            </m:r>
            <m:ctrlPr>
              <w:rPr>
                <w:rFonts w:ascii="Cambria Math" w:hAnsi="Cambria Math"/>
                <w:i/>
                <w:sz w:val="24"/>
                <w:szCs w:val="24"/>
              </w:rPr>
            </m:ctrlPr>
          </m:e>
        </m:nary>
        <m:r>
          <m:rPr/>
          <w:rPr>
            <w:rFonts w:ascii="Cambria Math" w:hAnsi="Cambria Math"/>
            <w:sz w:val="24"/>
            <w:szCs w:val="24"/>
          </w:rPr>
          <m:t xml:space="preserve">              </m:t>
        </m:r>
      </m:oMath>
      <w:r>
        <w:rPr>
          <w:rFonts w:hAnsi="宋体"/>
          <w:sz w:val="24"/>
          <w:szCs w:val="24"/>
        </w:rPr>
        <w:t>(2-1)</w:t>
      </w:r>
    </w:p>
    <w:p>
      <w:pPr>
        <w:spacing w:line="300" w:lineRule="auto"/>
        <w:ind w:firstLine="480"/>
        <w:jc w:val="right"/>
        <w:rPr>
          <w:rFonts w:ascii="Cambria Math" w:hAnsi="Cambria Math"/>
          <w:i/>
          <w:sz w:val="24"/>
          <w:szCs w:val="24"/>
        </w:rPr>
      </w:pPr>
      <m:oMath>
        <m:f>
          <m:fPr>
            <m:ctrlPr>
              <w:rPr>
                <w:rFonts w:ascii="Cambria Math" w:hAnsi="Cambria Math"/>
                <w:i/>
                <w:sz w:val="24"/>
                <w:szCs w:val="24"/>
              </w:rPr>
            </m:ctrlPr>
          </m:fPr>
          <m:num>
            <m:r>
              <m:rPr/>
              <w:rPr>
                <w:rFonts w:ascii="Cambria Math" w:hAnsi="Cambria Math"/>
                <w:sz w:val="24"/>
                <w:szCs w:val="24"/>
              </w:rPr>
              <m:t>ϑQ</m:t>
            </m:r>
            <m:ctrlPr>
              <w:rPr>
                <w:rFonts w:ascii="Cambria Math" w:hAnsi="Cambria Math"/>
                <w:i/>
                <w:sz w:val="24"/>
                <w:szCs w:val="24"/>
              </w:rPr>
            </m:ctrlPr>
          </m:num>
          <m:den>
            <m:r>
              <m:rPr/>
              <w:rPr>
                <w:rFonts w:ascii="Cambria Math" w:hAnsi="Cambria Math"/>
                <w:sz w:val="24"/>
                <w:szCs w:val="24"/>
              </w:rPr>
              <m:t>ϑ</m:t>
            </m:r>
            <m:sSub>
              <m:sSubPr>
                <m:ctrlPr>
                  <w:rPr>
                    <w:rFonts w:ascii="Cambria Math" w:hAnsi="Cambria Math"/>
                    <w:i/>
                    <w:sz w:val="24"/>
                    <w:szCs w:val="24"/>
                  </w:rPr>
                </m:ctrlPr>
              </m:sSubPr>
              <m:e>
                <m:r>
                  <m:rPr/>
                  <w:rPr>
                    <w:rFonts w:ascii="Cambria Math" w:hAnsi="Cambria Math"/>
                    <w:sz w:val="24"/>
                    <w:szCs w:val="24"/>
                  </w:rPr>
                  <m:t>β</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ctrlPr>
              <w:rPr>
                <w:rFonts w:ascii="Cambria Math" w:hAnsi="Cambria Math"/>
                <w:i/>
                <w:sz w:val="24"/>
                <w:szCs w:val="24"/>
              </w:rPr>
            </m:ctrlPr>
          </m:den>
        </m:f>
        <m:r>
          <m:rPr/>
          <w:rPr>
            <w:rFonts w:ascii="Cambria Math" w:hAnsi="Cambria Math"/>
            <w:sz w:val="24"/>
            <w:szCs w:val="24"/>
          </w:rPr>
          <m:t>=2</m:t>
        </m:r>
        <m:nary>
          <m:naryPr>
            <m:chr m:val="∑"/>
            <m:limLoc m:val="undOvr"/>
            <m:ctrlPr>
              <w:rPr>
                <w:rFonts w:ascii="Cambria Math" w:hAnsi="Cambria Math"/>
                <w:i/>
                <w:sz w:val="24"/>
                <w:szCs w:val="24"/>
              </w:rPr>
            </m:ctrlPr>
          </m:naryPr>
          <m:sub>
            <m:r>
              <m:rPr/>
              <w:rPr>
                <w:rFonts w:ascii="Cambria Math" w:hAnsi="Cambria Math"/>
                <w:sz w:val="24"/>
                <w:szCs w:val="24"/>
              </w:rPr>
              <m:t>i</m:t>
            </m:r>
            <m:ctrlPr>
              <w:rPr>
                <w:rFonts w:ascii="Cambria Math" w:hAnsi="Cambria Math"/>
                <w:i/>
                <w:sz w:val="24"/>
                <w:szCs w:val="24"/>
              </w:rPr>
            </m:ctrlPr>
          </m:sub>
          <m:sup>
            <m:r>
              <m:rPr/>
              <w:rPr>
                <w:rFonts w:ascii="Cambria Math" w:hAnsi="Cambria Math"/>
                <w:sz w:val="24"/>
                <w:szCs w:val="24"/>
              </w:rPr>
              <m:t>n</m:t>
            </m:r>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β</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β</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sz w:val="24"/>
                <w:szCs w:val="24"/>
              </w:rPr>
              <m:t>)(−1)=0</m:t>
            </m:r>
            <m:ctrlPr>
              <w:rPr>
                <w:rFonts w:ascii="Cambria Math" w:hAnsi="Cambria Math"/>
                <w:i/>
                <w:sz w:val="24"/>
                <w:szCs w:val="24"/>
              </w:rPr>
            </m:ctrlPr>
          </m:e>
        </m:nary>
      </m:oMath>
      <w:r>
        <w:rPr>
          <w:rFonts w:hint="eastAsia" w:hAnsi="宋体"/>
          <w:sz w:val="24"/>
          <w:szCs w:val="24"/>
        </w:rPr>
        <w:t xml:space="preserve"> </w:t>
      </w:r>
      <w:r>
        <w:rPr>
          <w:rFonts w:hAnsi="宋体"/>
          <w:sz w:val="24"/>
          <w:szCs w:val="24"/>
        </w:rPr>
        <w:t xml:space="preserve">              (2-2)</w:t>
      </w:r>
      <w:r>
        <w:rPr>
          <w:rFonts w:ascii="Cambria Math" w:hAnsi="Cambria Math"/>
          <w:i/>
          <w:sz w:val="24"/>
          <w:szCs w:val="24"/>
        </w:rPr>
        <w:br w:type="textWrapping"/>
      </w:r>
      <m:oMath>
        <m:f>
          <m:fPr>
            <m:ctrlPr>
              <w:rPr>
                <w:rFonts w:ascii="Cambria Math" w:hAnsi="Cambria Math"/>
                <w:i/>
                <w:sz w:val="24"/>
                <w:szCs w:val="24"/>
              </w:rPr>
            </m:ctrlPr>
          </m:fPr>
          <m:num>
            <m:r>
              <m:rPr/>
              <w:rPr>
                <w:rFonts w:ascii="Cambria Math" w:hAnsi="Cambria Math"/>
                <w:sz w:val="24"/>
                <w:szCs w:val="24"/>
              </w:rPr>
              <m:t>ϑQ</m:t>
            </m:r>
            <m:ctrlPr>
              <w:rPr>
                <w:rFonts w:ascii="Cambria Math" w:hAnsi="Cambria Math"/>
                <w:i/>
                <w:sz w:val="24"/>
                <w:szCs w:val="24"/>
              </w:rPr>
            </m:ctrlPr>
          </m:num>
          <m:den>
            <m:r>
              <m:rPr/>
              <w:rPr>
                <w:rFonts w:ascii="Cambria Math" w:hAnsi="Cambria Math"/>
                <w:sz w:val="24"/>
                <w:szCs w:val="24"/>
              </w:rPr>
              <m:t>ϑ</m:t>
            </m:r>
            <m:sSub>
              <m:sSubPr>
                <m:ctrlPr>
                  <w:rPr>
                    <w:rFonts w:ascii="Cambria Math" w:hAnsi="Cambria Math"/>
                    <w:i/>
                    <w:sz w:val="24"/>
                    <w:szCs w:val="24"/>
                  </w:rPr>
                </m:ctrlPr>
              </m:sSubPr>
              <m:e>
                <m:r>
                  <m:rPr/>
                  <w:rPr>
                    <w:rFonts w:ascii="Cambria Math" w:hAnsi="Cambria Math"/>
                    <w:sz w:val="24"/>
                    <w:szCs w:val="24"/>
                  </w:rPr>
                  <m:t>β</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ctrlPr>
              <w:rPr>
                <w:rFonts w:ascii="Cambria Math" w:hAnsi="Cambria Math"/>
                <w:i/>
                <w:sz w:val="24"/>
                <w:szCs w:val="24"/>
              </w:rPr>
            </m:ctrlPr>
          </m:den>
        </m:f>
        <m:r>
          <m:rPr/>
          <w:rPr>
            <w:rFonts w:ascii="Cambria Math" w:hAnsi="Cambria Math"/>
            <w:sz w:val="24"/>
            <w:szCs w:val="24"/>
          </w:rPr>
          <m:t>=2</m:t>
        </m:r>
        <m:nary>
          <m:naryPr>
            <m:chr m:val="∑"/>
            <m:limLoc m:val="undOvr"/>
            <m:ctrlPr>
              <w:rPr>
                <w:rFonts w:ascii="Cambria Math" w:hAnsi="Cambria Math"/>
                <w:i/>
                <w:sz w:val="24"/>
                <w:szCs w:val="24"/>
              </w:rPr>
            </m:ctrlPr>
          </m:naryPr>
          <m:sub>
            <m:r>
              <m:rPr/>
              <w:rPr>
                <w:rFonts w:ascii="Cambria Math" w:hAnsi="Cambria Math"/>
                <w:sz w:val="24"/>
                <w:szCs w:val="24"/>
              </w:rPr>
              <m:t>i</m:t>
            </m:r>
            <m:ctrlPr>
              <w:rPr>
                <w:rFonts w:ascii="Cambria Math" w:hAnsi="Cambria Math"/>
                <w:i/>
                <w:sz w:val="24"/>
                <w:szCs w:val="24"/>
              </w:rPr>
            </m:ctrlPr>
          </m:sub>
          <m:sup>
            <m:r>
              <m:rPr/>
              <w:rPr>
                <w:rFonts w:ascii="Cambria Math" w:hAnsi="Cambria Math"/>
                <w:sz w:val="24"/>
                <w:szCs w:val="24"/>
              </w:rPr>
              <m:t>n</m:t>
            </m:r>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β</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β</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sz w:val="24"/>
                <w:szCs w:val="24"/>
              </w:rPr>
              <m:t>)=0</m:t>
            </m:r>
            <m:ctrlPr>
              <w:rPr>
                <w:rFonts w:ascii="Cambria Math" w:hAnsi="Cambria Math"/>
                <w:i/>
                <w:sz w:val="24"/>
                <w:szCs w:val="24"/>
              </w:rPr>
            </m:ctrlPr>
          </m:e>
        </m:nary>
        <m:r>
          <m:rPr/>
          <w:rPr>
            <w:rFonts w:ascii="Cambria Math" w:hAnsi="Cambria Math"/>
            <w:sz w:val="24"/>
            <w:szCs w:val="24"/>
          </w:rPr>
          <m:t xml:space="preserve">                                  </m:t>
        </m:r>
      </m:oMath>
      <w:r>
        <w:rPr>
          <w:rFonts w:hAnsi="宋体"/>
          <w:sz w:val="24"/>
          <w:szCs w:val="24"/>
        </w:rPr>
        <w:t>(2-3)</w:t>
      </w:r>
    </w:p>
    <w:p>
      <w:pPr>
        <w:spacing w:line="300" w:lineRule="auto"/>
        <w:ind w:firstLine="480"/>
        <w:jc w:val="right"/>
        <w:rPr>
          <w:rFonts w:hAnsi="宋体"/>
          <w:sz w:val="24"/>
          <w:szCs w:val="24"/>
        </w:rPr>
      </w:pPr>
      <m:oMath>
        <m:sSub>
          <m:sSubPr>
            <m:ctrlPr>
              <w:rPr>
                <w:rFonts w:ascii="Cambria Math" w:hAnsi="Cambria Math"/>
                <w:i/>
                <w:sz w:val="24"/>
                <w:szCs w:val="24"/>
              </w:rPr>
            </m:ctrlPr>
          </m:sSubPr>
          <m:e>
            <m:r>
              <m:rPr/>
              <w:rPr>
                <w:rFonts w:ascii="Cambria Math" w:hAnsi="Cambria Math"/>
                <w:sz w:val="24"/>
                <w:szCs w:val="24"/>
              </w:rPr>
              <m:t>β</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r>
          <m:rPr/>
          <w:rPr>
            <w:rFonts w:ascii="Cambria Math" w:hAnsi="Cambria Math"/>
            <w:sz w:val="24"/>
            <w:szCs w:val="24"/>
          </w:rPr>
          <m:t>=</m:t>
        </m:r>
        <m:f>
          <m:fPr>
            <m:ctrlPr>
              <w:rPr>
                <w:rFonts w:ascii="Cambria Math" w:hAnsi="Cambria Math"/>
                <w:i/>
                <w:sz w:val="24"/>
                <w:szCs w:val="24"/>
              </w:rPr>
            </m:ctrlPr>
          </m:fPr>
          <m:num>
            <m:nary>
              <m:naryPr>
                <m:chr m:val="∑"/>
                <m:limLoc m:val="undOvr"/>
                <m:subHide m:val="1"/>
                <m:supHide m:val="1"/>
                <m:ctrlPr>
                  <w:rPr>
                    <w:rFonts w:ascii="Cambria Math" w:hAnsi="Cambria Math"/>
                    <w:i/>
                    <w:sz w:val="24"/>
                    <w:szCs w:val="24"/>
                  </w:rPr>
                </m:ctrlPr>
              </m:naryPr>
              <m:sub>
                <m:ctrlPr>
                  <w:rPr>
                    <w:rFonts w:ascii="Cambria Math" w:hAnsi="Cambria Math"/>
                    <w:i/>
                    <w:sz w:val="24"/>
                    <w:szCs w:val="24"/>
                  </w:rPr>
                </m:ctrlPr>
              </m:sub>
              <m:sup>
                <m:ctrlPr>
                  <w:rPr>
                    <w:rFonts w:ascii="Cambria Math" w:hAnsi="Cambria Math"/>
                    <w:i/>
                    <w:sz w:val="24"/>
                    <w:szCs w:val="24"/>
                  </w:rPr>
                </m:ctrlPr>
              </m:sup>
              <m:e>
                <m:sSubSup>
                  <m:sSubSupPr>
                    <m:ctrlPr>
                      <w:rPr>
                        <w:rFonts w:ascii="Cambria Math" w:hAnsi="Cambria Math"/>
                        <w:i/>
                        <w:sz w:val="24"/>
                        <w:szCs w:val="24"/>
                      </w:rPr>
                    </m:ctrlPr>
                  </m:sSubSup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up>
                    <m:r>
                      <m:rPr/>
                      <w:rPr>
                        <w:rFonts w:ascii="Cambria Math" w:hAnsi="Cambria Math"/>
                        <w:sz w:val="24"/>
                        <w:szCs w:val="24"/>
                      </w:rPr>
                      <m:t>2</m:t>
                    </m:r>
                    <m:ctrlPr>
                      <w:rPr>
                        <w:rFonts w:ascii="Cambria Math" w:hAnsi="Cambria Math"/>
                        <w:i/>
                        <w:sz w:val="24"/>
                        <w:szCs w:val="24"/>
                      </w:rPr>
                    </m:ctrlPr>
                  </m:sup>
                </m:sSubSup>
                <m:ctrlPr>
                  <w:rPr>
                    <w:rFonts w:ascii="Cambria Math" w:hAnsi="Cambria Math"/>
                    <w:i/>
                    <w:sz w:val="24"/>
                    <w:szCs w:val="24"/>
                  </w:rPr>
                </m:ctrlPr>
              </m:e>
            </m:nary>
            <m:nary>
              <m:naryPr>
                <m:chr m:val="∑"/>
                <m:limLoc m:val="undOvr"/>
                <m:subHide m:val="1"/>
                <m:supHide m:val="1"/>
                <m:ctrlPr>
                  <w:rPr>
                    <w:rFonts w:ascii="Cambria Math" w:hAnsi="Cambria Math"/>
                    <w:i/>
                    <w:sz w:val="24"/>
                    <w:szCs w:val="24"/>
                  </w:rPr>
                </m:ctrlPr>
              </m:naryPr>
              <m:sub>
                <m:ctrlPr>
                  <w:rPr>
                    <w:rFonts w:ascii="Cambria Math" w:hAnsi="Cambria Math"/>
                    <w:i/>
                    <w:sz w:val="24"/>
                    <w:szCs w:val="24"/>
                  </w:rPr>
                </m:ctrlPr>
              </m:sub>
              <m:sup>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nary>
            <m:r>
              <m:rPr/>
              <w:rPr>
                <w:rFonts w:ascii="Cambria Math" w:hAnsi="Cambria Math"/>
                <w:sz w:val="24"/>
                <w:szCs w:val="24"/>
              </w:rPr>
              <m:t>−</m:t>
            </m:r>
            <m:nary>
              <m:naryPr>
                <m:chr m:val="∑"/>
                <m:limLoc m:val="undOvr"/>
                <m:subHide m:val="1"/>
                <m:supHide m:val="1"/>
                <m:ctrlPr>
                  <w:rPr>
                    <w:rFonts w:ascii="Cambria Math" w:hAnsi="Cambria Math"/>
                    <w:i/>
                    <w:sz w:val="24"/>
                    <w:szCs w:val="24"/>
                  </w:rPr>
                </m:ctrlPr>
              </m:naryPr>
              <m:sub>
                <m:ctrlPr>
                  <w:rPr>
                    <w:rFonts w:ascii="Cambria Math" w:hAnsi="Cambria Math"/>
                    <w:i/>
                    <w:sz w:val="24"/>
                    <w:szCs w:val="24"/>
                  </w:rPr>
                </m:ctrlPr>
              </m:sub>
              <m:sup>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nary>
                  <m:naryPr>
                    <m:chr m:val="∑"/>
                    <m:limLoc m:val="undOvr"/>
                    <m:subHide m:val="1"/>
                    <m:supHide m:val="1"/>
                    <m:ctrlPr>
                      <w:rPr>
                        <w:rFonts w:ascii="Cambria Math" w:hAnsi="Cambria Math"/>
                        <w:i/>
                        <w:sz w:val="24"/>
                        <w:szCs w:val="24"/>
                      </w:rPr>
                    </m:ctrlPr>
                  </m:naryPr>
                  <m:sub>
                    <m:ctrlPr>
                      <w:rPr>
                        <w:rFonts w:ascii="Cambria Math" w:hAnsi="Cambria Math"/>
                        <w:i/>
                        <w:sz w:val="24"/>
                        <w:szCs w:val="24"/>
                      </w:rPr>
                    </m:ctrlPr>
                  </m:sub>
                  <m:sup>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nary>
                <m:ctrlPr>
                  <w:rPr>
                    <w:rFonts w:ascii="Cambria Math" w:hAnsi="Cambria Math"/>
                    <w:i/>
                    <w:sz w:val="24"/>
                    <w:szCs w:val="24"/>
                  </w:rPr>
                </m:ctrlPr>
              </m:e>
            </m:nary>
            <m:ctrlPr>
              <w:rPr>
                <w:rFonts w:ascii="Cambria Math" w:hAnsi="Cambria Math"/>
                <w:i/>
                <w:sz w:val="24"/>
                <w:szCs w:val="24"/>
              </w:rPr>
            </m:ctrlPr>
          </m:num>
          <m:den>
            <m:r>
              <m:rPr/>
              <w:rPr>
                <w:rFonts w:ascii="Cambria Math" w:hAnsi="Cambria Math"/>
                <w:sz w:val="24"/>
                <w:szCs w:val="24"/>
              </w:rPr>
              <m:t>n</m:t>
            </m:r>
            <m:nary>
              <m:naryPr>
                <m:chr m:val="∑"/>
                <m:limLoc m:val="undOvr"/>
                <m:subHide m:val="1"/>
                <m:supHide m:val="1"/>
                <m:ctrlPr>
                  <w:rPr>
                    <w:rFonts w:ascii="Cambria Math" w:hAnsi="Cambria Math"/>
                    <w:i/>
                    <w:sz w:val="24"/>
                    <w:szCs w:val="24"/>
                  </w:rPr>
                </m:ctrlPr>
              </m:naryPr>
              <m:sub>
                <m:ctrlPr>
                  <w:rPr>
                    <w:rFonts w:ascii="Cambria Math" w:hAnsi="Cambria Math"/>
                    <w:i/>
                    <w:sz w:val="24"/>
                    <w:szCs w:val="24"/>
                  </w:rPr>
                </m:ctrlPr>
              </m:sub>
              <m:sup>
                <m:ctrlPr>
                  <w:rPr>
                    <w:rFonts w:ascii="Cambria Math" w:hAnsi="Cambria Math"/>
                    <w:i/>
                    <w:sz w:val="24"/>
                    <w:szCs w:val="24"/>
                  </w:rPr>
                </m:ctrlPr>
              </m:sup>
              <m:e>
                <m:sSubSup>
                  <m:sSubSupPr>
                    <m:ctrlPr>
                      <w:rPr>
                        <w:rFonts w:ascii="Cambria Math" w:hAnsi="Cambria Math"/>
                        <w:i/>
                        <w:sz w:val="24"/>
                        <w:szCs w:val="24"/>
                      </w:rPr>
                    </m:ctrlPr>
                  </m:sSubSup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up>
                    <m:r>
                      <m:rPr/>
                      <w:rPr>
                        <w:rFonts w:ascii="Cambria Math" w:hAnsi="Cambria Math"/>
                        <w:sz w:val="24"/>
                        <w:szCs w:val="24"/>
                      </w:rPr>
                      <m:t>2</m:t>
                    </m:r>
                    <m:ctrlPr>
                      <w:rPr>
                        <w:rFonts w:ascii="Cambria Math" w:hAnsi="Cambria Math"/>
                        <w:i/>
                        <w:sz w:val="24"/>
                        <w:szCs w:val="24"/>
                      </w:rPr>
                    </m:ctrlPr>
                  </m:sup>
                </m:sSubSup>
                <m:ctrlPr>
                  <w:rPr>
                    <w:rFonts w:ascii="Cambria Math" w:hAnsi="Cambria Math"/>
                    <w:i/>
                    <w:sz w:val="24"/>
                    <w:szCs w:val="24"/>
                  </w:rPr>
                </m:ctrlPr>
              </m:e>
            </m:nary>
            <m:r>
              <m:rPr/>
              <w:rPr>
                <w:rFonts w:ascii="Cambria Math" w:hAnsi="Cambria Math"/>
                <w:sz w:val="24"/>
                <w:szCs w:val="24"/>
              </w:rPr>
              <m:t>−</m:t>
            </m:r>
            <m:sSup>
              <m:sSupPr>
                <m:ctrlPr>
                  <w:rPr>
                    <w:rFonts w:ascii="Cambria Math" w:hAnsi="Cambria Math"/>
                    <w:i/>
                    <w:sz w:val="24"/>
                    <w:szCs w:val="24"/>
                  </w:rPr>
                </m:ctrlPr>
              </m:sSupPr>
              <m:e>
                <m:r>
                  <m:rPr/>
                  <w:rPr>
                    <w:rFonts w:ascii="Cambria Math" w:hAnsi="Cambria Math"/>
                    <w:sz w:val="24"/>
                    <w:szCs w:val="24"/>
                  </w:rPr>
                  <m:t>(</m:t>
                </m:r>
                <m:nary>
                  <m:naryPr>
                    <m:chr m:val="∑"/>
                    <m:limLoc m:val="undOvr"/>
                    <m:subHide m:val="1"/>
                    <m:supHide m:val="1"/>
                    <m:ctrlPr>
                      <w:rPr>
                        <w:rFonts w:ascii="Cambria Math" w:hAnsi="Cambria Math"/>
                        <w:i/>
                        <w:sz w:val="24"/>
                        <w:szCs w:val="24"/>
                      </w:rPr>
                    </m:ctrlPr>
                  </m:naryPr>
                  <m:sub>
                    <m:ctrlPr>
                      <w:rPr>
                        <w:rFonts w:ascii="Cambria Math" w:hAnsi="Cambria Math"/>
                        <w:i/>
                        <w:sz w:val="24"/>
                        <w:szCs w:val="24"/>
                      </w:rPr>
                    </m:ctrlPr>
                  </m:sub>
                  <m:sup>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nary>
                <m:r>
                  <m:rPr/>
                  <w:rPr>
                    <w:rFonts w:ascii="Cambria Math" w:hAnsi="Cambria Math"/>
                    <w:sz w:val="24"/>
                    <w:szCs w:val="24"/>
                  </w:rPr>
                  <m:t>)</m:t>
                </m:r>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ctrlPr>
              <w:rPr>
                <w:rFonts w:ascii="Cambria Math" w:hAnsi="Cambria Math"/>
                <w:i/>
                <w:sz w:val="24"/>
                <w:szCs w:val="24"/>
              </w:rPr>
            </m:ctrlPr>
          </m:den>
        </m:f>
        <m:r>
          <m:rPr/>
          <w:rPr>
            <w:rFonts w:ascii="Cambria Math" w:hAnsi="Cambria Math"/>
            <w:sz w:val="24"/>
            <w:szCs w:val="24"/>
          </w:rPr>
          <m:t xml:space="preserve">      </m:t>
        </m:r>
        <m:sSub>
          <m:sSubPr>
            <m:ctrlPr>
              <w:rPr>
                <w:rFonts w:ascii="Cambria Math" w:hAnsi="Cambria Math"/>
                <w:i/>
                <w:sz w:val="24"/>
                <w:szCs w:val="24"/>
              </w:rPr>
            </m:ctrlPr>
          </m:sSubPr>
          <m:e>
            <m:r>
              <m:rPr/>
              <w:rPr>
                <w:rFonts w:ascii="Cambria Math" w:hAnsi="Cambria Math"/>
                <w:sz w:val="24"/>
                <w:szCs w:val="24"/>
              </w:rPr>
              <m:t>β</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sz w:val="24"/>
            <w:szCs w:val="24"/>
          </w:rPr>
          <m:t>=</m:t>
        </m:r>
        <m:f>
          <m:fPr>
            <m:ctrlPr>
              <w:rPr>
                <w:rFonts w:ascii="Cambria Math" w:hAnsi="Cambria Math"/>
                <w:i/>
                <w:sz w:val="24"/>
                <w:szCs w:val="24"/>
              </w:rPr>
            </m:ctrlPr>
          </m:fPr>
          <m:num>
            <m:r>
              <m:rPr/>
              <w:rPr>
                <w:rFonts w:ascii="Cambria Math" w:hAnsi="Cambria Math"/>
                <w:sz w:val="24"/>
                <w:szCs w:val="24"/>
              </w:rPr>
              <m:t>n</m:t>
            </m:r>
            <m:nary>
              <m:naryPr>
                <m:chr m:val="∑"/>
                <m:limLoc m:val="undOvr"/>
                <m:subHide m:val="1"/>
                <m:supHide m:val="1"/>
                <m:ctrlPr>
                  <w:rPr>
                    <w:rFonts w:ascii="Cambria Math" w:hAnsi="Cambria Math"/>
                    <w:i/>
                    <w:sz w:val="24"/>
                    <w:szCs w:val="24"/>
                  </w:rPr>
                </m:ctrlPr>
              </m:naryPr>
              <m:sub>
                <m:ctrlPr>
                  <w:rPr>
                    <w:rFonts w:ascii="Cambria Math" w:hAnsi="Cambria Math"/>
                    <w:i/>
                    <w:sz w:val="24"/>
                    <w:szCs w:val="24"/>
                  </w:rPr>
                </m:ctrlPr>
              </m:sub>
              <m:sup>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nary>
            <m:r>
              <m:rPr/>
              <w:rPr>
                <w:rFonts w:ascii="Cambria Math" w:hAnsi="Cambria Math"/>
                <w:sz w:val="24"/>
                <w:szCs w:val="24"/>
              </w:rPr>
              <m:t>−</m:t>
            </m:r>
            <m:nary>
              <m:naryPr>
                <m:chr m:val="∑"/>
                <m:limLoc m:val="undOvr"/>
                <m:subHide m:val="1"/>
                <m:supHide m:val="1"/>
                <m:ctrlPr>
                  <w:rPr>
                    <w:rFonts w:ascii="Cambria Math" w:hAnsi="Cambria Math"/>
                    <w:i/>
                    <w:sz w:val="24"/>
                    <w:szCs w:val="24"/>
                  </w:rPr>
                </m:ctrlPr>
              </m:naryPr>
              <m:sub>
                <m:ctrlPr>
                  <w:rPr>
                    <w:rFonts w:ascii="Cambria Math" w:hAnsi="Cambria Math"/>
                    <w:i/>
                    <w:sz w:val="24"/>
                    <w:szCs w:val="24"/>
                  </w:rPr>
                </m:ctrlPr>
              </m:sub>
              <m:sup>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nary>
                  <m:naryPr>
                    <m:chr m:val="∑"/>
                    <m:limLoc m:val="undOvr"/>
                    <m:subHide m:val="1"/>
                    <m:supHide m:val="1"/>
                    <m:ctrlPr>
                      <w:rPr>
                        <w:rFonts w:ascii="Cambria Math" w:hAnsi="Cambria Math"/>
                        <w:i/>
                        <w:sz w:val="24"/>
                        <w:szCs w:val="24"/>
                      </w:rPr>
                    </m:ctrlPr>
                  </m:naryPr>
                  <m:sub>
                    <m:ctrlPr>
                      <w:rPr>
                        <w:rFonts w:ascii="Cambria Math" w:hAnsi="Cambria Math"/>
                        <w:i/>
                        <w:sz w:val="24"/>
                        <w:szCs w:val="24"/>
                      </w:rPr>
                    </m:ctrlPr>
                  </m:sub>
                  <m:sup>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nary>
                <m:ctrlPr>
                  <w:rPr>
                    <w:rFonts w:ascii="Cambria Math" w:hAnsi="Cambria Math"/>
                    <w:i/>
                    <w:sz w:val="24"/>
                    <w:szCs w:val="24"/>
                  </w:rPr>
                </m:ctrlPr>
              </m:e>
            </m:nary>
            <m:ctrlPr>
              <w:rPr>
                <w:rFonts w:ascii="Cambria Math" w:hAnsi="Cambria Math"/>
                <w:i/>
                <w:sz w:val="24"/>
                <w:szCs w:val="24"/>
              </w:rPr>
            </m:ctrlPr>
          </m:num>
          <m:den>
            <m:r>
              <m:rPr/>
              <w:rPr>
                <w:rFonts w:ascii="Cambria Math" w:hAnsi="Cambria Math"/>
                <w:sz w:val="24"/>
                <w:szCs w:val="24"/>
              </w:rPr>
              <m:t>n</m:t>
            </m:r>
            <m:nary>
              <m:naryPr>
                <m:chr m:val="∑"/>
                <m:limLoc m:val="undOvr"/>
                <m:subHide m:val="1"/>
                <m:supHide m:val="1"/>
                <m:ctrlPr>
                  <w:rPr>
                    <w:rFonts w:ascii="Cambria Math" w:hAnsi="Cambria Math"/>
                    <w:i/>
                    <w:sz w:val="24"/>
                    <w:szCs w:val="24"/>
                  </w:rPr>
                </m:ctrlPr>
              </m:naryPr>
              <m:sub>
                <m:ctrlPr>
                  <w:rPr>
                    <w:rFonts w:ascii="Cambria Math" w:hAnsi="Cambria Math"/>
                    <w:i/>
                    <w:sz w:val="24"/>
                    <w:szCs w:val="24"/>
                  </w:rPr>
                </m:ctrlPr>
              </m:sub>
              <m:sup>
                <m:ctrlPr>
                  <w:rPr>
                    <w:rFonts w:ascii="Cambria Math" w:hAnsi="Cambria Math"/>
                    <w:i/>
                    <w:sz w:val="24"/>
                    <w:szCs w:val="24"/>
                  </w:rPr>
                </m:ctrlPr>
              </m:sup>
              <m:e>
                <m:sSubSup>
                  <m:sSubSupPr>
                    <m:ctrlPr>
                      <w:rPr>
                        <w:rFonts w:ascii="Cambria Math" w:hAnsi="Cambria Math"/>
                        <w:i/>
                        <w:sz w:val="24"/>
                        <w:szCs w:val="24"/>
                      </w:rPr>
                    </m:ctrlPr>
                  </m:sSubSup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up>
                    <m:r>
                      <m:rPr/>
                      <w:rPr>
                        <w:rFonts w:ascii="Cambria Math" w:hAnsi="Cambria Math"/>
                        <w:sz w:val="24"/>
                        <w:szCs w:val="24"/>
                      </w:rPr>
                      <m:t>2</m:t>
                    </m:r>
                    <m:ctrlPr>
                      <w:rPr>
                        <w:rFonts w:ascii="Cambria Math" w:hAnsi="Cambria Math"/>
                        <w:i/>
                        <w:sz w:val="24"/>
                        <w:szCs w:val="24"/>
                      </w:rPr>
                    </m:ctrlPr>
                  </m:sup>
                </m:sSubSup>
                <m:ctrlPr>
                  <w:rPr>
                    <w:rFonts w:ascii="Cambria Math" w:hAnsi="Cambria Math"/>
                    <w:i/>
                    <w:sz w:val="24"/>
                    <w:szCs w:val="24"/>
                  </w:rPr>
                </m:ctrlPr>
              </m:e>
            </m:nary>
            <m:r>
              <m:rPr/>
              <w:rPr>
                <w:rFonts w:ascii="Cambria Math" w:hAnsi="Cambria Math"/>
                <w:sz w:val="24"/>
                <w:szCs w:val="24"/>
              </w:rPr>
              <m:t>−</m:t>
            </m:r>
            <m:sSup>
              <m:sSupPr>
                <m:ctrlPr>
                  <w:rPr>
                    <w:rFonts w:ascii="Cambria Math" w:hAnsi="Cambria Math"/>
                    <w:i/>
                    <w:sz w:val="24"/>
                    <w:szCs w:val="24"/>
                  </w:rPr>
                </m:ctrlPr>
              </m:sSupPr>
              <m:e>
                <m:r>
                  <m:rPr/>
                  <w:rPr>
                    <w:rFonts w:ascii="Cambria Math" w:hAnsi="Cambria Math"/>
                    <w:sz w:val="24"/>
                    <w:szCs w:val="24"/>
                  </w:rPr>
                  <m:t>(</m:t>
                </m:r>
                <m:nary>
                  <m:naryPr>
                    <m:chr m:val="∑"/>
                    <m:limLoc m:val="undOvr"/>
                    <m:subHide m:val="1"/>
                    <m:supHide m:val="1"/>
                    <m:ctrlPr>
                      <w:rPr>
                        <w:rFonts w:ascii="Cambria Math" w:hAnsi="Cambria Math"/>
                        <w:i/>
                        <w:sz w:val="24"/>
                        <w:szCs w:val="24"/>
                      </w:rPr>
                    </m:ctrlPr>
                  </m:naryPr>
                  <m:sub>
                    <m:ctrlPr>
                      <w:rPr>
                        <w:rFonts w:ascii="Cambria Math" w:hAnsi="Cambria Math"/>
                        <w:i/>
                        <w:sz w:val="24"/>
                        <w:szCs w:val="24"/>
                      </w:rPr>
                    </m:ctrlPr>
                  </m:sub>
                  <m:sup>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nary>
                <m:r>
                  <m:rPr/>
                  <w:rPr>
                    <w:rFonts w:ascii="Cambria Math" w:hAnsi="Cambria Math"/>
                    <w:sz w:val="24"/>
                    <w:szCs w:val="24"/>
                  </w:rPr>
                  <m:t>)</m:t>
                </m:r>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ctrlPr>
              <w:rPr>
                <w:rFonts w:ascii="Cambria Math" w:hAnsi="Cambria Math"/>
                <w:i/>
                <w:sz w:val="24"/>
                <w:szCs w:val="24"/>
              </w:rPr>
            </m:ctrlPr>
          </m:den>
        </m:f>
        <m:r>
          <m:rPr/>
          <w:rPr>
            <w:rFonts w:ascii="Cambria Math" w:hAnsi="Cambria Math"/>
            <w:sz w:val="24"/>
            <w:szCs w:val="24"/>
          </w:rPr>
          <m:t xml:space="preserve">                            </m:t>
        </m:r>
      </m:oMath>
      <w:r>
        <w:rPr>
          <w:rFonts w:hAnsi="宋体"/>
          <w:sz w:val="24"/>
          <w:szCs w:val="24"/>
        </w:rPr>
        <w:t>(2-4)</w:t>
      </w:r>
    </w:p>
    <w:p>
      <w:pPr>
        <w:spacing w:line="300" w:lineRule="auto"/>
        <w:ind w:firstLine="480"/>
        <w:rPr>
          <w:rFonts w:hint="eastAsia" w:hAnsi="宋体" w:eastAsia="宋体"/>
          <w:sz w:val="24"/>
          <w:szCs w:val="24"/>
          <w:lang w:eastAsia="zh-CN"/>
        </w:rPr>
      </w:pPr>
      <w:r>
        <w:rPr>
          <w:rFonts w:hint="eastAsia" w:hAnsi="宋体"/>
          <w:sz w:val="24"/>
          <w:szCs w:val="24"/>
        </w:rPr>
        <w:t>这一方法返回的是一个阈值，以此来进行二值化处理</w:t>
      </w:r>
      <w:r>
        <w:rPr>
          <w:rFonts w:hint="eastAsia" w:hAnsi="宋体"/>
          <w:sz w:val="24"/>
          <w:szCs w:val="24"/>
          <w:lang w:eastAsia="zh-CN"/>
        </w:rPr>
        <w:t>。</w:t>
      </w:r>
    </w:p>
    <w:p>
      <w:pPr>
        <w:spacing w:line="300" w:lineRule="auto"/>
        <w:ind w:firstLine="480"/>
        <w:rPr>
          <w:rFonts w:hint="eastAsia" w:hAnsi="宋体"/>
          <w:sz w:val="24"/>
          <w:szCs w:val="24"/>
        </w:rPr>
      </w:pPr>
      <w:r>
        <w:rPr>
          <w:rFonts w:hint="eastAsia" w:hAnsi="宋体"/>
          <w:sz w:val="24"/>
          <w:szCs w:val="24"/>
        </w:rPr>
        <w:t>通常速度较快，但不能处理任何异常值。若|robust为True，则将使用泰尔指数。泰尔指数计算图像中所有阈值像素间的所有斜率的中值。若在阈值转换后设定太多像素，即使在80x60的图像上，这一N^2操作也可能将您的FPS降到5以下。但是，只要阈值转换后的进行设置的像素数量较少，即使在超过30%的阈值像素为异常值的情况下，线性回归也依然有效。</w:t>
      </w:r>
    </w:p>
    <w:p>
      <w:pPr>
        <w:spacing w:line="300" w:lineRule="auto"/>
        <w:ind w:firstLine="480"/>
        <w:rPr>
          <w:rFonts w:hint="eastAsia" w:hAnsi="宋体"/>
          <w:sz w:val="24"/>
          <w:szCs w:val="24"/>
        </w:rPr>
      </w:pPr>
      <w:r>
        <w:rPr>
          <w:rFonts w:hint="eastAsia" w:hAnsi="宋体"/>
          <w:sz w:val="24"/>
          <w:szCs w:val="24"/>
        </w:rPr>
        <w:t>这一方法返回的是一个Image.line对象.：thresholds 必须是元组列表。[(lo，hi)，(1o，hi)，...</w:t>
      </w:r>
      <w:r>
        <w:rPr>
          <w:rFonts w:hint="eastAsia" w:hAnsi="宋体"/>
          <w:sz w:val="24"/>
          <w:szCs w:val="24"/>
          <w:lang w:eastAsia="zh-CN"/>
        </w:rPr>
        <w:t>，</w:t>
      </w:r>
      <w:r>
        <w:rPr>
          <w:rFonts w:hint="eastAsia" w:hAnsi="宋体"/>
          <w:sz w:val="24"/>
          <w:szCs w:val="24"/>
        </w:rPr>
        <w:t>(1o，hi)]定义你想追踪的颜色范围。对于灰度图像，每个元组需要包含两个值-最小灰度值和最大灰度值。仅考虑落在这些阈值之间的像素区域。对于RGB565图像，每个元组需要有六个值(l_lo，l_hi, a_lo, a_hi, b_lo，b_hi)-分别是LABL，A和B通道的最小值和最大值。为方便使用，此功能将自动修复交换的最小值和最大值。此外，如果元组大于六个值，则忽略其余值。相反，如果元组太短，则假定其余阈值处于最大范围。</w:t>
      </w:r>
    </w:p>
    <w:p>
      <w:pPr>
        <w:pStyle w:val="3"/>
        <w:spacing w:before="156" w:beforeLines="50" w:after="156" w:afterLines="50" w:line="240" w:lineRule="auto"/>
        <w:jc w:val="left"/>
        <w:rPr>
          <w:rFonts w:ascii="宋体" w:hAnsi="宋体"/>
          <w:sz w:val="28"/>
          <w:szCs w:val="28"/>
        </w:rPr>
      </w:pPr>
      <w:bookmarkStart w:id="7" w:name="_Toc19530"/>
      <w:r>
        <w:rPr>
          <w:rFonts w:hint="eastAsia" w:ascii="宋体" w:hAnsi="宋体"/>
          <w:sz w:val="28"/>
          <w:szCs w:val="28"/>
        </w:rPr>
        <w:t>2.3小车间距控制</w:t>
      </w:r>
      <w:bookmarkEnd w:id="7"/>
    </w:p>
    <w:p>
      <w:pPr>
        <w:spacing w:line="300" w:lineRule="auto"/>
        <w:ind w:firstLine="480"/>
        <w:rPr>
          <w:rFonts w:hAnsi="宋体"/>
          <w:sz w:val="24"/>
          <w:szCs w:val="24"/>
        </w:rPr>
      </w:pPr>
      <w:r>
        <w:rPr>
          <w:rFonts w:hint="eastAsia" w:hAnsi="宋体"/>
          <w:sz w:val="24"/>
          <w:szCs w:val="24"/>
        </w:rPr>
        <w:t>红外线避障模块通过三极管去自动控制一个5V的LED灯条的工作，由于这种避障模块的输出一般为集电极开路输出，红外线避障模块电路原理图如图2-2所示。</w:t>
      </w:r>
    </w:p>
    <w:p>
      <w:pPr>
        <w:keepNext/>
        <w:ind w:firstLine="480"/>
        <w:jc w:val="center"/>
      </w:pPr>
      <w:r>
        <w:rPr>
          <w:rFonts w:hAnsi="宋体"/>
          <w:sz w:val="24"/>
          <w:szCs w:val="24"/>
        </w:rPr>
        <w:drawing>
          <wp:inline distT="0" distB="0" distL="0" distR="0">
            <wp:extent cx="2255520" cy="23729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7">
                      <a:extLst>
                        <a:ext uri="{28A0092B-C50C-407E-A947-70E740481C1C}">
                          <a14:useLocalDpi xmlns:a14="http://schemas.microsoft.com/office/drawing/2010/main" val="0"/>
                        </a:ext>
                      </a:extLst>
                    </a:blip>
                    <a:srcRect l="3362" r="59405" b="4507"/>
                    <a:stretch>
                      <a:fillRect/>
                    </a:stretch>
                  </pic:blipFill>
                  <pic:spPr>
                    <a:xfrm>
                      <a:off x="0" y="0"/>
                      <a:ext cx="2271640" cy="2389957"/>
                    </a:xfrm>
                    <a:prstGeom prst="rect">
                      <a:avLst/>
                    </a:prstGeom>
                    <a:noFill/>
                    <a:ln>
                      <a:noFill/>
                    </a:ln>
                  </pic:spPr>
                </pic:pic>
              </a:graphicData>
            </a:graphic>
          </wp:inline>
        </w:drawing>
      </w:r>
      <w:r>
        <w:drawing>
          <wp:inline distT="0" distB="0" distL="0" distR="0">
            <wp:extent cx="2200910" cy="2395855"/>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a:extLst>
                        <a:ext uri="{28A0092B-C50C-407E-A947-70E740481C1C}">
                          <a14:useLocalDpi xmlns:a14="http://schemas.microsoft.com/office/drawing/2010/main" val="0"/>
                        </a:ext>
                      </a:extLst>
                    </a:blip>
                    <a:srcRect l="56605" r="5660"/>
                    <a:stretch>
                      <a:fillRect/>
                    </a:stretch>
                  </pic:blipFill>
                  <pic:spPr>
                    <a:xfrm>
                      <a:off x="0" y="0"/>
                      <a:ext cx="2215142" cy="2410863"/>
                    </a:xfrm>
                    <a:prstGeom prst="rect">
                      <a:avLst/>
                    </a:prstGeom>
                    <a:noFill/>
                    <a:ln>
                      <a:noFill/>
                    </a:ln>
                  </pic:spPr>
                </pic:pic>
              </a:graphicData>
            </a:graphic>
          </wp:inline>
        </w:drawing>
      </w:r>
    </w:p>
    <w:p>
      <w:pPr>
        <w:pStyle w:val="5"/>
        <w:ind w:firstLine="2929" w:firstLineChars="1395"/>
        <w:rPr>
          <w:rFonts w:ascii="Adobe 黑体 Std R" w:hAnsi="Adobe 黑体 Std R" w:eastAsia="Adobe 黑体 Std R"/>
          <w:sz w:val="21"/>
          <w:szCs w:val="21"/>
        </w:rPr>
      </w:pPr>
      <w:r>
        <w:rPr>
          <w:rFonts w:hint="eastAsia" w:ascii="Adobe 黑体 Std R" w:hAnsi="Adobe 黑体 Std R" w:eastAsia="Adobe 黑体 Std R"/>
          <w:sz w:val="21"/>
          <w:szCs w:val="21"/>
        </w:rPr>
        <w:t>图</w:t>
      </w:r>
      <w:r>
        <w:rPr>
          <w:rFonts w:ascii="Adobe 黑体 Std R" w:hAnsi="Adobe 黑体 Std R" w:eastAsia="Adobe 黑体 Std R"/>
          <w:sz w:val="21"/>
          <w:szCs w:val="21"/>
        </w:rPr>
        <w:t>2-</w:t>
      </w:r>
      <w:r>
        <w:rPr>
          <w:rFonts w:hint="eastAsia" w:ascii="Adobe 黑体 Std R" w:hAnsi="Adobe 黑体 Std R" w:eastAsia="Adobe 黑体 Std R"/>
          <w:sz w:val="21"/>
          <w:szCs w:val="21"/>
        </w:rPr>
        <w:t>2</w:t>
      </w:r>
      <w:r>
        <w:rPr>
          <w:rFonts w:ascii="Adobe 黑体 Std R" w:hAnsi="Adobe 黑体 Std R" w:eastAsia="Adobe 黑体 Std R"/>
          <w:sz w:val="21"/>
          <w:szCs w:val="21"/>
        </w:rPr>
        <w:t xml:space="preserve"> 红外线避障模块电路原理图</w:t>
      </w:r>
    </w:p>
    <w:p>
      <w:pPr>
        <w:spacing w:line="300" w:lineRule="auto"/>
        <w:ind w:firstLine="480"/>
        <w:rPr>
          <w:rFonts w:hAnsi="宋体"/>
          <w:sz w:val="24"/>
          <w:szCs w:val="24"/>
        </w:rPr>
      </w:pPr>
      <w:r>
        <w:rPr>
          <w:rFonts w:hint="eastAsia" w:hAnsi="宋体"/>
          <w:sz w:val="24"/>
          <w:szCs w:val="24"/>
        </w:rPr>
        <w:t>红外线避障模块利用简单的反射式红外线控制开关。模块在工作时，其红外发射管向外发出红外信号，若模块的前方无障碍物时，红外接收管接收不到发射管发出的红外信号，此时，LM 393的Vin+端电压高于其Vin-端的电压，其7脚输出为高电平，输出端接的开关指示灯不亮.当模块前方有障碍物时，红外发射管发出的红外信号经障碍物反射后被接收管接收，此时LM 393的Vin+端电压低于Vin-端电压，7脚输出变为低电平，开关指示灯点亮。</w:t>
      </w:r>
    </w:p>
    <w:p>
      <w:pPr>
        <w:widowControl/>
        <w:ind w:firstLine="0" w:firstLineChars="0"/>
        <w:jc w:val="left"/>
        <w:rPr>
          <w:rFonts w:hAnsi="宋体"/>
          <w:sz w:val="24"/>
          <w:szCs w:val="24"/>
        </w:rPr>
      </w:pPr>
      <w:r>
        <w:rPr>
          <w:rFonts w:hAnsi="宋体"/>
          <w:sz w:val="24"/>
          <w:szCs w:val="24"/>
        </w:rPr>
        <w:br w:type="page"/>
      </w:r>
    </w:p>
    <w:p>
      <w:pPr>
        <w:pStyle w:val="2"/>
        <w:spacing w:before="312" w:beforeLines="100" w:after="312" w:afterLines="100" w:line="240" w:lineRule="auto"/>
        <w:ind w:firstLine="0" w:firstLineChars="0"/>
        <w:jc w:val="center"/>
        <w:rPr>
          <w:rFonts w:ascii="黑体" w:eastAsia="黑体"/>
          <w:sz w:val="30"/>
          <w:szCs w:val="30"/>
        </w:rPr>
      </w:pPr>
      <w:bookmarkStart w:id="8" w:name="_Toc26744"/>
      <w:r>
        <w:rPr>
          <w:rFonts w:ascii="黑体" w:eastAsia="黑体"/>
          <w:sz w:val="30"/>
          <w:szCs w:val="30"/>
        </w:rPr>
        <w:t>3 系统</w:t>
      </w:r>
      <w:r>
        <w:rPr>
          <w:rFonts w:hint="eastAsia" w:ascii="黑体" w:eastAsia="黑体"/>
          <w:sz w:val="30"/>
          <w:szCs w:val="30"/>
        </w:rPr>
        <w:t>硬件部分</w:t>
      </w:r>
      <w:bookmarkEnd w:id="8"/>
    </w:p>
    <w:p>
      <w:pPr>
        <w:pStyle w:val="3"/>
        <w:spacing w:before="156" w:beforeLines="50" w:after="156" w:afterLines="50" w:line="240" w:lineRule="auto"/>
        <w:jc w:val="left"/>
        <w:rPr>
          <w:rFonts w:ascii="宋体" w:hAnsi="宋体"/>
          <w:sz w:val="28"/>
          <w:szCs w:val="28"/>
        </w:rPr>
      </w:pPr>
      <w:bookmarkStart w:id="9" w:name="_Toc2443"/>
      <w:r>
        <w:rPr>
          <w:rFonts w:ascii="宋体" w:hAnsi="宋体"/>
          <w:sz w:val="28"/>
          <w:szCs w:val="28"/>
        </w:rPr>
        <w:t>3.1 硬件实现</w:t>
      </w:r>
      <w:bookmarkEnd w:id="9"/>
    </w:p>
    <w:p>
      <w:pPr>
        <w:spacing w:line="300" w:lineRule="auto"/>
        <w:ind w:firstLine="0" w:firstLineChars="0"/>
        <w:rPr>
          <w:rFonts w:hAnsi="宋体"/>
          <w:sz w:val="24"/>
          <w:szCs w:val="24"/>
        </w:rPr>
      </w:pPr>
      <w:r>
        <w:rPr>
          <w:rFonts w:hint="eastAsia" w:hAnsi="宋体"/>
          <w:sz w:val="24"/>
          <w:szCs w:val="24"/>
        </w:rPr>
        <w:t>（1）系统电路设计</w:t>
      </w:r>
    </w:p>
    <w:p>
      <w:pPr>
        <w:spacing w:line="300" w:lineRule="auto"/>
        <w:ind w:firstLine="420"/>
        <w:rPr>
          <w:sz w:val="24"/>
          <w:szCs w:val="24"/>
        </w:rPr>
      </w:pPr>
      <w:r>
        <w:rPr>
          <w:rFonts w:hAnsi="宋体"/>
          <w:sz w:val="24"/>
          <w:szCs w:val="24"/>
        </w:rPr>
        <w:t>MSP430</w:t>
      </w:r>
      <w:r>
        <w:rPr>
          <w:rFonts w:hint="eastAsia" w:hAnsi="宋体"/>
          <w:sz w:val="24"/>
          <w:szCs w:val="24"/>
        </w:rPr>
        <w:t>单片机的整体模块使用和电路的设计框图如图3-3所示：</w:t>
      </w:r>
      <w:r>
        <w:rPr>
          <w:rFonts w:hint="eastAsia"/>
          <w:sz w:val="24"/>
          <w:szCs w:val="24"/>
        </w:rPr>
        <w:t xml:space="preserve"> </w:t>
      </w:r>
    </w:p>
    <w:p>
      <w:pPr>
        <w:pStyle w:val="5"/>
        <w:ind w:firstLine="190" w:firstLineChars="95"/>
        <w:jc w:val="center"/>
        <w:rPr>
          <w:rFonts w:ascii="Adobe 黑体 Std R" w:hAnsi="Adobe 黑体 Std R" w:eastAsia="Adobe 黑体 Std R"/>
          <w:sz w:val="21"/>
          <w:szCs w:val="21"/>
        </w:rPr>
      </w:pPr>
      <w:r>
        <w:drawing>
          <wp:anchor distT="0" distB="0" distL="114300" distR="114300" simplePos="0" relativeHeight="251660288" behindDoc="0" locked="0" layoutInCell="1" allowOverlap="1">
            <wp:simplePos x="0" y="0"/>
            <wp:positionH relativeFrom="margin">
              <wp:posOffset>-142240</wp:posOffset>
            </wp:positionH>
            <wp:positionV relativeFrom="paragraph">
              <wp:posOffset>52705</wp:posOffset>
            </wp:positionV>
            <wp:extent cx="5455920" cy="3402330"/>
            <wp:effectExtent l="0" t="0" r="0" b="1143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rcRect l="1583" t="1384" r="2076" b="2358"/>
                    <a:stretch>
                      <a:fillRect/>
                    </a:stretch>
                  </pic:blipFill>
                  <pic:spPr>
                    <a:xfrm>
                      <a:off x="0" y="0"/>
                      <a:ext cx="5455920" cy="3402330"/>
                    </a:xfrm>
                    <a:prstGeom prst="rect">
                      <a:avLst/>
                    </a:prstGeom>
                    <a:ln>
                      <a:noFill/>
                    </a:ln>
                  </pic:spPr>
                </pic:pic>
              </a:graphicData>
            </a:graphic>
          </wp:anchor>
        </w:drawing>
      </w:r>
      <w:r>
        <w:rPr>
          <w:rFonts w:hint="eastAsia" w:ascii="Adobe 黑体 Std R" w:hAnsi="Adobe 黑体 Std R" w:eastAsia="Adobe 黑体 Std R"/>
          <w:sz w:val="21"/>
          <w:szCs w:val="21"/>
        </w:rPr>
        <w:t>图3</w:t>
      </w:r>
      <w:r>
        <w:rPr>
          <w:rFonts w:ascii="Adobe 黑体 Std R" w:hAnsi="Adobe 黑体 Std R" w:eastAsia="Adobe 黑体 Std R"/>
          <w:sz w:val="21"/>
          <w:szCs w:val="21"/>
        </w:rPr>
        <w:t>-</w:t>
      </w:r>
      <w:r>
        <w:rPr>
          <w:rFonts w:hint="eastAsia" w:ascii="Adobe 黑体 Std R" w:hAnsi="Adobe 黑体 Std R" w:eastAsia="Adobe 黑体 Std R"/>
          <w:sz w:val="21"/>
          <w:szCs w:val="21"/>
        </w:rPr>
        <w:t>1</w:t>
      </w:r>
      <w:r>
        <w:rPr>
          <w:rFonts w:ascii="Adobe 黑体 Std R" w:hAnsi="Adobe 黑体 Std R" w:eastAsia="Adobe 黑体 Std R"/>
          <w:sz w:val="21"/>
          <w:szCs w:val="21"/>
        </w:rPr>
        <w:t xml:space="preserve"> </w:t>
      </w:r>
      <w:r>
        <w:rPr>
          <w:rFonts w:hint="eastAsia" w:ascii="Adobe 黑体 Std R" w:hAnsi="Adobe 黑体 Std R" w:eastAsia="Adobe 黑体 Std R"/>
          <w:sz w:val="21"/>
          <w:szCs w:val="21"/>
        </w:rPr>
        <w:t>系统整体设计框图</w:t>
      </w:r>
    </w:p>
    <w:p>
      <w:pPr>
        <w:ind w:firstLine="0" w:firstLineChars="0"/>
        <w:rPr>
          <w:rFonts w:hAnsi="宋体"/>
          <w:sz w:val="24"/>
          <w:szCs w:val="24"/>
        </w:rPr>
      </w:pPr>
      <w:r>
        <w:rPr>
          <w:rFonts w:hint="eastAsia" w:hAnsi="宋体"/>
          <w:sz w:val="24"/>
          <w:szCs w:val="24"/>
        </w:rPr>
        <w:t>（2）小车循迹电路</w:t>
      </w:r>
    </w:p>
    <w:p>
      <w:pPr>
        <w:ind w:firstLine="480"/>
        <w:rPr>
          <w:sz w:val="24"/>
          <w:szCs w:val="24"/>
        </w:rPr>
      </w:pPr>
      <w:r>
        <w:rPr>
          <w:rFonts w:hint="eastAsia"/>
          <w:sz w:val="24"/>
          <w:szCs w:val="24"/>
        </w:rPr>
        <w:t>小车循迹使用的为O</w:t>
      </w:r>
      <w:r>
        <w:rPr>
          <w:sz w:val="24"/>
          <w:szCs w:val="24"/>
        </w:rPr>
        <w:t>penmv</w:t>
      </w:r>
      <w:r>
        <w:rPr>
          <w:rFonts w:hint="eastAsia"/>
          <w:sz w:val="24"/>
          <w:szCs w:val="24"/>
        </w:rPr>
        <w:t>模块进行黑线轨迹的识别。</w:t>
      </w:r>
    </w:p>
    <w:p>
      <w:pPr>
        <w:ind w:firstLine="480"/>
        <w:rPr>
          <w:sz w:val="24"/>
          <w:szCs w:val="24"/>
        </w:rPr>
      </w:pPr>
      <w:r>
        <w:rPr>
          <w:rFonts w:hint="eastAsia"/>
          <w:sz w:val="24"/>
          <w:szCs w:val="24"/>
        </w:rPr>
        <w:t>O</w:t>
      </w:r>
      <w:r>
        <w:rPr>
          <w:sz w:val="24"/>
          <w:szCs w:val="24"/>
        </w:rPr>
        <w:t>penmv</w:t>
      </w:r>
      <w:r>
        <w:rPr>
          <w:rFonts w:hint="eastAsia"/>
          <w:sz w:val="24"/>
          <w:szCs w:val="24"/>
        </w:rPr>
        <w:t>的主控芯片其外围G</w:t>
      </w:r>
      <w:r>
        <w:rPr>
          <w:sz w:val="24"/>
          <w:szCs w:val="24"/>
        </w:rPr>
        <w:t>PIO</w:t>
      </w:r>
      <w:r>
        <w:rPr>
          <w:rFonts w:hint="eastAsia"/>
          <w:sz w:val="24"/>
          <w:szCs w:val="24"/>
        </w:rPr>
        <w:t>口如图3-2所示：</w:t>
      </w:r>
    </w:p>
    <w:p>
      <w:pPr>
        <w:ind w:firstLine="480"/>
        <w:rPr>
          <w:sz w:val="24"/>
          <w:szCs w:val="24"/>
        </w:rPr>
      </w:pPr>
      <w:r>
        <w:rPr>
          <w:rFonts w:hint="eastAsia"/>
          <w:sz w:val="24"/>
          <w:szCs w:val="24"/>
        </w:rPr>
        <w:t>本系统使用的摄像头接口电路如图3-3所示：</w:t>
      </w:r>
    </w:p>
    <w:p>
      <w:pPr>
        <w:ind w:firstLine="420"/>
        <w:jc w:val="center"/>
        <w:rPr>
          <w:sz w:val="24"/>
          <w:szCs w:val="24"/>
        </w:rPr>
      </w:pPr>
      <w:r>
        <w:drawing>
          <wp:inline distT="0" distB="0" distL="0" distR="0">
            <wp:extent cx="2106930" cy="1637665"/>
            <wp:effectExtent l="0" t="0" r="762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2148767" cy="1669972"/>
                    </a:xfrm>
                    <a:prstGeom prst="rect">
                      <a:avLst/>
                    </a:prstGeom>
                  </pic:spPr>
                </pic:pic>
              </a:graphicData>
            </a:graphic>
          </wp:inline>
        </w:drawing>
      </w:r>
      <w:r>
        <w:drawing>
          <wp:inline distT="0" distB="0" distL="0" distR="0">
            <wp:extent cx="1484630" cy="1631950"/>
            <wp:effectExtent l="0" t="0" r="127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rcRect l="4075" r="46427"/>
                    <a:stretch>
                      <a:fillRect/>
                    </a:stretch>
                  </pic:blipFill>
                  <pic:spPr>
                    <a:xfrm>
                      <a:off x="0" y="0"/>
                      <a:ext cx="1517595" cy="1668224"/>
                    </a:xfrm>
                    <a:prstGeom prst="rect">
                      <a:avLst/>
                    </a:prstGeom>
                    <a:ln>
                      <a:noFill/>
                    </a:ln>
                  </pic:spPr>
                </pic:pic>
              </a:graphicData>
            </a:graphic>
          </wp:inline>
        </w:drawing>
      </w:r>
    </w:p>
    <w:p>
      <w:pPr>
        <w:pStyle w:val="5"/>
        <w:ind w:firstLine="199" w:firstLineChars="95"/>
        <w:jc w:val="center"/>
        <w:rPr>
          <w:rFonts w:ascii="Adobe 黑体 Std R" w:hAnsi="Adobe 黑体 Std R" w:eastAsia="Adobe 黑体 Std R"/>
          <w:sz w:val="21"/>
          <w:szCs w:val="21"/>
        </w:rPr>
      </w:pPr>
      <w:r>
        <w:rPr>
          <w:rFonts w:hint="eastAsia" w:ascii="Adobe 黑体 Std R" w:hAnsi="Adobe 黑体 Std R" w:eastAsia="Adobe 黑体 Std R"/>
          <w:sz w:val="21"/>
          <w:szCs w:val="21"/>
        </w:rPr>
        <w:t xml:space="preserve"> </w:t>
      </w:r>
      <w:r>
        <w:rPr>
          <w:rFonts w:ascii="Adobe 黑体 Std R" w:hAnsi="Adobe 黑体 Std R" w:eastAsia="Adobe 黑体 Std R"/>
          <w:sz w:val="21"/>
          <w:szCs w:val="21"/>
        </w:rPr>
        <w:t xml:space="preserve">  </w:t>
      </w:r>
      <w:r>
        <w:rPr>
          <w:rFonts w:hint="eastAsia" w:ascii="Adobe 黑体 Std R" w:hAnsi="Adobe 黑体 Std R" w:eastAsia="Adobe 黑体 Std R"/>
          <w:sz w:val="21"/>
          <w:szCs w:val="21"/>
        </w:rPr>
        <w:t>图3</w:t>
      </w:r>
      <w:r>
        <w:rPr>
          <w:rFonts w:ascii="Adobe 黑体 Std R" w:hAnsi="Adobe 黑体 Std R" w:eastAsia="Adobe 黑体 Std R"/>
          <w:sz w:val="21"/>
          <w:szCs w:val="21"/>
        </w:rPr>
        <w:t>-</w:t>
      </w:r>
      <w:r>
        <w:rPr>
          <w:rFonts w:hint="eastAsia" w:ascii="Adobe 黑体 Std R" w:hAnsi="Adobe 黑体 Std R" w:eastAsia="Adobe 黑体 Std R"/>
          <w:sz w:val="21"/>
          <w:szCs w:val="21"/>
        </w:rPr>
        <w:t>2</w:t>
      </w:r>
      <w:r>
        <w:rPr>
          <w:rFonts w:ascii="Adobe 黑体 Std R" w:hAnsi="Adobe 黑体 Std R" w:eastAsia="Adobe 黑体 Std R"/>
          <w:sz w:val="21"/>
          <w:szCs w:val="21"/>
        </w:rPr>
        <w:t xml:space="preserve"> </w:t>
      </w:r>
      <w:r>
        <w:rPr>
          <w:rFonts w:hint="eastAsia" w:ascii="Adobe 黑体 Std R" w:hAnsi="Adobe 黑体 Std R" w:eastAsia="Adobe 黑体 Std R"/>
          <w:sz w:val="21"/>
          <w:szCs w:val="21"/>
        </w:rPr>
        <w:t>主控芯片及其外围GPIO口</w:t>
      </w:r>
      <w:r>
        <w:rPr>
          <w:rFonts w:ascii="Adobe 黑体 Std R" w:hAnsi="Adobe 黑体 Std R" w:eastAsia="Adobe 黑体 Std R"/>
          <w:sz w:val="21"/>
          <w:szCs w:val="21"/>
        </w:rPr>
        <w:tab/>
      </w:r>
      <w:r>
        <w:rPr>
          <w:rFonts w:ascii="Adobe 黑体 Std R" w:hAnsi="Adobe 黑体 Std R" w:eastAsia="Adobe 黑体 Std R"/>
          <w:sz w:val="21"/>
          <w:szCs w:val="21"/>
        </w:rPr>
        <w:tab/>
      </w:r>
      <w:r>
        <w:rPr>
          <w:rFonts w:hint="eastAsia" w:ascii="Adobe 黑体 Std R" w:hAnsi="Adobe 黑体 Std R" w:eastAsia="Adobe 黑体 Std R"/>
          <w:sz w:val="21"/>
          <w:szCs w:val="21"/>
        </w:rPr>
        <w:t>图3</w:t>
      </w:r>
      <w:r>
        <w:rPr>
          <w:rFonts w:ascii="Adobe 黑体 Std R" w:hAnsi="Adobe 黑体 Std R" w:eastAsia="Adobe 黑体 Std R"/>
          <w:sz w:val="21"/>
          <w:szCs w:val="21"/>
        </w:rPr>
        <w:t>-</w:t>
      </w:r>
      <w:r>
        <w:rPr>
          <w:rFonts w:hint="eastAsia" w:ascii="Adobe 黑体 Std R" w:hAnsi="Adobe 黑体 Std R" w:eastAsia="Adobe 黑体 Std R"/>
          <w:sz w:val="21"/>
          <w:szCs w:val="21"/>
        </w:rPr>
        <w:t>3</w:t>
      </w:r>
      <w:r>
        <w:rPr>
          <w:rFonts w:ascii="Adobe 黑体 Std R" w:hAnsi="Adobe 黑体 Std R" w:eastAsia="Adobe 黑体 Std R"/>
          <w:sz w:val="21"/>
          <w:szCs w:val="21"/>
        </w:rPr>
        <w:t xml:space="preserve"> </w:t>
      </w:r>
      <w:r>
        <w:rPr>
          <w:rFonts w:hint="eastAsia" w:ascii="Adobe 黑体 Std R" w:hAnsi="Adobe 黑体 Std R" w:eastAsia="Adobe 黑体 Std R"/>
          <w:sz w:val="21"/>
          <w:szCs w:val="21"/>
        </w:rPr>
        <w:t>电路图摄像头接口电路图</w:t>
      </w:r>
    </w:p>
    <w:p>
      <w:pPr>
        <w:ind w:firstLine="0" w:firstLineChars="0"/>
        <w:rPr>
          <w:rFonts w:hAnsi="宋体"/>
          <w:sz w:val="24"/>
          <w:szCs w:val="24"/>
        </w:rPr>
      </w:pPr>
      <w:r>
        <w:rPr>
          <w:rFonts w:hint="eastAsia" w:hAnsi="宋体"/>
          <w:sz w:val="24"/>
          <w:szCs w:val="24"/>
        </w:rPr>
        <w:t>（3）小车间通信电路</w:t>
      </w:r>
    </w:p>
    <w:p>
      <w:pPr>
        <w:spacing w:line="300" w:lineRule="auto"/>
        <w:ind w:firstLine="480"/>
        <w:jc w:val="left"/>
        <w:rPr>
          <w:rFonts w:ascii="宋体" w:hAnsi="宋体" w:cs="宋体"/>
          <w:color w:val="202122"/>
          <w:sz w:val="24"/>
          <w:szCs w:val="24"/>
          <w:shd w:val="clear" w:color="auto" w:fill="FFFFFF"/>
        </w:rPr>
      </w:pPr>
      <w:r>
        <w:rPr>
          <w:rFonts w:hint="eastAsia" w:ascii="宋体" w:hAnsi="宋体" w:cs="宋体"/>
          <w:color w:val="202122"/>
          <w:sz w:val="24"/>
          <w:szCs w:val="24"/>
          <w:shd w:val="clear" w:color="auto" w:fill="FFFFFF"/>
        </w:rPr>
        <w:t>两小车之间的通信使用的HC-05 蓝牙串口通信模块，它是基于Bluetooth Specification V2.0带EDR蓝牙协议的数传模块。可以实现10米距离通信。</w:t>
      </w:r>
    </w:p>
    <w:p>
      <w:pPr>
        <w:spacing w:line="300" w:lineRule="auto"/>
        <w:ind w:firstLine="480"/>
        <w:jc w:val="left"/>
        <w:rPr>
          <w:rFonts w:hAnsi="宋体"/>
          <w:sz w:val="24"/>
          <w:szCs w:val="24"/>
        </w:rPr>
      </w:pPr>
      <w:r>
        <w:rPr>
          <w:rFonts w:hint="eastAsia" w:ascii="宋体" w:hAnsi="宋体" w:cs="宋体"/>
          <w:color w:val="202122"/>
          <w:sz w:val="24"/>
          <w:szCs w:val="24"/>
          <w:shd w:val="clear" w:color="auto" w:fill="FFFFFF"/>
        </w:rPr>
        <w:t>本系统使用同型号两个H</w:t>
      </w:r>
      <w:r>
        <w:rPr>
          <w:rFonts w:ascii="宋体" w:hAnsi="宋体" w:cs="宋体"/>
          <w:color w:val="202122"/>
          <w:sz w:val="24"/>
          <w:szCs w:val="24"/>
          <w:shd w:val="clear" w:color="auto" w:fill="FFFFFF"/>
        </w:rPr>
        <w:t>C-05</w:t>
      </w:r>
      <w:r>
        <w:rPr>
          <w:rFonts w:hint="eastAsia" w:ascii="宋体" w:hAnsi="宋体" w:cs="宋体"/>
          <w:color w:val="202122"/>
          <w:sz w:val="24"/>
          <w:szCs w:val="24"/>
          <w:shd w:val="clear" w:color="auto" w:fill="FFFFFF"/>
        </w:rPr>
        <w:t>蓝牙模块进行配对互联，两个蓝牙模块分别配置为主模式和从模式，并且设置为上电自动连接工作模式。</w:t>
      </w:r>
      <w:r>
        <w:rPr>
          <w:rFonts w:hint="eastAsia" w:hAnsi="宋体"/>
          <w:sz w:val="24"/>
          <w:szCs w:val="24"/>
        </w:rPr>
        <w:t xml:space="preserve"> </w:t>
      </w:r>
    </w:p>
    <w:p>
      <w:pPr>
        <w:spacing w:line="300" w:lineRule="auto"/>
        <w:ind w:firstLine="480"/>
        <w:jc w:val="left"/>
        <w:rPr>
          <w:rFonts w:ascii="宋体" w:hAnsi="宋体" w:cs="宋体"/>
          <w:color w:val="202122"/>
          <w:sz w:val="24"/>
          <w:szCs w:val="24"/>
          <w:shd w:val="clear" w:color="auto" w:fill="FFFFFF"/>
        </w:rPr>
      </w:pPr>
      <w:r>
        <w:rPr>
          <w:rFonts w:hint="eastAsia" w:hAnsi="宋体"/>
          <w:sz w:val="24"/>
          <w:szCs w:val="24"/>
        </w:rPr>
        <w:t>H</w:t>
      </w:r>
      <w:r>
        <w:rPr>
          <w:rFonts w:hAnsi="宋体"/>
          <w:sz w:val="24"/>
          <w:szCs w:val="24"/>
        </w:rPr>
        <w:t>C-</w:t>
      </w:r>
      <w:r>
        <w:rPr>
          <w:rFonts w:hint="eastAsia" w:hAnsi="宋体"/>
          <w:sz w:val="24"/>
          <w:szCs w:val="24"/>
        </w:rPr>
        <w:t>05蓝牙模块的主机、从机电路图如图2-1所示：</w:t>
      </w:r>
    </w:p>
    <w:p>
      <w:pPr>
        <w:spacing w:line="300" w:lineRule="auto"/>
        <w:ind w:firstLine="420"/>
        <w:jc w:val="center"/>
        <w:rPr>
          <w:rFonts w:hAnsi="宋体"/>
          <w:sz w:val="24"/>
          <w:szCs w:val="24"/>
        </w:rPr>
      </w:pPr>
      <w:r>
        <w:drawing>
          <wp:inline distT="0" distB="0" distL="0" distR="0">
            <wp:extent cx="3437255" cy="16198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l="1292" t="6343" r="2290" b="7760"/>
                    <a:stretch>
                      <a:fillRect/>
                    </a:stretch>
                  </pic:blipFill>
                  <pic:spPr>
                    <a:xfrm>
                      <a:off x="0" y="0"/>
                      <a:ext cx="3455026" cy="1628569"/>
                    </a:xfrm>
                    <a:prstGeom prst="rect">
                      <a:avLst/>
                    </a:prstGeom>
                    <a:noFill/>
                    <a:ln>
                      <a:noFill/>
                    </a:ln>
                  </pic:spPr>
                </pic:pic>
              </a:graphicData>
            </a:graphic>
          </wp:inline>
        </w:drawing>
      </w:r>
    </w:p>
    <w:p>
      <w:pPr>
        <w:pStyle w:val="5"/>
        <w:ind w:firstLine="199" w:firstLineChars="95"/>
        <w:jc w:val="center"/>
        <w:rPr>
          <w:rFonts w:ascii="Adobe 黑体 Std R" w:hAnsi="Adobe 黑体 Std R" w:eastAsia="Adobe 黑体 Std R"/>
          <w:sz w:val="21"/>
          <w:szCs w:val="21"/>
        </w:rPr>
      </w:pPr>
      <w:r>
        <w:rPr>
          <w:rFonts w:ascii="Adobe 黑体 Std R" w:hAnsi="Adobe 黑体 Std R" w:eastAsia="Adobe 黑体 Std R"/>
          <w:sz w:val="21"/>
          <w:szCs w:val="21"/>
        </w:rPr>
        <w:t>图</w:t>
      </w:r>
      <w:r>
        <w:rPr>
          <w:rFonts w:hint="eastAsia" w:ascii="Adobe 黑体 Std R" w:hAnsi="Adobe 黑体 Std R" w:eastAsia="Adobe 黑体 Std R"/>
          <w:sz w:val="21"/>
          <w:szCs w:val="21"/>
        </w:rPr>
        <w:t>3</w:t>
      </w:r>
      <w:r>
        <w:rPr>
          <w:rFonts w:ascii="Adobe 黑体 Std R" w:hAnsi="Adobe 黑体 Std R" w:eastAsia="Adobe 黑体 Std R"/>
          <w:sz w:val="21"/>
          <w:szCs w:val="21"/>
        </w:rPr>
        <w:t>-</w:t>
      </w:r>
      <w:r>
        <w:rPr>
          <w:rFonts w:hint="eastAsia" w:ascii="Adobe 黑体 Std R" w:hAnsi="Adobe 黑体 Std R" w:eastAsia="Adobe 黑体 Std R"/>
          <w:sz w:val="21"/>
          <w:szCs w:val="21"/>
        </w:rPr>
        <w:t>4</w:t>
      </w:r>
      <w:r>
        <w:rPr>
          <w:rFonts w:ascii="Adobe 黑体 Std R" w:hAnsi="Adobe 黑体 Std R" w:eastAsia="Adobe 黑体 Std R"/>
          <w:sz w:val="21"/>
          <w:szCs w:val="21"/>
        </w:rPr>
        <w:t xml:space="preserve"> </w:t>
      </w:r>
      <w:r>
        <w:rPr>
          <w:rFonts w:hint="eastAsia" w:ascii="Adobe 黑体 Std R" w:hAnsi="Adobe 黑体 Std R" w:eastAsia="Adobe 黑体 Std R"/>
          <w:sz w:val="21"/>
          <w:szCs w:val="21"/>
        </w:rPr>
        <w:t xml:space="preserve"> 蓝牙模块电路图</w:t>
      </w:r>
    </w:p>
    <w:p>
      <w:pPr>
        <w:spacing w:after="156" w:afterLines="50"/>
        <w:ind w:firstLine="0" w:firstLineChars="0"/>
        <w:rPr>
          <w:rFonts w:hAnsi="宋体"/>
          <w:sz w:val="24"/>
          <w:szCs w:val="24"/>
        </w:rPr>
      </w:pPr>
      <w:r>
        <w:rPr>
          <w:rFonts w:hint="eastAsia" w:hAnsi="宋体"/>
          <w:sz w:val="24"/>
          <w:szCs w:val="24"/>
        </w:rPr>
        <w:t>（4）小车防撞设计电路</w:t>
      </w:r>
    </w:p>
    <w:p>
      <w:pPr>
        <w:spacing w:line="300" w:lineRule="auto"/>
        <w:ind w:firstLine="420"/>
        <w:jc w:val="left"/>
      </w:pPr>
      <w:r>
        <w:t xml:space="preserve"> </w:t>
      </w:r>
      <w:r>
        <w:rPr>
          <w:rFonts w:ascii="宋体" w:hAnsi="宋体" w:cs="宋体"/>
          <w:color w:val="202122"/>
          <w:sz w:val="24"/>
          <w:szCs w:val="24"/>
          <w:shd w:val="clear" w:color="auto" w:fill="FFFFFF"/>
        </w:rPr>
        <w:t xml:space="preserve">  </w:t>
      </w:r>
      <w:r>
        <w:rPr>
          <w:rFonts w:hint="eastAsia" w:ascii="宋体" w:hAnsi="宋体" w:cs="宋体"/>
          <w:color w:val="202122"/>
          <w:sz w:val="24"/>
          <w:szCs w:val="24"/>
          <w:shd w:val="clear" w:color="auto" w:fill="FFFFFF"/>
        </w:rPr>
        <w:t>本系统的小车防撞设计电路设计方案为，将红外避障模块的指定距离电压变化方法，作为判断一定距离内外的方法，小车的防撞红外测距模块电路图如下图3-5所示：</w:t>
      </w:r>
    </w:p>
    <w:p>
      <w:pPr>
        <w:ind w:firstLine="0" w:firstLineChars="0"/>
        <w:jc w:val="center"/>
      </w:pPr>
      <w:r>
        <w:drawing>
          <wp:inline distT="0" distB="0" distL="0" distR="0">
            <wp:extent cx="2239010" cy="1689735"/>
            <wp:effectExtent l="0" t="0" r="889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2263406" cy="1707911"/>
                    </a:xfrm>
                    <a:prstGeom prst="rect">
                      <a:avLst/>
                    </a:prstGeom>
                  </pic:spPr>
                </pic:pic>
              </a:graphicData>
            </a:graphic>
          </wp:inline>
        </w:drawing>
      </w:r>
    </w:p>
    <w:p>
      <w:pPr>
        <w:pStyle w:val="5"/>
        <w:ind w:firstLine="199" w:firstLineChars="95"/>
        <w:jc w:val="center"/>
        <w:rPr>
          <w:rFonts w:hint="eastAsia" w:ascii="Adobe 黑体 Std R" w:hAnsi="Adobe 黑体 Std R" w:eastAsia="Adobe 黑体 Std R"/>
          <w:sz w:val="21"/>
          <w:szCs w:val="21"/>
        </w:rPr>
      </w:pPr>
      <w:r>
        <w:rPr>
          <w:rFonts w:ascii="Adobe 黑体 Std R" w:hAnsi="Adobe 黑体 Std R" w:eastAsia="Adobe 黑体 Std R"/>
          <w:sz w:val="21"/>
          <w:szCs w:val="21"/>
        </w:rPr>
        <w:t>图</w:t>
      </w:r>
      <w:r>
        <w:rPr>
          <w:rFonts w:hint="eastAsia" w:ascii="Adobe 黑体 Std R" w:hAnsi="Adobe 黑体 Std R" w:eastAsia="Adobe 黑体 Std R"/>
          <w:sz w:val="21"/>
          <w:szCs w:val="21"/>
        </w:rPr>
        <w:t>3</w:t>
      </w:r>
      <w:r>
        <w:rPr>
          <w:rFonts w:ascii="Adobe 黑体 Std R" w:hAnsi="Adobe 黑体 Std R" w:eastAsia="Adobe 黑体 Std R"/>
          <w:sz w:val="21"/>
          <w:szCs w:val="21"/>
        </w:rPr>
        <w:t>-</w:t>
      </w:r>
      <w:r>
        <w:rPr>
          <w:rFonts w:hint="eastAsia" w:ascii="Adobe 黑体 Std R" w:hAnsi="Adobe 黑体 Std R" w:eastAsia="Adobe 黑体 Std R"/>
          <w:sz w:val="21"/>
          <w:szCs w:val="21"/>
        </w:rPr>
        <w:t>5</w:t>
      </w:r>
      <w:r>
        <w:rPr>
          <w:rFonts w:ascii="Adobe 黑体 Std R" w:hAnsi="Adobe 黑体 Std R" w:eastAsia="Adobe 黑体 Std R"/>
          <w:sz w:val="21"/>
          <w:szCs w:val="21"/>
        </w:rPr>
        <w:t xml:space="preserve"> </w:t>
      </w:r>
      <w:r>
        <w:rPr>
          <w:rFonts w:hint="eastAsia" w:ascii="Adobe 黑体 Std R" w:hAnsi="Adobe 黑体 Std R" w:eastAsia="Adobe 黑体 Std R"/>
          <w:sz w:val="21"/>
          <w:szCs w:val="21"/>
        </w:rPr>
        <w:t xml:space="preserve"> 防撞红外测距模块电路图</w:t>
      </w:r>
    </w:p>
    <w:p>
      <w:pPr>
        <w:pStyle w:val="3"/>
        <w:spacing w:before="156" w:beforeLines="50" w:after="156" w:afterLines="50" w:line="240" w:lineRule="auto"/>
        <w:jc w:val="left"/>
        <w:rPr>
          <w:rFonts w:ascii="宋体" w:hAnsi="宋体"/>
          <w:sz w:val="28"/>
          <w:szCs w:val="28"/>
        </w:rPr>
      </w:pPr>
      <w:bookmarkStart w:id="10" w:name="_Toc16366"/>
      <w:r>
        <w:rPr>
          <w:rFonts w:ascii="宋体" w:hAnsi="宋体"/>
          <w:sz w:val="28"/>
          <w:szCs w:val="28"/>
        </w:rPr>
        <w:t>3.</w:t>
      </w:r>
      <w:r>
        <w:rPr>
          <w:rFonts w:hint="eastAsia" w:ascii="宋体" w:hAnsi="宋体"/>
          <w:sz w:val="28"/>
          <w:szCs w:val="28"/>
        </w:rPr>
        <w:t>2</w:t>
      </w:r>
      <w:r>
        <w:rPr>
          <w:rFonts w:ascii="宋体" w:hAnsi="宋体"/>
          <w:sz w:val="28"/>
          <w:szCs w:val="28"/>
        </w:rPr>
        <w:t xml:space="preserve"> </w:t>
      </w:r>
      <w:r>
        <w:rPr>
          <w:rFonts w:hint="eastAsia" w:ascii="宋体" w:hAnsi="宋体"/>
          <w:sz w:val="28"/>
          <w:szCs w:val="28"/>
        </w:rPr>
        <w:t>软件</w:t>
      </w:r>
      <w:r>
        <w:rPr>
          <w:rFonts w:ascii="宋体" w:hAnsi="宋体"/>
          <w:sz w:val="28"/>
          <w:szCs w:val="28"/>
        </w:rPr>
        <w:t>实现</w:t>
      </w:r>
      <w:bookmarkEnd w:id="10"/>
    </w:p>
    <w:p>
      <w:pPr>
        <w:spacing w:line="300" w:lineRule="auto"/>
        <w:ind w:firstLine="480"/>
        <w:rPr>
          <w:rFonts w:ascii="宋体" w:hAnsi="宋体" w:cs="宋体"/>
          <w:color w:val="202122"/>
          <w:sz w:val="24"/>
          <w:szCs w:val="24"/>
          <w:shd w:val="clear" w:color="auto" w:fill="FFFFFF"/>
        </w:rPr>
      </w:pPr>
      <w:r>
        <w:rPr>
          <w:rFonts w:ascii="宋体" w:hAnsi="宋体" w:cs="宋体"/>
          <w:color w:val="202122"/>
          <w:sz w:val="24"/>
          <w:szCs w:val="24"/>
          <w:shd w:val="clear" w:color="auto" w:fill="FFFFFF"/>
        </w:rPr>
        <w:t>系统以</w:t>
      </w:r>
      <w:r>
        <w:rPr>
          <w:rFonts w:hint="eastAsia" w:ascii="宋体" w:hAnsi="宋体" w:cs="宋体"/>
          <w:color w:val="202122"/>
          <w:sz w:val="24"/>
          <w:szCs w:val="24"/>
          <w:shd w:val="clear" w:color="auto" w:fill="FFFFFF"/>
        </w:rPr>
        <w:t>M</w:t>
      </w:r>
      <w:r>
        <w:rPr>
          <w:rFonts w:ascii="宋体" w:hAnsi="宋体" w:cs="宋体"/>
          <w:color w:val="202122"/>
          <w:sz w:val="24"/>
          <w:szCs w:val="24"/>
          <w:shd w:val="clear" w:color="auto" w:fill="FFFFFF"/>
        </w:rPr>
        <w:t>SP430单片机为控制器，采用C语言对单片机进行编程。程序主要起导向和决策的作用，它控制整个系统稳定协调的运作。系统各种功能主要通过调用具体的子程序来实现，主要负责</w:t>
      </w:r>
      <w:r>
        <w:rPr>
          <w:rFonts w:hint="eastAsia" w:ascii="宋体" w:hAnsi="宋体" w:cs="宋体"/>
          <w:color w:val="202122"/>
          <w:sz w:val="24"/>
          <w:szCs w:val="24"/>
          <w:shd w:val="clear" w:color="auto" w:fill="FFFFFF"/>
        </w:rPr>
        <w:t>小车速度的p</w:t>
      </w:r>
      <w:r>
        <w:rPr>
          <w:rFonts w:ascii="宋体" w:hAnsi="宋体" w:cs="宋体"/>
          <w:color w:val="202122"/>
          <w:sz w:val="24"/>
          <w:szCs w:val="24"/>
          <w:shd w:val="clear" w:color="auto" w:fill="FFFFFF"/>
        </w:rPr>
        <w:t>id</w:t>
      </w:r>
      <w:r>
        <w:rPr>
          <w:rFonts w:hint="eastAsia" w:ascii="宋体" w:hAnsi="宋体" w:cs="宋体"/>
          <w:color w:val="202122"/>
          <w:sz w:val="24"/>
          <w:szCs w:val="24"/>
          <w:shd w:val="clear" w:color="auto" w:fill="FFFFFF"/>
        </w:rPr>
        <w:t>调节</w:t>
      </w:r>
      <w:r>
        <w:rPr>
          <w:rFonts w:ascii="宋体" w:hAnsi="宋体" w:cs="宋体"/>
          <w:color w:val="202122"/>
          <w:sz w:val="24"/>
          <w:szCs w:val="24"/>
          <w:shd w:val="clear" w:color="auto" w:fill="FFFFFF"/>
        </w:rPr>
        <w:t>，</w:t>
      </w:r>
      <w:r>
        <w:rPr>
          <w:rFonts w:hint="eastAsia" w:ascii="宋体" w:hAnsi="宋体" w:cs="宋体"/>
          <w:color w:val="202122"/>
          <w:sz w:val="24"/>
          <w:szCs w:val="24"/>
          <w:shd w:val="clear" w:color="auto" w:fill="FFFFFF"/>
        </w:rPr>
        <w:t>使用定时器进行电机的编码器计数，O</w:t>
      </w:r>
      <w:r>
        <w:rPr>
          <w:rFonts w:ascii="宋体" w:hAnsi="宋体" w:cs="宋体"/>
          <w:color w:val="202122"/>
          <w:sz w:val="24"/>
          <w:szCs w:val="24"/>
          <w:shd w:val="clear" w:color="auto" w:fill="FFFFFF"/>
        </w:rPr>
        <w:t>penmv</w:t>
      </w:r>
      <w:r>
        <w:rPr>
          <w:rFonts w:hint="eastAsia" w:ascii="宋体" w:hAnsi="宋体" w:cs="宋体"/>
          <w:color w:val="202122"/>
          <w:sz w:val="24"/>
          <w:szCs w:val="24"/>
          <w:shd w:val="clear" w:color="auto" w:fill="FFFFFF"/>
        </w:rPr>
        <w:t>数据传回的数据解帧，模式的</w:t>
      </w:r>
      <w:r>
        <w:rPr>
          <w:rFonts w:ascii="宋体" w:hAnsi="宋体" w:cs="宋体"/>
          <w:color w:val="202122"/>
          <w:sz w:val="24"/>
          <w:szCs w:val="24"/>
          <w:shd w:val="clear" w:color="auto" w:fill="FFFFFF"/>
        </w:rPr>
        <w:t>切换和</w:t>
      </w:r>
      <w:r>
        <w:rPr>
          <w:rFonts w:hint="eastAsia" w:ascii="宋体" w:hAnsi="宋体" w:cs="宋体"/>
          <w:color w:val="202122"/>
          <w:sz w:val="24"/>
          <w:szCs w:val="24"/>
          <w:shd w:val="clear" w:color="auto" w:fill="FFFFFF"/>
        </w:rPr>
        <w:t>内外圈的线路控制</w:t>
      </w:r>
      <w:r>
        <w:rPr>
          <w:rFonts w:ascii="宋体" w:hAnsi="宋体" w:cs="宋体"/>
          <w:color w:val="202122"/>
          <w:sz w:val="24"/>
          <w:szCs w:val="24"/>
          <w:shd w:val="clear" w:color="auto" w:fill="FFFFFF"/>
        </w:rPr>
        <w:t>。</w:t>
      </w:r>
    </w:p>
    <w:p>
      <w:pPr>
        <w:spacing w:line="300" w:lineRule="auto"/>
        <w:ind w:firstLine="480"/>
        <w:rPr>
          <w:rFonts w:ascii="宋体" w:hAnsi="宋体" w:cs="宋体"/>
          <w:color w:val="202122"/>
          <w:sz w:val="24"/>
          <w:szCs w:val="24"/>
          <w:shd w:val="clear" w:color="auto" w:fill="FFFFFF"/>
        </w:rPr>
      </w:pPr>
      <w:r>
        <w:rPr>
          <w:rFonts w:ascii="宋体" w:hAnsi="宋体" w:cs="宋体"/>
          <w:color w:val="202122"/>
          <w:sz w:val="24"/>
          <w:szCs w:val="24"/>
          <w:shd w:val="clear" w:color="auto" w:fill="FFFFFF"/>
        </w:rPr>
        <w:t>其主要流程图如</w:t>
      </w:r>
      <w:r>
        <w:rPr>
          <w:rFonts w:hint="eastAsia" w:ascii="宋体" w:hAnsi="宋体" w:cs="宋体"/>
          <w:color w:val="202122"/>
          <w:sz w:val="24"/>
          <w:szCs w:val="24"/>
          <w:shd w:val="clear" w:color="auto" w:fill="FFFFFF"/>
        </w:rPr>
        <w:t>图3-4所示。</w:t>
      </w:r>
    </w:p>
    <w:p>
      <w:pPr>
        <w:spacing w:line="300" w:lineRule="auto"/>
        <w:ind w:firstLine="560"/>
        <w:jc w:val="center"/>
        <w:rPr>
          <w:rFonts w:hint="eastAsia" w:hAnsi="宋体" w:eastAsia="宋体"/>
          <w:sz w:val="24"/>
          <w:szCs w:val="24"/>
          <w:lang w:eastAsia="zh-CN"/>
        </w:rPr>
      </w:pPr>
      <w:r>
        <w:rPr>
          <w:rFonts w:hint="eastAsia" w:hAnsi="宋体" w:eastAsia="宋体"/>
          <w:sz w:val="24"/>
          <w:szCs w:val="24"/>
          <w:lang w:eastAsia="zh-CN"/>
        </w:rPr>
        <w:drawing>
          <wp:inline distT="0" distB="0" distL="114300" distR="114300">
            <wp:extent cx="3186430" cy="5267960"/>
            <wp:effectExtent l="0" t="0" r="13970" b="5080"/>
            <wp:docPr id="1" name="图片 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1)"/>
                    <pic:cNvPicPr>
                      <a:picLocks noChangeAspect="1"/>
                    </pic:cNvPicPr>
                  </pic:nvPicPr>
                  <pic:blipFill>
                    <a:blip r:embed="rId24"/>
                    <a:stretch>
                      <a:fillRect/>
                    </a:stretch>
                  </pic:blipFill>
                  <pic:spPr>
                    <a:xfrm>
                      <a:off x="0" y="0"/>
                      <a:ext cx="3186430" cy="5267960"/>
                    </a:xfrm>
                    <a:prstGeom prst="rect">
                      <a:avLst/>
                    </a:prstGeom>
                  </pic:spPr>
                </pic:pic>
              </a:graphicData>
            </a:graphic>
          </wp:inline>
        </w:drawing>
      </w:r>
    </w:p>
    <w:p>
      <w:pPr>
        <w:pStyle w:val="5"/>
        <w:ind w:firstLine="190" w:firstLineChars="95"/>
        <w:jc w:val="center"/>
        <w:rPr>
          <w:rFonts w:hint="eastAsia" w:ascii="Adobe 黑体 Std R" w:hAnsi="Adobe 黑体 Std R" w:eastAsia="Adobe 黑体 Std R"/>
          <w:sz w:val="21"/>
          <w:szCs w:val="21"/>
        </w:rPr>
      </w:pPr>
      <w:r>
        <w:tab/>
      </w:r>
      <w:r>
        <w:t xml:space="preserve"> </w:t>
      </w:r>
      <w:r>
        <w:rPr>
          <w:rStyle w:val="20"/>
        </w:rPr>
        <w:commentReference w:id="4"/>
      </w:r>
      <w:r>
        <w:tab/>
      </w:r>
      <w:r>
        <w:rPr>
          <w:rFonts w:ascii="Adobe 黑体 Std R" w:hAnsi="Adobe 黑体 Std R" w:eastAsia="Adobe 黑体 Std R"/>
          <w:sz w:val="21"/>
          <w:szCs w:val="21"/>
        </w:rPr>
        <w:t>图</w:t>
      </w:r>
      <w:r>
        <w:rPr>
          <w:rFonts w:hint="eastAsia" w:ascii="Adobe 黑体 Std R" w:hAnsi="Adobe 黑体 Std R" w:eastAsia="Adobe 黑体 Std R"/>
          <w:sz w:val="21"/>
          <w:szCs w:val="21"/>
        </w:rPr>
        <w:t>3</w:t>
      </w:r>
      <w:r>
        <w:rPr>
          <w:rFonts w:ascii="Adobe 黑体 Std R" w:hAnsi="Adobe 黑体 Std R" w:eastAsia="Adobe 黑体 Std R"/>
          <w:sz w:val="21"/>
          <w:szCs w:val="21"/>
        </w:rPr>
        <w:t>-</w:t>
      </w:r>
      <w:r>
        <w:rPr>
          <w:rFonts w:hint="eastAsia" w:ascii="Adobe 黑体 Std R" w:hAnsi="Adobe 黑体 Std R" w:eastAsia="Adobe 黑体 Std R"/>
          <w:sz w:val="21"/>
          <w:szCs w:val="21"/>
        </w:rPr>
        <w:t>6</w:t>
      </w:r>
      <w:r>
        <w:rPr>
          <w:rFonts w:ascii="Adobe 黑体 Std R" w:hAnsi="Adobe 黑体 Std R" w:eastAsia="Adobe 黑体 Std R"/>
          <w:sz w:val="21"/>
          <w:szCs w:val="21"/>
        </w:rPr>
        <w:t xml:space="preserve"> </w:t>
      </w:r>
      <w:r>
        <w:rPr>
          <w:rFonts w:hint="eastAsia" w:ascii="Adobe 黑体 Std R" w:hAnsi="Adobe 黑体 Std R" w:eastAsia="Adobe 黑体 Std R"/>
          <w:sz w:val="21"/>
          <w:szCs w:val="21"/>
        </w:rPr>
        <w:t xml:space="preserve"> 系统主要流程图</w:t>
      </w:r>
    </w:p>
    <w:p>
      <w:pPr>
        <w:rPr>
          <w:rFonts w:ascii="黑体" w:eastAsia="黑体"/>
          <w:sz w:val="30"/>
          <w:szCs w:val="30"/>
        </w:rPr>
      </w:pPr>
      <w:r>
        <w:rPr>
          <w:rFonts w:ascii="黑体" w:eastAsia="黑体"/>
          <w:sz w:val="30"/>
          <w:szCs w:val="30"/>
        </w:rPr>
        <w:br w:type="page"/>
      </w:r>
    </w:p>
    <w:p>
      <w:pPr>
        <w:pStyle w:val="2"/>
        <w:spacing w:before="312" w:beforeLines="100" w:after="312" w:afterLines="100" w:line="240" w:lineRule="auto"/>
        <w:ind w:firstLine="0" w:firstLineChars="0"/>
        <w:jc w:val="center"/>
        <w:rPr>
          <w:rFonts w:ascii="黑体" w:eastAsia="黑体"/>
          <w:sz w:val="30"/>
          <w:szCs w:val="30"/>
        </w:rPr>
      </w:pPr>
      <w:bookmarkStart w:id="11" w:name="_Toc8351"/>
      <w:r>
        <w:rPr>
          <w:rFonts w:ascii="黑体" w:eastAsia="黑体"/>
          <w:sz w:val="30"/>
          <w:szCs w:val="30"/>
        </w:rPr>
        <w:t>4 系统测试</w:t>
      </w:r>
      <w:bookmarkEnd w:id="11"/>
    </w:p>
    <w:p>
      <w:pPr>
        <w:pStyle w:val="3"/>
        <w:spacing w:before="156" w:beforeLines="50" w:after="156" w:afterLines="50" w:line="240" w:lineRule="auto"/>
        <w:jc w:val="left"/>
        <w:rPr>
          <w:rFonts w:ascii="宋体" w:hAnsi="宋体"/>
          <w:sz w:val="28"/>
          <w:szCs w:val="28"/>
        </w:rPr>
      </w:pPr>
      <w:bookmarkStart w:id="12" w:name="_Toc16621"/>
      <w:r>
        <w:rPr>
          <w:rFonts w:ascii="宋体" w:hAnsi="宋体"/>
          <w:sz w:val="28"/>
          <w:szCs w:val="28"/>
        </w:rPr>
        <w:t>4.1 主要测试</w:t>
      </w:r>
      <w:r>
        <w:rPr>
          <w:rFonts w:hint="eastAsia" w:ascii="宋体" w:hAnsi="宋体"/>
          <w:sz w:val="28"/>
          <w:szCs w:val="28"/>
        </w:rPr>
        <w:t>方式</w:t>
      </w:r>
      <w:bookmarkEnd w:id="12"/>
    </w:p>
    <w:p>
      <w:pPr>
        <w:spacing w:line="300" w:lineRule="auto"/>
        <w:ind w:firstLine="0" w:firstLineChars="0"/>
        <w:rPr>
          <w:rFonts w:ascii="宋体" w:hAnsi="宋体" w:cs="宋体"/>
          <w:color w:val="202122"/>
          <w:sz w:val="24"/>
          <w:szCs w:val="24"/>
          <w:shd w:val="clear" w:color="auto" w:fill="FFFFFF"/>
        </w:rPr>
      </w:pPr>
      <w:r>
        <w:rPr>
          <w:rFonts w:ascii="宋体" w:hAnsi="宋体" w:cs="宋体"/>
          <w:color w:val="202122"/>
          <w:sz w:val="24"/>
          <w:szCs w:val="24"/>
          <w:shd w:val="clear" w:color="auto" w:fill="FFFFFF"/>
        </w:rPr>
        <w:t>（1</w:t>
      </w:r>
      <w:r>
        <w:rPr>
          <w:rFonts w:hint="eastAsia" w:ascii="宋体" w:hAnsi="宋体" w:cs="宋体"/>
          <w:color w:val="202122"/>
          <w:sz w:val="24"/>
          <w:szCs w:val="24"/>
          <w:shd w:val="clear" w:color="auto" w:fill="FFFFFF"/>
        </w:rPr>
        <w:t>）测试方案</w:t>
      </w:r>
    </w:p>
    <w:p>
      <w:pPr>
        <w:spacing w:line="300" w:lineRule="auto"/>
        <w:ind w:firstLine="480"/>
        <w:rPr>
          <w:rFonts w:ascii="宋体" w:hAnsi="宋体" w:cs="宋体"/>
          <w:color w:val="202122"/>
          <w:sz w:val="24"/>
          <w:szCs w:val="24"/>
          <w:shd w:val="clear" w:color="auto" w:fill="FFFFFF"/>
        </w:rPr>
      </w:pPr>
      <w:r>
        <w:rPr>
          <w:rFonts w:ascii="宋体" w:hAnsi="宋体" w:cs="宋体"/>
          <w:color w:val="202122"/>
          <w:sz w:val="24"/>
          <w:szCs w:val="24"/>
          <w:shd w:val="clear" w:color="auto" w:fill="FFFFFF"/>
        </w:rPr>
        <w:t></w:t>
      </w:r>
      <w:r>
        <w:rPr>
          <w:rFonts w:ascii="宋体" w:hAnsi="宋体" w:cs="宋体"/>
          <w:color w:val="202122"/>
          <w:sz w:val="24"/>
          <w:szCs w:val="24"/>
          <w:shd w:val="clear" w:color="auto" w:fill="FFFFFF"/>
        </w:rPr>
        <w:tab/>
      </w:r>
      <w:r>
        <w:rPr>
          <w:rFonts w:hint="eastAsia" w:ascii="宋体" w:hAnsi="宋体" w:cs="宋体"/>
          <w:color w:val="202122"/>
          <w:sz w:val="24"/>
          <w:szCs w:val="24"/>
          <w:shd w:val="clear" w:color="auto" w:fill="FFFFFF"/>
        </w:rPr>
        <w:t>判断精度：停车位置误差不大于6</w:t>
      </w:r>
      <w:r>
        <w:rPr>
          <w:rFonts w:ascii="宋体" w:hAnsi="宋体" w:cs="宋体"/>
          <w:color w:val="202122"/>
          <w:sz w:val="24"/>
          <w:szCs w:val="24"/>
          <w:shd w:val="clear" w:color="auto" w:fill="FFFFFF"/>
        </w:rPr>
        <w:t>cm,</w:t>
      </w:r>
      <w:r>
        <w:rPr>
          <w:rFonts w:hint="eastAsia" w:ascii="宋体" w:hAnsi="宋体" w:cs="宋体"/>
          <w:color w:val="202122"/>
          <w:sz w:val="24"/>
          <w:szCs w:val="24"/>
          <w:shd w:val="clear" w:color="auto" w:fill="FFFFFF"/>
        </w:rPr>
        <w:t>跟随小车与前车保持距离不碰撞。</w:t>
      </w:r>
    </w:p>
    <w:p>
      <w:pPr>
        <w:spacing w:line="300" w:lineRule="auto"/>
        <w:ind w:firstLine="480"/>
        <w:rPr>
          <w:rFonts w:ascii="宋体" w:hAnsi="宋体" w:cs="宋体"/>
          <w:color w:val="202122"/>
          <w:sz w:val="24"/>
          <w:szCs w:val="24"/>
          <w:shd w:val="clear" w:color="auto" w:fill="FFFFFF"/>
        </w:rPr>
      </w:pPr>
      <w:r>
        <w:rPr>
          <w:rFonts w:ascii="宋体" w:hAnsi="宋体" w:cs="宋体"/>
          <w:color w:val="202122"/>
          <w:sz w:val="24"/>
          <w:szCs w:val="24"/>
          <w:shd w:val="clear" w:color="auto" w:fill="FFFFFF"/>
        </w:rPr>
        <w:t></w:t>
      </w:r>
      <w:r>
        <w:rPr>
          <w:rFonts w:ascii="宋体" w:hAnsi="宋体" w:cs="宋体"/>
          <w:color w:val="202122"/>
          <w:sz w:val="24"/>
          <w:szCs w:val="24"/>
          <w:shd w:val="clear" w:color="auto" w:fill="FFFFFF"/>
        </w:rPr>
        <w:tab/>
      </w:r>
      <w:r>
        <w:rPr>
          <w:rFonts w:hint="eastAsia" w:ascii="宋体" w:hAnsi="宋体" w:cs="宋体"/>
          <w:color w:val="202122"/>
          <w:sz w:val="24"/>
          <w:szCs w:val="24"/>
          <w:shd w:val="clear" w:color="auto" w:fill="FFFFFF"/>
        </w:rPr>
        <w:t>判断速度：小车速度的设定和测量，实现了0.3</w:t>
      </w:r>
      <w:r>
        <w:rPr>
          <w:rFonts w:ascii="宋体" w:hAnsi="宋体" w:cs="宋体"/>
          <w:color w:val="202122"/>
          <w:sz w:val="24"/>
          <w:szCs w:val="24"/>
          <w:shd w:val="clear" w:color="auto" w:fill="FFFFFF"/>
        </w:rPr>
        <w:t>m</w:t>
      </w:r>
      <w:r>
        <w:rPr>
          <w:rFonts w:hint="eastAsia" w:ascii="宋体" w:hAnsi="宋体" w:cs="宋体"/>
          <w:color w:val="202122"/>
          <w:sz w:val="24"/>
          <w:szCs w:val="24"/>
          <w:shd w:val="clear" w:color="auto" w:fill="FFFFFF"/>
        </w:rPr>
        <w:t>/s和0.5</w:t>
      </w:r>
      <w:r>
        <w:rPr>
          <w:rFonts w:ascii="宋体" w:hAnsi="宋体" w:cs="宋体"/>
          <w:color w:val="202122"/>
          <w:sz w:val="24"/>
          <w:szCs w:val="24"/>
          <w:shd w:val="clear" w:color="auto" w:fill="FFFFFF"/>
        </w:rPr>
        <w:t>m/s</w:t>
      </w:r>
      <w:r>
        <w:rPr>
          <w:rFonts w:hint="eastAsia" w:ascii="宋体" w:hAnsi="宋体" w:cs="宋体"/>
          <w:color w:val="202122"/>
          <w:sz w:val="24"/>
          <w:szCs w:val="24"/>
          <w:shd w:val="clear" w:color="auto" w:fill="FFFFFF"/>
        </w:rPr>
        <w:t>的小车循迹和跟踪。</w:t>
      </w:r>
    </w:p>
    <w:p>
      <w:pPr>
        <w:spacing w:line="300" w:lineRule="auto"/>
        <w:ind w:firstLine="480"/>
        <w:rPr>
          <w:rFonts w:ascii="宋体" w:hAnsi="宋体" w:cs="宋体"/>
          <w:color w:val="202122"/>
          <w:sz w:val="24"/>
          <w:szCs w:val="24"/>
          <w:shd w:val="clear" w:color="auto" w:fill="FFFFFF"/>
        </w:rPr>
      </w:pPr>
      <w:r>
        <w:rPr>
          <w:rFonts w:ascii="宋体" w:hAnsi="宋体" w:cs="宋体"/>
          <w:color w:val="202122"/>
          <w:sz w:val="24"/>
          <w:szCs w:val="24"/>
          <w:shd w:val="clear" w:color="auto" w:fill="FFFFFF"/>
        </w:rPr>
        <w:t></w:t>
      </w:r>
      <w:r>
        <w:rPr>
          <w:rFonts w:ascii="宋体" w:hAnsi="宋体" w:cs="宋体"/>
          <w:color w:val="202122"/>
          <w:sz w:val="24"/>
          <w:szCs w:val="24"/>
          <w:shd w:val="clear" w:color="auto" w:fill="FFFFFF"/>
        </w:rPr>
        <w:tab/>
      </w:r>
      <w:r>
        <w:rPr>
          <w:rFonts w:hint="eastAsia" w:ascii="宋体" w:hAnsi="宋体" w:cs="宋体"/>
          <w:color w:val="202122"/>
          <w:sz w:val="24"/>
          <w:szCs w:val="24"/>
          <w:shd w:val="clear" w:color="auto" w:fill="FFFFFF"/>
        </w:rPr>
        <w:t>判断协同：O</w:t>
      </w:r>
      <w:r>
        <w:rPr>
          <w:rFonts w:ascii="宋体" w:hAnsi="宋体" w:cs="宋体"/>
          <w:color w:val="202122"/>
          <w:sz w:val="24"/>
          <w:szCs w:val="24"/>
          <w:shd w:val="clear" w:color="auto" w:fill="FFFFFF"/>
        </w:rPr>
        <w:t>penmv</w:t>
      </w:r>
      <w:r>
        <w:rPr>
          <w:rFonts w:hint="eastAsia" w:ascii="宋体" w:hAnsi="宋体" w:cs="宋体"/>
          <w:color w:val="202122"/>
          <w:sz w:val="24"/>
          <w:szCs w:val="24"/>
          <w:shd w:val="clear" w:color="auto" w:fill="FFFFFF"/>
        </w:rPr>
        <w:t>的路径识别和小车电机的速度控制是否协同。</w:t>
      </w:r>
    </w:p>
    <w:p>
      <w:pPr>
        <w:spacing w:line="300" w:lineRule="auto"/>
        <w:ind w:firstLine="0" w:firstLineChars="0"/>
        <w:rPr>
          <w:rFonts w:ascii="宋体" w:hAnsi="宋体" w:cs="宋体"/>
          <w:color w:val="202122"/>
          <w:sz w:val="24"/>
          <w:szCs w:val="24"/>
          <w:shd w:val="clear" w:color="auto" w:fill="FFFFFF"/>
        </w:rPr>
      </w:pPr>
      <w:r>
        <w:rPr>
          <w:rFonts w:hint="eastAsia" w:ascii="宋体" w:hAnsi="宋体" w:cs="宋体"/>
          <w:color w:val="202122"/>
          <w:sz w:val="24"/>
          <w:szCs w:val="24"/>
          <w:shd w:val="clear" w:color="auto" w:fill="FFFFFF"/>
        </w:rPr>
        <w:t>（2）测试条件</w:t>
      </w:r>
    </w:p>
    <w:p>
      <w:pPr>
        <w:spacing w:line="300" w:lineRule="auto"/>
        <w:ind w:firstLine="480"/>
        <w:rPr>
          <w:rFonts w:ascii="宋体" w:hAnsi="宋体" w:cs="宋体"/>
          <w:color w:val="202122"/>
          <w:sz w:val="24"/>
          <w:szCs w:val="24"/>
          <w:shd w:val="clear" w:color="auto" w:fill="FFFFFF"/>
        </w:rPr>
      </w:pPr>
      <w:r>
        <w:rPr>
          <w:rFonts w:hint="eastAsia" w:ascii="宋体" w:hAnsi="宋体" w:cs="宋体"/>
          <w:color w:val="202122"/>
          <w:sz w:val="24"/>
          <w:szCs w:val="24"/>
          <w:shd w:val="clear" w:color="auto" w:fill="FFFFFF"/>
        </w:rPr>
        <w:t>测试条件：检查多次，硬件电路必须与系统原理图完全相同，并且检查无误，硬件电路保证无虚焊。</w:t>
      </w:r>
    </w:p>
    <w:p>
      <w:pPr>
        <w:spacing w:line="300" w:lineRule="auto"/>
        <w:ind w:firstLine="480"/>
        <w:rPr>
          <w:rFonts w:ascii="宋体" w:hAnsi="宋体" w:cs="宋体"/>
          <w:color w:val="202122"/>
          <w:sz w:val="24"/>
          <w:szCs w:val="24"/>
          <w:shd w:val="clear" w:color="auto" w:fill="FFFFFF"/>
        </w:rPr>
      </w:pPr>
      <w:r>
        <w:rPr>
          <w:rFonts w:hint="eastAsia" w:ascii="宋体" w:hAnsi="宋体" w:cs="宋体"/>
          <w:color w:val="202122"/>
          <w:sz w:val="24"/>
          <w:szCs w:val="24"/>
          <w:shd w:val="clear" w:color="auto" w:fill="FFFFFF"/>
        </w:rPr>
        <w:t>测试仪器：标准内外圈场地，秒表计时器。</w:t>
      </w:r>
    </w:p>
    <w:p>
      <w:pPr>
        <w:pStyle w:val="3"/>
        <w:spacing w:before="156" w:beforeLines="50" w:after="156" w:afterLines="50" w:line="240" w:lineRule="auto"/>
        <w:jc w:val="left"/>
        <w:rPr>
          <w:rFonts w:ascii="宋体" w:hAnsi="宋体"/>
          <w:sz w:val="28"/>
          <w:szCs w:val="28"/>
        </w:rPr>
      </w:pPr>
      <w:bookmarkStart w:id="13" w:name="_Toc28436"/>
      <w:r>
        <w:rPr>
          <w:rFonts w:ascii="宋体" w:hAnsi="宋体"/>
          <w:sz w:val="28"/>
          <w:szCs w:val="28"/>
        </w:rPr>
        <w:t>4.2 指标测试结果</w:t>
      </w:r>
      <w:bookmarkEnd w:id="13"/>
    </w:p>
    <w:p>
      <w:pPr>
        <w:spacing w:line="300" w:lineRule="auto"/>
        <w:ind w:firstLine="0" w:firstLineChars="0"/>
        <w:rPr>
          <w:rFonts w:hint="eastAsia" w:ascii="宋体" w:hAnsi="宋体" w:cs="宋体"/>
          <w:color w:val="202122"/>
          <w:sz w:val="24"/>
          <w:szCs w:val="24"/>
          <w:shd w:val="clear" w:color="auto" w:fill="FFFFFF"/>
        </w:rPr>
      </w:pPr>
      <w:bookmarkStart w:id="14" w:name="_Toc87194712"/>
      <w:bookmarkStart w:id="15" w:name="_Toc239306451"/>
      <w:r>
        <w:rPr>
          <w:rFonts w:hint="eastAsia" w:ascii="宋体" w:hAnsi="宋体" w:cs="宋体"/>
          <w:color w:val="202122"/>
          <w:sz w:val="24"/>
          <w:szCs w:val="24"/>
          <w:shd w:val="clear" w:color="auto" w:fill="FFFFFF"/>
        </w:rPr>
        <w:t>（1）</w:t>
      </w:r>
      <w:bookmarkEnd w:id="14"/>
      <w:bookmarkEnd w:id="15"/>
      <w:r>
        <w:rPr>
          <w:rFonts w:hint="eastAsia" w:ascii="宋体" w:hAnsi="宋体" w:cs="宋体"/>
          <w:color w:val="202122"/>
          <w:sz w:val="24"/>
          <w:szCs w:val="24"/>
          <w:shd w:val="clear" w:color="auto" w:fill="FFFFFF"/>
        </w:rPr>
        <w:t>外圈跟随小车0.3</w:t>
      </w:r>
      <w:r>
        <w:rPr>
          <w:rFonts w:ascii="宋体" w:hAnsi="宋体" w:cs="宋体"/>
          <w:color w:val="202122"/>
          <w:sz w:val="24"/>
          <w:szCs w:val="24"/>
          <w:shd w:val="clear" w:color="auto" w:fill="FFFFFF"/>
        </w:rPr>
        <w:t>m/s</w:t>
      </w:r>
      <w:r>
        <w:rPr>
          <w:rFonts w:hint="eastAsia" w:ascii="宋体" w:hAnsi="宋体" w:cs="宋体"/>
          <w:color w:val="202122"/>
          <w:sz w:val="24"/>
          <w:szCs w:val="24"/>
          <w:shd w:val="clear" w:color="auto" w:fill="FFFFFF"/>
        </w:rPr>
        <w:t>一圈测试</w:t>
      </w:r>
    </w:p>
    <w:p>
      <w:pPr>
        <w:spacing w:line="300" w:lineRule="auto"/>
        <w:ind w:firstLine="480"/>
        <w:rPr>
          <w:rFonts w:ascii="宋体" w:hAnsi="宋体" w:cs="宋体"/>
          <w:color w:val="202122"/>
          <w:sz w:val="24"/>
          <w:szCs w:val="24"/>
          <w:shd w:val="clear" w:color="auto" w:fill="FFFFFF"/>
        </w:rPr>
      </w:pPr>
      <w:r>
        <w:rPr>
          <w:rFonts w:hint="eastAsia" w:ascii="宋体" w:hAnsi="宋体" w:cs="宋体"/>
          <w:color w:val="202122"/>
          <w:sz w:val="24"/>
          <w:szCs w:val="24"/>
          <w:shd w:val="clear" w:color="auto" w:fill="FFFFFF"/>
        </w:rPr>
        <w:t>将领头小车放在路径的起始位置A</w:t>
      </w:r>
      <w:r>
        <w:rPr>
          <w:rFonts w:ascii="宋体" w:hAnsi="宋体" w:cs="宋体"/>
          <w:color w:val="202122"/>
          <w:sz w:val="24"/>
          <w:szCs w:val="24"/>
          <w:shd w:val="clear" w:color="auto" w:fill="FFFFFF"/>
        </w:rPr>
        <w:t>点</w:t>
      </w:r>
      <w:r>
        <w:rPr>
          <w:rFonts w:hint="eastAsia" w:ascii="宋体" w:hAnsi="宋体" w:cs="宋体"/>
          <w:color w:val="202122"/>
          <w:sz w:val="24"/>
          <w:szCs w:val="24"/>
          <w:shd w:val="clear" w:color="auto" w:fill="FFFFFF"/>
        </w:rPr>
        <w:t>，跟随小车放在其后2</w:t>
      </w:r>
      <w:r>
        <w:rPr>
          <w:rFonts w:ascii="宋体" w:hAnsi="宋体" w:cs="宋体"/>
          <w:color w:val="202122"/>
          <w:sz w:val="24"/>
          <w:szCs w:val="24"/>
          <w:shd w:val="clear" w:color="auto" w:fill="FFFFFF"/>
        </w:rPr>
        <w:t>0cm</w:t>
      </w:r>
      <w:r>
        <w:rPr>
          <w:rFonts w:hint="eastAsia" w:ascii="宋体" w:hAnsi="宋体" w:cs="宋体"/>
          <w:color w:val="202122"/>
          <w:sz w:val="24"/>
          <w:szCs w:val="24"/>
          <w:shd w:val="clear" w:color="auto" w:fill="FFFFFF"/>
        </w:rPr>
        <w:t>处，设定领头小车速度为0</w:t>
      </w:r>
      <w:r>
        <w:rPr>
          <w:rFonts w:ascii="宋体" w:hAnsi="宋体" w:cs="宋体"/>
          <w:color w:val="202122"/>
          <w:sz w:val="24"/>
          <w:szCs w:val="24"/>
          <w:shd w:val="clear" w:color="auto" w:fill="FFFFFF"/>
        </w:rPr>
        <w:t>.3m/s</w:t>
      </w:r>
      <w:r>
        <w:rPr>
          <w:rFonts w:hint="eastAsia" w:ascii="宋体" w:hAnsi="宋体" w:cs="宋体"/>
          <w:color w:val="202122"/>
          <w:sz w:val="24"/>
          <w:szCs w:val="24"/>
          <w:shd w:val="clear" w:color="auto" w:fill="FFFFFF"/>
        </w:rPr>
        <w:t>，沿外圈路径行驶一圈停止。</w:t>
      </w:r>
    </w:p>
    <w:p>
      <w:pPr>
        <w:spacing w:line="300" w:lineRule="auto"/>
        <w:ind w:firstLine="480"/>
        <w:rPr>
          <w:rFonts w:ascii="宋体" w:hAnsi="宋体" w:cs="宋体"/>
          <w:color w:val="202122"/>
          <w:sz w:val="24"/>
          <w:szCs w:val="24"/>
          <w:shd w:val="clear" w:color="auto" w:fill="FFFFFF"/>
        </w:rPr>
      </w:pPr>
      <w:r>
        <w:rPr>
          <w:rFonts w:hint="eastAsia" w:ascii="宋体" w:hAnsi="宋体" w:cs="宋体"/>
          <w:color w:val="202122"/>
          <w:sz w:val="24"/>
          <w:szCs w:val="24"/>
          <w:shd w:val="clear" w:color="auto" w:fill="FFFFFF"/>
        </w:rPr>
        <w:t xml:space="preserve">测试内容：平均速度（单位 </w:t>
      </w:r>
      <w:r>
        <w:rPr>
          <w:rFonts w:ascii="宋体" w:hAnsi="宋体" w:cs="宋体"/>
          <w:color w:val="202122"/>
          <w:sz w:val="24"/>
          <w:szCs w:val="24"/>
          <w:shd w:val="clear" w:color="auto" w:fill="FFFFFF"/>
        </w:rPr>
        <w:t>cm/s</w:t>
      </w:r>
      <w:r>
        <w:rPr>
          <w:rFonts w:hint="eastAsia" w:ascii="宋体" w:hAnsi="宋体" w:cs="宋体"/>
          <w:color w:val="202122"/>
          <w:sz w:val="24"/>
          <w:szCs w:val="24"/>
          <w:shd w:val="clear" w:color="auto" w:fill="FFFFFF"/>
        </w:rPr>
        <w:t>）、期间是否发生碰撞，停止间距</w:t>
      </w:r>
      <w:r>
        <w:rPr>
          <w:rFonts w:hint="eastAsia" w:ascii="宋体" w:hAnsi="宋体" w:cs="宋体"/>
          <w:color w:val="202122"/>
          <w:sz w:val="24"/>
          <w:szCs w:val="24"/>
          <w:shd w:val="clear" w:color="auto" w:fill="FFFFFF"/>
          <w:lang w:eastAsia="zh-CN"/>
        </w:rPr>
        <w:t>（</w:t>
      </w:r>
      <w:r>
        <w:rPr>
          <w:rFonts w:hint="eastAsia" w:ascii="宋体" w:hAnsi="宋体" w:cs="宋体"/>
          <w:color w:val="202122"/>
          <w:sz w:val="24"/>
          <w:szCs w:val="24"/>
          <w:shd w:val="clear" w:color="auto" w:fill="FFFFFF"/>
          <w:lang w:val="en-US" w:eastAsia="zh-CN"/>
        </w:rPr>
        <w:t>cm</w:t>
      </w:r>
      <w:r>
        <w:rPr>
          <w:rFonts w:hint="eastAsia" w:ascii="宋体" w:hAnsi="宋体" w:cs="宋体"/>
          <w:color w:val="202122"/>
          <w:sz w:val="24"/>
          <w:szCs w:val="24"/>
          <w:shd w:val="clear" w:color="auto" w:fill="FFFFFF"/>
          <w:lang w:eastAsia="zh-CN"/>
        </w:rPr>
        <w:t>）</w:t>
      </w:r>
      <w:r>
        <w:rPr>
          <w:rFonts w:hint="eastAsia" w:ascii="宋体" w:hAnsi="宋体" w:cs="宋体"/>
          <w:color w:val="202122"/>
          <w:sz w:val="24"/>
          <w:szCs w:val="24"/>
          <w:shd w:val="clear" w:color="auto" w:fill="FFFFFF"/>
          <w:lang w:val="en-US" w:eastAsia="zh-CN"/>
        </w:rPr>
        <w:t>,</w:t>
      </w:r>
      <w:r>
        <w:rPr>
          <w:rFonts w:hint="eastAsia" w:hAnsi="宋体"/>
          <w:sz w:val="24"/>
          <w:szCs w:val="24"/>
        </w:rPr>
        <w:t>平均速度误差（</w:t>
      </w:r>
      <w:r>
        <w:rPr>
          <w:rFonts w:hAnsi="宋体"/>
          <w:sz w:val="24"/>
          <w:szCs w:val="24"/>
        </w:rPr>
        <w:t>cm/s</w:t>
      </w:r>
      <w:r>
        <w:rPr>
          <w:rFonts w:hint="eastAsia" w:hAnsi="宋体"/>
          <w:sz w:val="24"/>
          <w:szCs w:val="24"/>
        </w:rPr>
        <w:t>）</w:t>
      </w:r>
      <w:r>
        <w:rPr>
          <w:rFonts w:hint="eastAsia" w:hAnsi="宋体"/>
          <w:sz w:val="24"/>
          <w:szCs w:val="24"/>
          <w:lang w:val="en-US" w:eastAsia="zh-CN"/>
        </w:rPr>
        <w:t>,</w:t>
      </w:r>
      <w:r>
        <w:rPr>
          <w:rFonts w:hint="eastAsia" w:hAnsi="宋体"/>
          <w:sz w:val="24"/>
          <w:szCs w:val="24"/>
        </w:rPr>
        <w:t>停止时两车间距误差(</w:t>
      </w:r>
      <w:r>
        <w:rPr>
          <w:rFonts w:hAnsi="宋体"/>
          <w:sz w:val="24"/>
          <w:szCs w:val="24"/>
        </w:rPr>
        <w:t xml:space="preserve"> cm)</w:t>
      </w:r>
      <w:r>
        <w:rPr>
          <w:rFonts w:hint="eastAsia" w:ascii="宋体" w:hAnsi="宋体" w:cs="宋体"/>
          <w:color w:val="202122"/>
          <w:sz w:val="24"/>
          <w:szCs w:val="24"/>
          <w:shd w:val="clear" w:color="auto" w:fill="FFFFFF"/>
        </w:rPr>
        <w:t>。</w:t>
      </w:r>
    </w:p>
    <w:p>
      <w:pPr>
        <w:spacing w:line="360" w:lineRule="auto"/>
        <w:ind w:left="-420" w:leftChars="-200" w:right="-420" w:rightChars="-200" w:firstLine="422"/>
        <w:jc w:val="center"/>
        <w:rPr>
          <w:rFonts w:hAnsi="宋体"/>
          <w:b/>
          <w:szCs w:val="21"/>
        </w:rPr>
      </w:pPr>
      <w:r>
        <w:rPr>
          <w:rFonts w:hint="eastAsia" w:hAnsi="宋体"/>
          <w:b/>
          <w:szCs w:val="21"/>
        </w:rPr>
        <w:t>表4-1 距离测试数据</w:t>
      </w:r>
    </w:p>
    <w:tbl>
      <w:tblPr>
        <w:tblStyle w:val="16"/>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6"/>
        <w:gridCol w:w="1546"/>
        <w:gridCol w:w="1547"/>
        <w:gridCol w:w="1547"/>
        <w:gridCol w:w="1547"/>
        <w:gridCol w:w="1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jc w:val="center"/>
        </w:trPr>
        <w:tc>
          <w:tcPr>
            <w:tcW w:w="833" w:type="pct"/>
            <w:tcBorders>
              <w:tl2br w:val="single" w:color="auto" w:sz="4" w:space="0"/>
            </w:tcBorders>
          </w:tcPr>
          <w:p>
            <w:pPr>
              <w:ind w:firstLine="0" w:firstLineChars="0"/>
              <w:jc w:val="right"/>
              <w:rPr>
                <w:sz w:val="24"/>
                <w:szCs w:val="24"/>
              </w:rPr>
            </w:pPr>
            <w:r>
              <w:rPr>
                <w:rFonts w:hint="eastAsia"/>
                <w:sz w:val="24"/>
                <w:szCs w:val="24"/>
              </w:rPr>
              <w:t>项目名称</w:t>
            </w:r>
          </w:p>
          <w:p>
            <w:pPr>
              <w:ind w:firstLine="0" w:firstLineChars="0"/>
              <w:jc w:val="left"/>
              <w:rPr>
                <w:sz w:val="24"/>
                <w:szCs w:val="24"/>
              </w:rPr>
            </w:pPr>
            <w:r>
              <w:rPr>
                <w:rFonts w:hint="eastAsia"/>
                <w:sz w:val="24"/>
                <w:szCs w:val="24"/>
              </w:rPr>
              <w:t>测试次数</w:t>
            </w:r>
          </w:p>
        </w:tc>
        <w:tc>
          <w:tcPr>
            <w:tcW w:w="833" w:type="pct"/>
            <w:vAlign w:val="center"/>
          </w:tcPr>
          <w:p>
            <w:pPr>
              <w:ind w:firstLine="0" w:firstLineChars="0"/>
              <w:jc w:val="center"/>
              <w:rPr>
                <w:sz w:val="24"/>
                <w:szCs w:val="24"/>
              </w:rPr>
            </w:pPr>
            <w:r>
              <w:rPr>
                <w:rFonts w:hint="eastAsia" w:hAnsi="宋体"/>
                <w:sz w:val="24"/>
                <w:szCs w:val="24"/>
              </w:rPr>
              <w:t>平均速度（</w:t>
            </w:r>
            <w:r>
              <w:rPr>
                <w:rFonts w:hAnsi="宋体"/>
                <w:sz w:val="24"/>
                <w:szCs w:val="24"/>
              </w:rPr>
              <w:t>cm/s</w:t>
            </w:r>
            <w:r>
              <w:rPr>
                <w:rFonts w:hint="eastAsia" w:hAnsi="宋体"/>
                <w:sz w:val="24"/>
                <w:szCs w:val="24"/>
              </w:rPr>
              <w:t>）</w:t>
            </w:r>
          </w:p>
        </w:tc>
        <w:tc>
          <w:tcPr>
            <w:tcW w:w="833" w:type="pct"/>
            <w:vAlign w:val="center"/>
          </w:tcPr>
          <w:p>
            <w:pPr>
              <w:ind w:firstLine="0" w:firstLineChars="0"/>
              <w:jc w:val="center"/>
              <w:rPr>
                <w:sz w:val="24"/>
                <w:szCs w:val="24"/>
              </w:rPr>
            </w:pPr>
            <w:r>
              <w:rPr>
                <w:rFonts w:hint="eastAsia" w:hAnsi="宋体"/>
                <w:sz w:val="24"/>
                <w:szCs w:val="24"/>
              </w:rPr>
              <w:t>期间是否发生碰撞</w:t>
            </w:r>
          </w:p>
        </w:tc>
        <w:tc>
          <w:tcPr>
            <w:tcW w:w="833" w:type="pct"/>
          </w:tcPr>
          <w:p>
            <w:pPr>
              <w:ind w:firstLine="0" w:firstLineChars="0"/>
              <w:jc w:val="center"/>
              <w:rPr>
                <w:rFonts w:hAnsi="宋体"/>
                <w:sz w:val="24"/>
                <w:szCs w:val="24"/>
              </w:rPr>
            </w:pPr>
            <w:r>
              <w:rPr>
                <w:rFonts w:hint="eastAsia"/>
              </w:rPr>
              <w:t>停止时两车间距( cm)</w:t>
            </w:r>
          </w:p>
        </w:tc>
        <w:tc>
          <w:tcPr>
            <w:tcW w:w="833" w:type="pct"/>
            <w:vAlign w:val="center"/>
          </w:tcPr>
          <w:p>
            <w:pPr>
              <w:ind w:firstLine="0" w:firstLineChars="0"/>
              <w:jc w:val="center"/>
              <w:rPr>
                <w:rFonts w:hint="eastAsia" w:ascii="Times New Roman" w:hAnsi="Times New Roman" w:eastAsia="宋体" w:cs="Times New Roman"/>
                <w:kern w:val="2"/>
                <w:sz w:val="24"/>
                <w:szCs w:val="24"/>
                <w:lang w:val="en-US" w:eastAsia="zh-CN" w:bidi="ar-SA"/>
              </w:rPr>
            </w:pPr>
            <w:r>
              <w:rPr>
                <w:rFonts w:hint="eastAsia" w:hAnsi="宋体"/>
                <w:sz w:val="24"/>
                <w:szCs w:val="24"/>
              </w:rPr>
              <w:t>平均速度误差（</w:t>
            </w:r>
            <w:r>
              <w:rPr>
                <w:rFonts w:hAnsi="宋体"/>
                <w:sz w:val="24"/>
                <w:szCs w:val="24"/>
              </w:rPr>
              <w:t>cm/s</w:t>
            </w:r>
            <w:r>
              <w:rPr>
                <w:rFonts w:hint="eastAsia" w:hAnsi="宋体"/>
                <w:sz w:val="24"/>
                <w:szCs w:val="24"/>
              </w:rPr>
              <w:t>）</w:t>
            </w:r>
          </w:p>
        </w:tc>
        <w:tc>
          <w:tcPr>
            <w:tcW w:w="833" w:type="pct"/>
            <w:vAlign w:val="top"/>
          </w:tcPr>
          <w:p>
            <w:pPr>
              <w:ind w:firstLine="0" w:firstLineChars="0"/>
              <w:jc w:val="center"/>
              <w:rPr>
                <w:rFonts w:hint="eastAsia" w:ascii="Times New Roman" w:hAnsi="Times New Roman" w:eastAsia="宋体" w:cs="Times New Roman"/>
                <w:kern w:val="2"/>
                <w:sz w:val="21"/>
                <w:lang w:val="en-US" w:eastAsia="zh-CN" w:bidi="ar-SA"/>
              </w:rPr>
            </w:pPr>
            <w:r>
              <w:rPr>
                <w:rFonts w:hint="eastAsia" w:hAnsi="宋体"/>
                <w:sz w:val="24"/>
                <w:szCs w:val="24"/>
              </w:rPr>
              <w:t>停止时两车间距误差(</w:t>
            </w:r>
            <w:r>
              <w:rPr>
                <w:rFonts w:hAnsi="宋体"/>
                <w:sz w:val="24"/>
                <w:szCs w:val="24"/>
              </w:rPr>
              <w:t xml:space="preserve"> 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833" w:type="pct"/>
            <w:vAlign w:val="center"/>
          </w:tcPr>
          <w:p>
            <w:pPr>
              <w:ind w:firstLine="0" w:firstLineChars="0"/>
              <w:jc w:val="center"/>
            </w:pPr>
            <w:r>
              <w:rPr>
                <w:rFonts w:hint="eastAsia"/>
              </w:rPr>
              <w:t>1</w:t>
            </w:r>
          </w:p>
        </w:tc>
        <w:tc>
          <w:tcPr>
            <w:tcW w:w="833" w:type="pct"/>
            <w:vAlign w:val="center"/>
          </w:tcPr>
          <w:p>
            <w:pPr>
              <w:ind w:firstLine="0" w:firstLineChars="0"/>
              <w:jc w:val="center"/>
            </w:pPr>
            <w:r>
              <w:t>32.6</w:t>
            </w:r>
          </w:p>
        </w:tc>
        <w:tc>
          <w:tcPr>
            <w:tcW w:w="833" w:type="pct"/>
            <w:vAlign w:val="center"/>
          </w:tcPr>
          <w:p>
            <w:pPr>
              <w:ind w:firstLine="0" w:firstLineChars="0"/>
              <w:jc w:val="center"/>
            </w:pPr>
            <w:r>
              <w:rPr>
                <w:rFonts w:hint="eastAsia"/>
              </w:rPr>
              <w:t>否</w:t>
            </w:r>
          </w:p>
        </w:tc>
        <w:tc>
          <w:tcPr>
            <w:tcW w:w="833" w:type="pct"/>
          </w:tcPr>
          <w:p>
            <w:pPr>
              <w:ind w:firstLine="0" w:firstLineChars="0"/>
              <w:jc w:val="center"/>
            </w:pPr>
            <w:r>
              <w:t>21.9</w:t>
            </w:r>
          </w:p>
        </w:tc>
        <w:tc>
          <w:tcPr>
            <w:tcW w:w="833" w:type="pct"/>
            <w:vAlign w:val="center"/>
          </w:tcPr>
          <w:p>
            <w:pPr>
              <w:ind w:firstLine="0" w:firstLineChars="0"/>
              <w:jc w:val="center"/>
              <w:rPr>
                <w:rFonts w:ascii="Times New Roman" w:hAnsi="Times New Roman" w:eastAsia="宋体" w:cs="Times New Roman"/>
                <w:kern w:val="2"/>
                <w:sz w:val="21"/>
                <w:lang w:val="en-US" w:eastAsia="zh-CN" w:bidi="ar-SA"/>
              </w:rPr>
            </w:pPr>
            <w:r>
              <w:t>2.6</w:t>
            </w:r>
          </w:p>
        </w:tc>
        <w:tc>
          <w:tcPr>
            <w:tcW w:w="833" w:type="pct"/>
            <w:vAlign w:val="top"/>
          </w:tcPr>
          <w:p>
            <w:pPr>
              <w:ind w:firstLine="0" w:firstLineChars="0"/>
              <w:jc w:val="center"/>
              <w:rPr>
                <w:rFonts w:ascii="Times New Roman" w:hAnsi="Times New Roman" w:eastAsia="宋体" w:cs="Times New Roman"/>
                <w:kern w:val="2"/>
                <w:sz w:val="21"/>
                <w:lang w:val="en-US" w:eastAsia="zh-CN" w:bidi="ar-SA"/>
              </w:rPr>
            </w:pPr>
            <w: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3" w:type="pct"/>
            <w:vAlign w:val="center"/>
          </w:tcPr>
          <w:p>
            <w:pPr>
              <w:ind w:firstLine="0" w:firstLineChars="0"/>
              <w:jc w:val="center"/>
            </w:pPr>
            <w:r>
              <w:rPr>
                <w:rFonts w:hint="eastAsia"/>
              </w:rPr>
              <w:t>2</w:t>
            </w:r>
          </w:p>
        </w:tc>
        <w:tc>
          <w:tcPr>
            <w:tcW w:w="833" w:type="pct"/>
            <w:vAlign w:val="center"/>
          </w:tcPr>
          <w:p>
            <w:pPr>
              <w:ind w:firstLine="0" w:firstLineChars="0"/>
              <w:jc w:val="center"/>
            </w:pPr>
            <w:r>
              <w:t>33.5</w:t>
            </w:r>
          </w:p>
        </w:tc>
        <w:tc>
          <w:tcPr>
            <w:tcW w:w="833" w:type="pct"/>
            <w:vAlign w:val="center"/>
          </w:tcPr>
          <w:p>
            <w:pPr>
              <w:ind w:firstLine="0" w:firstLineChars="0"/>
              <w:jc w:val="center"/>
            </w:pPr>
            <w:r>
              <w:rPr>
                <w:rFonts w:hint="eastAsia"/>
              </w:rPr>
              <w:t>否</w:t>
            </w:r>
          </w:p>
        </w:tc>
        <w:tc>
          <w:tcPr>
            <w:tcW w:w="833" w:type="pct"/>
          </w:tcPr>
          <w:p>
            <w:pPr>
              <w:ind w:firstLine="0" w:firstLineChars="0"/>
              <w:jc w:val="center"/>
            </w:pPr>
            <w:r>
              <w:t>22.3</w:t>
            </w:r>
          </w:p>
        </w:tc>
        <w:tc>
          <w:tcPr>
            <w:tcW w:w="833" w:type="pct"/>
            <w:vAlign w:val="center"/>
          </w:tcPr>
          <w:p>
            <w:pPr>
              <w:ind w:firstLine="0" w:firstLineChars="0"/>
              <w:jc w:val="center"/>
              <w:rPr>
                <w:rFonts w:ascii="Times New Roman" w:hAnsi="Times New Roman" w:eastAsia="宋体" w:cs="Times New Roman"/>
                <w:kern w:val="2"/>
                <w:sz w:val="21"/>
                <w:lang w:val="en-US" w:eastAsia="zh-CN" w:bidi="ar-SA"/>
              </w:rPr>
            </w:pPr>
            <w:r>
              <w:t>3.5</w:t>
            </w:r>
          </w:p>
        </w:tc>
        <w:tc>
          <w:tcPr>
            <w:tcW w:w="833" w:type="pct"/>
            <w:vAlign w:val="top"/>
          </w:tcPr>
          <w:p>
            <w:pPr>
              <w:ind w:firstLine="0" w:firstLineChars="0"/>
              <w:jc w:val="center"/>
              <w:rPr>
                <w:rFonts w:ascii="Times New Roman" w:hAnsi="Times New Roman" w:eastAsia="宋体" w:cs="Times New Roman"/>
                <w:kern w:val="2"/>
                <w:sz w:val="21"/>
                <w:lang w:val="en-US" w:eastAsia="zh-CN" w:bidi="ar-SA"/>
              </w:rPr>
            </w:pPr>
            <w: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3" w:type="pct"/>
            <w:vAlign w:val="center"/>
          </w:tcPr>
          <w:p>
            <w:pPr>
              <w:ind w:firstLine="0" w:firstLineChars="0"/>
              <w:jc w:val="center"/>
            </w:pPr>
            <w:r>
              <w:rPr>
                <w:rFonts w:hint="eastAsia"/>
              </w:rPr>
              <w:t>3</w:t>
            </w:r>
          </w:p>
        </w:tc>
        <w:tc>
          <w:tcPr>
            <w:tcW w:w="833" w:type="pct"/>
            <w:vAlign w:val="center"/>
          </w:tcPr>
          <w:p>
            <w:pPr>
              <w:ind w:firstLine="0" w:firstLineChars="0"/>
              <w:jc w:val="center"/>
            </w:pPr>
            <w:r>
              <w:t>34.1</w:t>
            </w:r>
          </w:p>
        </w:tc>
        <w:tc>
          <w:tcPr>
            <w:tcW w:w="833" w:type="pct"/>
            <w:vAlign w:val="center"/>
          </w:tcPr>
          <w:p>
            <w:pPr>
              <w:ind w:firstLine="0" w:firstLineChars="0"/>
              <w:jc w:val="center"/>
            </w:pPr>
            <w:r>
              <w:rPr>
                <w:rFonts w:hint="eastAsia"/>
              </w:rPr>
              <w:t>否</w:t>
            </w:r>
          </w:p>
        </w:tc>
        <w:tc>
          <w:tcPr>
            <w:tcW w:w="833" w:type="pct"/>
          </w:tcPr>
          <w:p>
            <w:pPr>
              <w:ind w:firstLine="0" w:firstLineChars="0"/>
              <w:jc w:val="center"/>
            </w:pPr>
            <w:r>
              <w:t>19.8</w:t>
            </w:r>
          </w:p>
        </w:tc>
        <w:tc>
          <w:tcPr>
            <w:tcW w:w="833" w:type="pct"/>
            <w:vAlign w:val="center"/>
          </w:tcPr>
          <w:p>
            <w:pPr>
              <w:ind w:firstLine="0" w:firstLineChars="0"/>
              <w:jc w:val="center"/>
              <w:rPr>
                <w:rFonts w:ascii="Times New Roman" w:hAnsi="Times New Roman" w:eastAsia="宋体" w:cs="Times New Roman"/>
                <w:kern w:val="2"/>
                <w:sz w:val="21"/>
                <w:lang w:val="en-US" w:eastAsia="zh-CN" w:bidi="ar-SA"/>
              </w:rPr>
            </w:pPr>
            <w:r>
              <w:t>4.1</w:t>
            </w:r>
          </w:p>
        </w:tc>
        <w:tc>
          <w:tcPr>
            <w:tcW w:w="833" w:type="pct"/>
            <w:vAlign w:val="top"/>
          </w:tcPr>
          <w:p>
            <w:pPr>
              <w:ind w:firstLine="0" w:firstLineChars="0"/>
              <w:jc w:val="center"/>
              <w:rPr>
                <w:rFonts w:ascii="Times New Roman" w:hAnsi="Times New Roman" w:eastAsia="宋体" w:cs="Times New Roman"/>
                <w:kern w:val="2"/>
                <w:sz w:val="21"/>
                <w:lang w:val="en-US" w:eastAsia="zh-CN" w:bidi="ar-SA"/>
              </w:rPr>
            </w:pPr>
            <w:r>
              <w:rPr>
                <w:rFonts w:hint="eastAsia"/>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3" w:type="pct"/>
            <w:vAlign w:val="center"/>
          </w:tcPr>
          <w:p>
            <w:pPr>
              <w:ind w:firstLine="0" w:firstLineChars="0"/>
              <w:jc w:val="center"/>
            </w:pPr>
            <w:r>
              <w:rPr>
                <w:rFonts w:hint="eastAsia"/>
              </w:rPr>
              <w:t>4</w:t>
            </w:r>
          </w:p>
        </w:tc>
        <w:tc>
          <w:tcPr>
            <w:tcW w:w="833" w:type="pct"/>
            <w:vAlign w:val="center"/>
          </w:tcPr>
          <w:p>
            <w:pPr>
              <w:ind w:firstLine="0" w:firstLineChars="0"/>
              <w:jc w:val="center"/>
            </w:pPr>
            <w:r>
              <w:t>32.4</w:t>
            </w:r>
          </w:p>
        </w:tc>
        <w:tc>
          <w:tcPr>
            <w:tcW w:w="833" w:type="pct"/>
            <w:vAlign w:val="center"/>
          </w:tcPr>
          <w:p>
            <w:pPr>
              <w:ind w:firstLine="0" w:firstLineChars="0"/>
              <w:jc w:val="center"/>
            </w:pPr>
            <w:r>
              <w:rPr>
                <w:rFonts w:hint="eastAsia"/>
              </w:rPr>
              <w:t>否</w:t>
            </w:r>
          </w:p>
        </w:tc>
        <w:tc>
          <w:tcPr>
            <w:tcW w:w="833" w:type="pct"/>
          </w:tcPr>
          <w:p>
            <w:pPr>
              <w:ind w:firstLine="0" w:firstLineChars="0"/>
              <w:jc w:val="center"/>
            </w:pPr>
            <w:r>
              <w:t>21.5</w:t>
            </w:r>
          </w:p>
        </w:tc>
        <w:tc>
          <w:tcPr>
            <w:tcW w:w="833" w:type="pct"/>
            <w:vAlign w:val="center"/>
          </w:tcPr>
          <w:p>
            <w:pPr>
              <w:ind w:firstLine="0" w:firstLineChars="0"/>
              <w:jc w:val="center"/>
              <w:rPr>
                <w:rFonts w:ascii="Times New Roman" w:hAnsi="Times New Roman" w:eastAsia="宋体" w:cs="Times New Roman"/>
                <w:kern w:val="2"/>
                <w:sz w:val="21"/>
                <w:lang w:val="en-US" w:eastAsia="zh-CN" w:bidi="ar-SA"/>
              </w:rPr>
            </w:pPr>
            <w:r>
              <w:t>2.4</w:t>
            </w:r>
          </w:p>
        </w:tc>
        <w:tc>
          <w:tcPr>
            <w:tcW w:w="833" w:type="pct"/>
            <w:vAlign w:val="top"/>
          </w:tcPr>
          <w:p>
            <w:pPr>
              <w:ind w:firstLine="0" w:firstLineChars="0"/>
              <w:jc w:val="center"/>
              <w:rPr>
                <w:rFonts w:ascii="Times New Roman" w:hAnsi="Times New Roman" w:eastAsia="宋体" w:cs="Times New Roman"/>
                <w:kern w:val="2"/>
                <w:sz w:val="21"/>
                <w:lang w:val="en-US" w:eastAsia="zh-CN" w:bidi="ar-SA"/>
              </w:rPr>
            </w:pPr>
            <w: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3" w:type="pct"/>
            <w:vAlign w:val="center"/>
          </w:tcPr>
          <w:p>
            <w:pPr>
              <w:ind w:firstLine="0" w:firstLineChars="0"/>
              <w:jc w:val="center"/>
            </w:pPr>
            <w:r>
              <w:rPr>
                <w:rFonts w:hint="eastAsia"/>
              </w:rPr>
              <w:t>5</w:t>
            </w:r>
          </w:p>
        </w:tc>
        <w:tc>
          <w:tcPr>
            <w:tcW w:w="833" w:type="pct"/>
            <w:vAlign w:val="center"/>
          </w:tcPr>
          <w:p>
            <w:pPr>
              <w:ind w:firstLine="0" w:firstLineChars="0"/>
              <w:jc w:val="center"/>
            </w:pPr>
            <w:r>
              <w:t>33.1</w:t>
            </w:r>
          </w:p>
        </w:tc>
        <w:tc>
          <w:tcPr>
            <w:tcW w:w="833" w:type="pct"/>
            <w:vAlign w:val="center"/>
          </w:tcPr>
          <w:p>
            <w:pPr>
              <w:ind w:firstLine="0" w:firstLineChars="0"/>
              <w:jc w:val="center"/>
            </w:pPr>
            <w:r>
              <w:rPr>
                <w:rFonts w:hint="eastAsia"/>
              </w:rPr>
              <w:t>否</w:t>
            </w:r>
          </w:p>
        </w:tc>
        <w:tc>
          <w:tcPr>
            <w:tcW w:w="833" w:type="pct"/>
          </w:tcPr>
          <w:p>
            <w:pPr>
              <w:ind w:firstLine="0" w:firstLineChars="0"/>
              <w:jc w:val="center"/>
            </w:pPr>
            <w:r>
              <w:t>20.5</w:t>
            </w:r>
          </w:p>
        </w:tc>
        <w:tc>
          <w:tcPr>
            <w:tcW w:w="833" w:type="pct"/>
            <w:vAlign w:val="center"/>
          </w:tcPr>
          <w:p>
            <w:pPr>
              <w:ind w:firstLine="0" w:firstLineChars="0"/>
              <w:jc w:val="center"/>
              <w:rPr>
                <w:rFonts w:ascii="Times New Roman" w:hAnsi="Times New Roman" w:eastAsia="宋体" w:cs="Times New Roman"/>
                <w:kern w:val="2"/>
                <w:sz w:val="21"/>
                <w:lang w:val="en-US" w:eastAsia="zh-CN" w:bidi="ar-SA"/>
              </w:rPr>
            </w:pPr>
            <w:r>
              <w:t>3.1</w:t>
            </w:r>
          </w:p>
        </w:tc>
        <w:tc>
          <w:tcPr>
            <w:tcW w:w="833" w:type="pct"/>
            <w:vAlign w:val="top"/>
          </w:tcPr>
          <w:p>
            <w:pPr>
              <w:ind w:firstLine="0" w:firstLineChars="0"/>
              <w:jc w:val="center"/>
              <w:rPr>
                <w:rFonts w:ascii="Times New Roman" w:hAnsi="Times New Roman" w:eastAsia="宋体" w:cs="Times New Roman"/>
                <w:kern w:val="2"/>
                <w:sz w:val="21"/>
                <w:lang w:val="en-US" w:eastAsia="zh-CN" w:bidi="ar-SA"/>
              </w:rPr>
            </w:pPr>
            <w:r>
              <w:t>0.5</w:t>
            </w:r>
          </w:p>
        </w:tc>
      </w:tr>
    </w:tbl>
    <w:p>
      <w:pPr>
        <w:spacing w:after="156" w:afterLines="50"/>
        <w:ind w:firstLine="0" w:firstLineChars="0"/>
        <w:rPr>
          <w:rFonts w:hint="eastAsia" w:hAnsi="宋体"/>
          <w:sz w:val="24"/>
          <w:szCs w:val="24"/>
        </w:rPr>
      </w:pPr>
    </w:p>
    <w:p>
      <w:pPr>
        <w:spacing w:after="156" w:afterLines="50"/>
        <w:ind w:firstLine="0" w:firstLineChars="0"/>
        <w:rPr>
          <w:rFonts w:hAnsi="宋体"/>
          <w:sz w:val="24"/>
          <w:szCs w:val="24"/>
        </w:rPr>
      </w:pPr>
      <w:r>
        <w:rPr>
          <w:rFonts w:hint="eastAsia" w:hAnsi="宋体"/>
          <w:sz w:val="24"/>
          <w:szCs w:val="24"/>
        </w:rPr>
        <w:t>（2）外圈跟随小车0.5</w:t>
      </w:r>
      <w:r>
        <w:rPr>
          <w:rFonts w:hAnsi="宋体"/>
          <w:sz w:val="24"/>
          <w:szCs w:val="24"/>
        </w:rPr>
        <w:t>m/s</w:t>
      </w:r>
      <w:r>
        <w:rPr>
          <w:rFonts w:hint="eastAsia" w:hAnsi="宋体"/>
          <w:sz w:val="24"/>
          <w:szCs w:val="24"/>
        </w:rPr>
        <w:t>两圈测试</w:t>
      </w:r>
    </w:p>
    <w:p>
      <w:pPr>
        <w:spacing w:line="300" w:lineRule="auto"/>
        <w:ind w:firstLine="480"/>
        <w:rPr>
          <w:rFonts w:ascii="宋体" w:hAnsi="宋体" w:cs="宋体"/>
          <w:color w:val="202122"/>
          <w:sz w:val="24"/>
          <w:szCs w:val="24"/>
          <w:shd w:val="clear" w:color="auto" w:fill="FFFFFF"/>
        </w:rPr>
      </w:pPr>
      <w:r>
        <w:rPr>
          <w:rFonts w:hint="eastAsia" w:ascii="宋体" w:hAnsi="宋体" w:cs="宋体"/>
          <w:color w:val="202122"/>
          <w:sz w:val="24"/>
          <w:szCs w:val="24"/>
          <w:shd w:val="clear" w:color="auto" w:fill="FFFFFF"/>
        </w:rPr>
        <w:t>将领头小车放在路径轨迹的起始位置A点，跟随小车放在路径上E点所在边的直线区域，测试专家指定放置位置，设定领头小车速度为0</w:t>
      </w:r>
      <w:r>
        <w:rPr>
          <w:rFonts w:ascii="宋体" w:hAnsi="宋体" w:cs="宋体"/>
          <w:color w:val="202122"/>
          <w:sz w:val="24"/>
          <w:szCs w:val="24"/>
          <w:shd w:val="clear" w:color="auto" w:fill="FFFFFF"/>
        </w:rPr>
        <w:t>.5</w:t>
      </w:r>
      <w:r>
        <w:rPr>
          <w:rFonts w:hint="eastAsia" w:ascii="宋体" w:hAnsi="宋体" w:cs="宋体"/>
          <w:color w:val="202122"/>
          <w:sz w:val="24"/>
          <w:szCs w:val="24"/>
          <w:shd w:val="clear" w:color="auto" w:fill="FFFFFF"/>
        </w:rPr>
        <w:t>m/</w:t>
      </w:r>
      <w:r>
        <w:rPr>
          <w:rFonts w:ascii="宋体" w:hAnsi="宋体" w:cs="宋体"/>
          <w:color w:val="202122"/>
          <w:sz w:val="24"/>
          <w:szCs w:val="24"/>
          <w:shd w:val="clear" w:color="auto" w:fill="FFFFFF"/>
        </w:rPr>
        <w:t>s</w:t>
      </w:r>
      <w:r>
        <w:rPr>
          <w:rFonts w:hint="eastAsia" w:ascii="宋体" w:hAnsi="宋体" w:cs="宋体"/>
          <w:color w:val="202122"/>
          <w:sz w:val="24"/>
          <w:szCs w:val="24"/>
          <w:shd w:val="clear" w:color="auto" w:fill="FFFFFF"/>
        </w:rPr>
        <w:t>，沿外圈路径行驶两圈停止。</w:t>
      </w:r>
    </w:p>
    <w:p>
      <w:pPr>
        <w:spacing w:line="300" w:lineRule="auto"/>
        <w:ind w:firstLine="480"/>
        <w:rPr>
          <w:rFonts w:ascii="宋体" w:hAnsi="宋体" w:cs="宋体"/>
          <w:color w:val="202122"/>
          <w:sz w:val="24"/>
          <w:szCs w:val="24"/>
          <w:shd w:val="clear" w:color="auto" w:fill="FFFFFF"/>
        </w:rPr>
      </w:pPr>
      <w:r>
        <w:rPr>
          <w:rFonts w:hint="eastAsia" w:ascii="宋体" w:hAnsi="宋体" w:cs="宋体"/>
          <w:color w:val="202122"/>
          <w:sz w:val="24"/>
          <w:szCs w:val="24"/>
          <w:shd w:val="clear" w:color="auto" w:fill="FFFFFF"/>
        </w:rPr>
        <w:t>测试内容：平均速度（单位 cm/</w:t>
      </w:r>
      <w:r>
        <w:rPr>
          <w:rFonts w:ascii="宋体" w:hAnsi="宋体" w:cs="宋体"/>
          <w:color w:val="202122"/>
          <w:sz w:val="24"/>
          <w:szCs w:val="24"/>
          <w:shd w:val="clear" w:color="auto" w:fill="FFFFFF"/>
        </w:rPr>
        <w:t>s</w:t>
      </w:r>
      <w:r>
        <w:rPr>
          <w:rFonts w:hint="eastAsia" w:ascii="宋体" w:hAnsi="宋体" w:cs="宋体"/>
          <w:color w:val="202122"/>
          <w:sz w:val="24"/>
          <w:szCs w:val="24"/>
          <w:shd w:val="clear" w:color="auto" w:fill="FFFFFF"/>
        </w:rPr>
        <w:t>），是否发生碰撞，行驶间距(</w:t>
      </w:r>
      <w:r>
        <w:rPr>
          <w:rFonts w:ascii="宋体" w:hAnsi="宋体" w:cs="宋体"/>
          <w:color w:val="202122"/>
          <w:sz w:val="24"/>
          <w:szCs w:val="24"/>
          <w:shd w:val="clear" w:color="auto" w:fill="FFFFFF"/>
        </w:rPr>
        <w:t xml:space="preserve"> cm)</w:t>
      </w:r>
      <w:r>
        <w:rPr>
          <w:rFonts w:hint="eastAsia" w:ascii="宋体" w:hAnsi="宋体" w:cs="宋体"/>
          <w:color w:val="202122"/>
          <w:sz w:val="24"/>
          <w:szCs w:val="24"/>
          <w:shd w:val="clear" w:color="auto" w:fill="FFFFFF"/>
        </w:rPr>
        <w:t>，停止间距(</w:t>
      </w:r>
      <w:r>
        <w:rPr>
          <w:rFonts w:ascii="宋体" w:hAnsi="宋体" w:cs="宋体"/>
          <w:color w:val="202122"/>
          <w:sz w:val="24"/>
          <w:szCs w:val="24"/>
          <w:shd w:val="clear" w:color="auto" w:fill="FFFFFF"/>
        </w:rPr>
        <w:t xml:space="preserve"> cm)</w:t>
      </w:r>
      <w:r>
        <w:rPr>
          <w:rFonts w:hint="eastAsia" w:ascii="宋体" w:hAnsi="宋体" w:cs="宋体"/>
          <w:color w:val="202122"/>
          <w:sz w:val="24"/>
          <w:szCs w:val="24"/>
          <w:shd w:val="clear" w:color="auto" w:fill="FFFFFF"/>
          <w:lang w:val="en-US" w:eastAsia="zh-CN"/>
        </w:rPr>
        <w:t>,</w:t>
      </w:r>
      <w:r>
        <w:rPr>
          <w:rFonts w:hint="eastAsia" w:ascii="宋体" w:hAnsi="宋体" w:cs="宋体"/>
          <w:color w:val="202122"/>
          <w:sz w:val="24"/>
          <w:szCs w:val="24"/>
          <w:shd w:val="clear" w:color="auto" w:fill="FFFFFF"/>
        </w:rPr>
        <w:t>平均速度误差（cm/s）</w:t>
      </w:r>
      <w:r>
        <w:rPr>
          <w:rFonts w:hint="eastAsia" w:ascii="宋体" w:hAnsi="宋体" w:cs="宋体"/>
          <w:color w:val="202122"/>
          <w:sz w:val="24"/>
          <w:szCs w:val="24"/>
          <w:shd w:val="clear" w:color="auto" w:fill="FFFFFF"/>
          <w:lang w:val="en-US" w:eastAsia="zh-CN"/>
        </w:rPr>
        <w:t>,</w:t>
      </w:r>
      <w:r>
        <w:rPr>
          <w:rFonts w:hint="eastAsia" w:ascii="宋体" w:hAnsi="宋体" w:cs="宋体"/>
          <w:color w:val="202122"/>
          <w:sz w:val="24"/>
          <w:szCs w:val="24"/>
          <w:shd w:val="clear" w:color="auto" w:fill="FFFFFF"/>
        </w:rPr>
        <w:t>距离间距误差(cm)</w:t>
      </w:r>
      <w:r>
        <w:rPr>
          <w:rFonts w:hint="eastAsia" w:ascii="宋体" w:hAnsi="宋体" w:cs="宋体"/>
          <w:color w:val="202122"/>
          <w:sz w:val="24"/>
          <w:szCs w:val="24"/>
          <w:shd w:val="clear" w:color="auto" w:fill="FFFFFF"/>
        </w:rPr>
        <w:t>。</w:t>
      </w:r>
    </w:p>
    <w:p>
      <w:pPr>
        <w:spacing w:line="360" w:lineRule="auto"/>
        <w:ind w:left="-420" w:leftChars="-200" w:right="-420" w:rightChars="-200" w:firstLine="422"/>
        <w:jc w:val="center"/>
        <w:rPr>
          <w:rFonts w:hAnsi="宋体"/>
          <w:b/>
          <w:szCs w:val="21"/>
        </w:rPr>
      </w:pPr>
      <w:r>
        <w:rPr>
          <w:rFonts w:hint="eastAsia" w:hAnsi="宋体"/>
          <w:b/>
          <w:szCs w:val="21"/>
        </w:rPr>
        <w:t>表4-3 数量测试数据</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1469"/>
        <w:gridCol w:w="1190"/>
        <w:gridCol w:w="1766"/>
        <w:gridCol w:w="1101"/>
        <w:gridCol w:w="1687"/>
        <w:gridCol w:w="1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jc w:val="center"/>
        </w:trPr>
        <w:tc>
          <w:tcPr>
            <w:tcW w:w="0" w:type="auto"/>
            <w:tcBorders>
              <w:tl2br w:val="single" w:color="auto" w:sz="4" w:space="0"/>
            </w:tcBorders>
          </w:tcPr>
          <w:p>
            <w:pPr>
              <w:ind w:firstLine="0" w:firstLineChars="0"/>
              <w:jc w:val="right"/>
              <w:rPr>
                <w:szCs w:val="21"/>
              </w:rPr>
            </w:pPr>
            <w:r>
              <w:rPr>
                <w:rFonts w:hint="eastAsia"/>
                <w:szCs w:val="21"/>
              </w:rPr>
              <w:t>项目名称</w:t>
            </w:r>
          </w:p>
          <w:p>
            <w:pPr>
              <w:ind w:firstLine="0" w:firstLineChars="0"/>
              <w:jc w:val="left"/>
              <w:rPr>
                <w:szCs w:val="21"/>
              </w:rPr>
            </w:pPr>
            <w:r>
              <w:rPr>
                <w:rFonts w:hint="eastAsia"/>
                <w:szCs w:val="21"/>
              </w:rPr>
              <w:t>测试次数</w:t>
            </w:r>
          </w:p>
        </w:tc>
        <w:tc>
          <w:tcPr>
            <w:tcW w:w="0" w:type="auto"/>
            <w:vAlign w:val="center"/>
          </w:tcPr>
          <w:p>
            <w:pPr>
              <w:ind w:firstLine="0" w:firstLineChars="0"/>
              <w:jc w:val="center"/>
              <w:rPr>
                <w:szCs w:val="21"/>
              </w:rPr>
            </w:pPr>
            <w:r>
              <w:rPr>
                <w:rFonts w:hint="eastAsia" w:hAnsi="宋体"/>
                <w:szCs w:val="21"/>
              </w:rPr>
              <w:t>平均速度（</w:t>
            </w:r>
            <w:r>
              <w:rPr>
                <w:rFonts w:hAnsi="宋体"/>
                <w:szCs w:val="21"/>
              </w:rPr>
              <w:t>cm/s</w:t>
            </w:r>
            <w:r>
              <w:rPr>
                <w:rFonts w:hint="eastAsia" w:hAnsi="宋体"/>
                <w:szCs w:val="21"/>
              </w:rPr>
              <w:t>）</w:t>
            </w:r>
          </w:p>
        </w:tc>
        <w:tc>
          <w:tcPr>
            <w:tcW w:w="0" w:type="auto"/>
            <w:vAlign w:val="center"/>
          </w:tcPr>
          <w:p>
            <w:pPr>
              <w:ind w:firstLine="0" w:firstLineChars="0"/>
              <w:jc w:val="center"/>
              <w:rPr>
                <w:szCs w:val="21"/>
              </w:rPr>
            </w:pPr>
            <w:r>
              <w:rPr>
                <w:rFonts w:hint="eastAsia" w:hAnsi="宋体"/>
                <w:szCs w:val="21"/>
              </w:rPr>
              <w:t>期间是否发生碰撞</w:t>
            </w:r>
          </w:p>
        </w:tc>
        <w:tc>
          <w:tcPr>
            <w:tcW w:w="0" w:type="auto"/>
          </w:tcPr>
          <w:p>
            <w:pPr>
              <w:ind w:firstLine="0" w:firstLineChars="0"/>
              <w:jc w:val="center"/>
              <w:rPr>
                <w:rFonts w:hAnsi="宋体"/>
                <w:szCs w:val="21"/>
              </w:rPr>
            </w:pPr>
            <w:r>
              <w:rPr>
                <w:rFonts w:hint="eastAsia" w:hAnsi="宋体"/>
                <w:szCs w:val="21"/>
              </w:rPr>
              <w:t>期间两车间距范围（cm）</w:t>
            </w:r>
          </w:p>
        </w:tc>
        <w:tc>
          <w:tcPr>
            <w:tcW w:w="0" w:type="auto"/>
          </w:tcPr>
          <w:p>
            <w:pPr>
              <w:ind w:firstLine="0" w:firstLineChars="0"/>
              <w:jc w:val="center"/>
              <w:rPr>
                <w:rFonts w:hAnsi="宋体"/>
                <w:szCs w:val="21"/>
              </w:rPr>
            </w:pPr>
            <w:r>
              <w:rPr>
                <w:rFonts w:hint="eastAsia" w:hAnsi="宋体"/>
                <w:szCs w:val="21"/>
              </w:rPr>
              <w:t>停止间距(</w:t>
            </w:r>
            <w:r>
              <w:rPr>
                <w:rFonts w:hAnsi="宋体"/>
                <w:szCs w:val="21"/>
              </w:rPr>
              <w:t xml:space="preserve"> cm)</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Cs w:val="21"/>
              </w:rPr>
              <w:t>平均速度误差（</w:t>
            </w:r>
            <w:r>
              <w:rPr>
                <w:szCs w:val="21"/>
              </w:rPr>
              <w:t>cm/s</w:t>
            </w:r>
            <w:r>
              <w:rPr>
                <w:rFonts w:hint="eastAsia"/>
                <w:szCs w:val="21"/>
              </w:rPr>
              <w:t>）</w:t>
            </w:r>
          </w:p>
        </w:tc>
        <w:tc>
          <w:tcPr>
            <w:tcW w:w="0" w:type="auto"/>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Cs w:val="21"/>
              </w:rPr>
              <w:t>距离间距误差(</w:t>
            </w:r>
            <w:r>
              <w:rPr>
                <w:szCs w:val="21"/>
              </w:rPr>
              <w:t xml:space="preserve"> 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0" w:type="auto"/>
            <w:vAlign w:val="center"/>
          </w:tcPr>
          <w:p>
            <w:pPr>
              <w:ind w:firstLine="0" w:firstLineChars="0"/>
              <w:jc w:val="center"/>
              <w:rPr>
                <w:szCs w:val="21"/>
              </w:rPr>
            </w:pPr>
            <w:r>
              <w:rPr>
                <w:rFonts w:hint="eastAsia"/>
                <w:szCs w:val="21"/>
              </w:rPr>
              <w:t>1</w:t>
            </w:r>
          </w:p>
        </w:tc>
        <w:tc>
          <w:tcPr>
            <w:tcW w:w="0" w:type="auto"/>
            <w:vAlign w:val="center"/>
          </w:tcPr>
          <w:p>
            <w:pPr>
              <w:ind w:firstLine="0" w:firstLineChars="0"/>
              <w:jc w:val="center"/>
              <w:rPr>
                <w:szCs w:val="21"/>
              </w:rPr>
            </w:pPr>
            <w:r>
              <w:rPr>
                <w:szCs w:val="21"/>
              </w:rPr>
              <w:t>51.6</w:t>
            </w:r>
          </w:p>
        </w:tc>
        <w:tc>
          <w:tcPr>
            <w:tcW w:w="0" w:type="auto"/>
            <w:vAlign w:val="center"/>
          </w:tcPr>
          <w:p>
            <w:pPr>
              <w:ind w:firstLine="0" w:firstLineChars="0"/>
              <w:jc w:val="center"/>
              <w:rPr>
                <w:szCs w:val="21"/>
              </w:rPr>
            </w:pPr>
            <w:r>
              <w:rPr>
                <w:rFonts w:hint="eastAsia"/>
                <w:szCs w:val="21"/>
              </w:rPr>
              <w:t>否</w:t>
            </w:r>
          </w:p>
        </w:tc>
        <w:tc>
          <w:tcPr>
            <w:tcW w:w="0" w:type="auto"/>
          </w:tcPr>
          <w:p>
            <w:pPr>
              <w:ind w:firstLine="0" w:firstLineChars="0"/>
              <w:jc w:val="center"/>
              <w:rPr>
                <w:szCs w:val="21"/>
              </w:rPr>
            </w:pPr>
            <w:r>
              <w:rPr>
                <w:szCs w:val="21"/>
              </w:rPr>
              <w:t>18-22</w:t>
            </w:r>
          </w:p>
        </w:tc>
        <w:tc>
          <w:tcPr>
            <w:tcW w:w="0" w:type="auto"/>
          </w:tcPr>
          <w:p>
            <w:pPr>
              <w:ind w:firstLine="0" w:firstLineChars="0"/>
              <w:jc w:val="center"/>
              <w:rPr>
                <w:szCs w:val="21"/>
              </w:rPr>
            </w:pPr>
            <w:r>
              <w:rPr>
                <w:rFonts w:hint="eastAsia"/>
                <w:szCs w:val="21"/>
              </w:rPr>
              <w:t>2</w:t>
            </w:r>
            <w:r>
              <w:rPr>
                <w:szCs w:val="21"/>
              </w:rPr>
              <w:t>1.9</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szCs w:val="21"/>
              </w:rPr>
              <w:t>51.6</w:t>
            </w:r>
          </w:p>
        </w:tc>
        <w:tc>
          <w:tcPr>
            <w:tcW w:w="0" w:type="auto"/>
            <w:vAlign w:val="top"/>
          </w:tcPr>
          <w:p>
            <w:pPr>
              <w:ind w:firstLine="0" w:firstLineChars="0"/>
              <w:jc w:val="center"/>
              <w:rPr>
                <w:rFonts w:ascii="Times New Roman" w:hAnsi="Times New Roman" w:eastAsia="宋体" w:cs="Times New Roman"/>
                <w:kern w:val="2"/>
                <w:sz w:val="21"/>
                <w:szCs w:val="21"/>
                <w:lang w:val="en-US" w:eastAsia="zh-CN" w:bidi="ar-SA"/>
              </w:rPr>
            </w:pPr>
            <w:r>
              <w:rPr>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0" w:type="auto"/>
            <w:vAlign w:val="center"/>
          </w:tcPr>
          <w:p>
            <w:pPr>
              <w:ind w:firstLine="0" w:firstLineChars="0"/>
              <w:jc w:val="center"/>
              <w:rPr>
                <w:szCs w:val="21"/>
              </w:rPr>
            </w:pPr>
            <w:r>
              <w:rPr>
                <w:rFonts w:hint="eastAsia"/>
                <w:szCs w:val="21"/>
              </w:rPr>
              <w:t>2</w:t>
            </w:r>
          </w:p>
        </w:tc>
        <w:tc>
          <w:tcPr>
            <w:tcW w:w="0" w:type="auto"/>
            <w:vAlign w:val="center"/>
          </w:tcPr>
          <w:p>
            <w:pPr>
              <w:ind w:firstLine="0" w:firstLineChars="0"/>
              <w:jc w:val="center"/>
              <w:rPr>
                <w:szCs w:val="21"/>
              </w:rPr>
            </w:pPr>
            <w:r>
              <w:rPr>
                <w:szCs w:val="21"/>
              </w:rPr>
              <w:t>49.8</w:t>
            </w:r>
          </w:p>
        </w:tc>
        <w:tc>
          <w:tcPr>
            <w:tcW w:w="0" w:type="auto"/>
            <w:vAlign w:val="center"/>
          </w:tcPr>
          <w:p>
            <w:pPr>
              <w:ind w:firstLine="0" w:firstLineChars="0"/>
              <w:jc w:val="center"/>
              <w:rPr>
                <w:szCs w:val="21"/>
              </w:rPr>
            </w:pPr>
            <w:r>
              <w:rPr>
                <w:rFonts w:hint="eastAsia"/>
                <w:szCs w:val="21"/>
              </w:rPr>
              <w:t>否</w:t>
            </w:r>
          </w:p>
        </w:tc>
        <w:tc>
          <w:tcPr>
            <w:tcW w:w="0" w:type="auto"/>
          </w:tcPr>
          <w:p>
            <w:pPr>
              <w:ind w:firstLine="0" w:firstLineChars="0"/>
              <w:jc w:val="center"/>
              <w:rPr>
                <w:szCs w:val="21"/>
              </w:rPr>
            </w:pPr>
            <w:r>
              <w:rPr>
                <w:szCs w:val="21"/>
              </w:rPr>
              <w:t>17-22</w:t>
            </w:r>
          </w:p>
        </w:tc>
        <w:tc>
          <w:tcPr>
            <w:tcW w:w="0" w:type="auto"/>
          </w:tcPr>
          <w:p>
            <w:pPr>
              <w:ind w:firstLine="0" w:firstLineChars="0"/>
              <w:jc w:val="center"/>
              <w:rPr>
                <w:szCs w:val="21"/>
              </w:rPr>
            </w:pPr>
            <w:r>
              <w:rPr>
                <w:rFonts w:hint="eastAsia"/>
                <w:szCs w:val="21"/>
              </w:rPr>
              <w:t>2</w:t>
            </w:r>
            <w:r>
              <w:rPr>
                <w:szCs w:val="21"/>
              </w:rPr>
              <w:t>2.3</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szCs w:val="21"/>
              </w:rPr>
              <w:t>49.8</w:t>
            </w:r>
          </w:p>
        </w:tc>
        <w:tc>
          <w:tcPr>
            <w:tcW w:w="0" w:type="auto"/>
            <w:vAlign w:val="top"/>
          </w:tcPr>
          <w:p>
            <w:pPr>
              <w:ind w:firstLine="0" w:firstLineChars="0"/>
              <w:jc w:val="center"/>
              <w:rPr>
                <w:rFonts w:ascii="Times New Roman" w:hAnsi="Times New Roman" w:eastAsia="宋体" w:cs="Times New Roman"/>
                <w:kern w:val="2"/>
                <w:sz w:val="21"/>
                <w:szCs w:val="21"/>
                <w:lang w:val="en-US" w:eastAsia="zh-CN" w:bidi="ar-SA"/>
              </w:rPr>
            </w:pPr>
            <w:r>
              <w:rPr>
                <w:szCs w:val="21"/>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0" w:type="auto"/>
            <w:vAlign w:val="center"/>
          </w:tcPr>
          <w:p>
            <w:pPr>
              <w:ind w:firstLine="0" w:firstLineChars="0"/>
              <w:jc w:val="center"/>
              <w:rPr>
                <w:szCs w:val="21"/>
              </w:rPr>
            </w:pPr>
            <w:r>
              <w:rPr>
                <w:rFonts w:hint="eastAsia"/>
                <w:szCs w:val="21"/>
              </w:rPr>
              <w:t>3</w:t>
            </w:r>
          </w:p>
        </w:tc>
        <w:tc>
          <w:tcPr>
            <w:tcW w:w="0" w:type="auto"/>
            <w:vAlign w:val="center"/>
          </w:tcPr>
          <w:p>
            <w:pPr>
              <w:ind w:firstLine="0" w:firstLineChars="0"/>
              <w:jc w:val="center"/>
              <w:rPr>
                <w:szCs w:val="21"/>
              </w:rPr>
            </w:pPr>
            <w:r>
              <w:rPr>
                <w:szCs w:val="21"/>
              </w:rPr>
              <w:t>49.3</w:t>
            </w:r>
          </w:p>
        </w:tc>
        <w:tc>
          <w:tcPr>
            <w:tcW w:w="0" w:type="auto"/>
            <w:vAlign w:val="center"/>
          </w:tcPr>
          <w:p>
            <w:pPr>
              <w:ind w:firstLine="0" w:firstLineChars="0"/>
              <w:jc w:val="center"/>
              <w:rPr>
                <w:szCs w:val="21"/>
              </w:rPr>
            </w:pPr>
            <w:r>
              <w:rPr>
                <w:rFonts w:hint="eastAsia"/>
                <w:szCs w:val="21"/>
              </w:rPr>
              <w:t>否</w:t>
            </w:r>
          </w:p>
        </w:tc>
        <w:tc>
          <w:tcPr>
            <w:tcW w:w="0" w:type="auto"/>
          </w:tcPr>
          <w:p>
            <w:pPr>
              <w:ind w:firstLine="0" w:firstLineChars="0"/>
              <w:jc w:val="center"/>
              <w:rPr>
                <w:szCs w:val="21"/>
              </w:rPr>
            </w:pPr>
            <w:r>
              <w:rPr>
                <w:szCs w:val="21"/>
              </w:rPr>
              <w:t>17-21</w:t>
            </w:r>
          </w:p>
        </w:tc>
        <w:tc>
          <w:tcPr>
            <w:tcW w:w="0" w:type="auto"/>
          </w:tcPr>
          <w:p>
            <w:pPr>
              <w:ind w:firstLine="0" w:firstLineChars="0"/>
              <w:jc w:val="center"/>
              <w:rPr>
                <w:szCs w:val="21"/>
              </w:rPr>
            </w:pPr>
            <w:r>
              <w:rPr>
                <w:szCs w:val="21"/>
              </w:rPr>
              <w:t>19.8</w:t>
            </w:r>
          </w:p>
        </w:tc>
        <w:tc>
          <w:tcPr>
            <w:tcW w:w="0" w:type="auto"/>
            <w:vAlign w:val="center"/>
          </w:tcPr>
          <w:p>
            <w:pPr>
              <w:ind w:firstLine="0" w:firstLineChars="0"/>
              <w:jc w:val="center"/>
              <w:rPr>
                <w:rFonts w:ascii="Times New Roman" w:hAnsi="Times New Roman" w:eastAsia="宋体" w:cs="Times New Roman"/>
                <w:kern w:val="2"/>
                <w:sz w:val="21"/>
                <w:szCs w:val="21"/>
                <w:lang w:val="en-US" w:eastAsia="zh-CN" w:bidi="ar-SA"/>
              </w:rPr>
            </w:pPr>
            <w:r>
              <w:rPr>
                <w:szCs w:val="21"/>
              </w:rPr>
              <w:t>49.3</w:t>
            </w:r>
          </w:p>
        </w:tc>
        <w:tc>
          <w:tcPr>
            <w:tcW w:w="0" w:type="auto"/>
            <w:vAlign w:val="top"/>
          </w:tcPr>
          <w:p>
            <w:pPr>
              <w:ind w:firstLine="0" w:firstLineChars="0"/>
              <w:jc w:val="center"/>
              <w:rPr>
                <w:rFonts w:ascii="Times New Roman" w:hAnsi="Times New Roman" w:eastAsia="宋体" w:cs="Times New Roman"/>
                <w:kern w:val="2"/>
                <w:sz w:val="21"/>
                <w:szCs w:val="21"/>
                <w:lang w:val="en-US" w:eastAsia="zh-CN" w:bidi="ar-SA"/>
              </w:rPr>
            </w:pPr>
            <w:r>
              <w:rPr>
                <w:rFonts w:hint="eastAsia"/>
                <w:szCs w:val="21"/>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0" w:type="auto"/>
            <w:vAlign w:val="center"/>
          </w:tcPr>
          <w:p>
            <w:pPr>
              <w:ind w:firstLine="0" w:firstLineChars="0"/>
              <w:jc w:val="center"/>
              <w:rPr>
                <w:szCs w:val="21"/>
              </w:rPr>
            </w:pPr>
            <w:r>
              <w:rPr>
                <w:rFonts w:hint="eastAsia"/>
                <w:szCs w:val="21"/>
              </w:rPr>
              <w:t>4</w:t>
            </w:r>
          </w:p>
        </w:tc>
        <w:tc>
          <w:tcPr>
            <w:tcW w:w="0" w:type="auto"/>
            <w:vAlign w:val="center"/>
          </w:tcPr>
          <w:p>
            <w:pPr>
              <w:ind w:firstLine="0" w:firstLineChars="0"/>
              <w:jc w:val="center"/>
              <w:rPr>
                <w:szCs w:val="21"/>
              </w:rPr>
            </w:pPr>
            <w:r>
              <w:rPr>
                <w:rFonts w:hint="eastAsia"/>
                <w:szCs w:val="21"/>
              </w:rPr>
              <w:t>5</w:t>
            </w:r>
            <w:r>
              <w:rPr>
                <w:szCs w:val="21"/>
              </w:rPr>
              <w:t>0.8</w:t>
            </w:r>
          </w:p>
        </w:tc>
        <w:tc>
          <w:tcPr>
            <w:tcW w:w="0" w:type="auto"/>
            <w:vAlign w:val="center"/>
          </w:tcPr>
          <w:p>
            <w:pPr>
              <w:ind w:firstLine="0" w:firstLineChars="0"/>
              <w:jc w:val="center"/>
              <w:rPr>
                <w:szCs w:val="21"/>
              </w:rPr>
            </w:pPr>
            <w:r>
              <w:rPr>
                <w:rFonts w:hint="eastAsia"/>
                <w:szCs w:val="21"/>
              </w:rPr>
              <w:t>否</w:t>
            </w:r>
          </w:p>
        </w:tc>
        <w:tc>
          <w:tcPr>
            <w:tcW w:w="0" w:type="auto"/>
          </w:tcPr>
          <w:p>
            <w:pPr>
              <w:ind w:firstLine="0" w:firstLineChars="0"/>
              <w:jc w:val="center"/>
              <w:rPr>
                <w:szCs w:val="21"/>
              </w:rPr>
            </w:pPr>
            <w:r>
              <w:rPr>
                <w:szCs w:val="21"/>
              </w:rPr>
              <w:t>19-21</w:t>
            </w:r>
          </w:p>
        </w:tc>
        <w:tc>
          <w:tcPr>
            <w:tcW w:w="0" w:type="auto"/>
          </w:tcPr>
          <w:p>
            <w:pPr>
              <w:ind w:firstLine="0" w:firstLineChars="0"/>
              <w:jc w:val="center"/>
              <w:rPr>
                <w:szCs w:val="21"/>
              </w:rPr>
            </w:pPr>
            <w:r>
              <w:rPr>
                <w:rFonts w:hint="eastAsia"/>
                <w:szCs w:val="21"/>
              </w:rPr>
              <w:t>2</w:t>
            </w:r>
            <w:r>
              <w:rPr>
                <w:szCs w:val="21"/>
              </w:rPr>
              <w:t>1.5</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rFonts w:hint="eastAsia"/>
                <w:szCs w:val="21"/>
              </w:rPr>
              <w:t>5</w:t>
            </w:r>
            <w:r>
              <w:rPr>
                <w:szCs w:val="21"/>
              </w:rPr>
              <w:t>0.8</w:t>
            </w:r>
          </w:p>
        </w:tc>
        <w:tc>
          <w:tcPr>
            <w:tcW w:w="0" w:type="auto"/>
            <w:vAlign w:val="top"/>
          </w:tcPr>
          <w:p>
            <w:pPr>
              <w:ind w:firstLine="0" w:firstLineChars="0"/>
              <w:jc w:val="center"/>
              <w:rPr>
                <w:rFonts w:hint="eastAsia" w:ascii="Times New Roman" w:hAnsi="Times New Roman" w:eastAsia="宋体" w:cs="Times New Roman"/>
                <w:kern w:val="2"/>
                <w:sz w:val="21"/>
                <w:szCs w:val="21"/>
                <w:lang w:val="en-US" w:eastAsia="zh-CN" w:bidi="ar-SA"/>
              </w:rPr>
            </w:pPr>
            <w:r>
              <w:rPr>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0" w:type="auto"/>
            <w:vAlign w:val="center"/>
          </w:tcPr>
          <w:p>
            <w:pPr>
              <w:ind w:firstLine="0" w:firstLineChars="0"/>
              <w:jc w:val="center"/>
              <w:rPr>
                <w:szCs w:val="21"/>
              </w:rPr>
            </w:pPr>
            <w:r>
              <w:rPr>
                <w:rFonts w:hint="eastAsia"/>
                <w:szCs w:val="21"/>
              </w:rPr>
              <w:t>5</w:t>
            </w:r>
          </w:p>
        </w:tc>
        <w:tc>
          <w:tcPr>
            <w:tcW w:w="0" w:type="auto"/>
            <w:vAlign w:val="center"/>
          </w:tcPr>
          <w:p>
            <w:pPr>
              <w:ind w:firstLine="0" w:firstLineChars="0"/>
              <w:jc w:val="center"/>
              <w:rPr>
                <w:szCs w:val="21"/>
              </w:rPr>
            </w:pPr>
            <w:r>
              <w:rPr>
                <w:szCs w:val="21"/>
              </w:rPr>
              <w:t>52.3</w:t>
            </w:r>
          </w:p>
        </w:tc>
        <w:tc>
          <w:tcPr>
            <w:tcW w:w="0" w:type="auto"/>
            <w:vAlign w:val="center"/>
          </w:tcPr>
          <w:p>
            <w:pPr>
              <w:ind w:firstLine="0" w:firstLineChars="0"/>
              <w:jc w:val="center"/>
              <w:rPr>
                <w:szCs w:val="21"/>
              </w:rPr>
            </w:pPr>
            <w:r>
              <w:rPr>
                <w:rFonts w:hint="eastAsia"/>
                <w:szCs w:val="21"/>
              </w:rPr>
              <w:t>否</w:t>
            </w:r>
          </w:p>
        </w:tc>
        <w:tc>
          <w:tcPr>
            <w:tcW w:w="0" w:type="auto"/>
          </w:tcPr>
          <w:p>
            <w:pPr>
              <w:ind w:firstLine="0" w:firstLineChars="0"/>
              <w:jc w:val="center"/>
              <w:rPr>
                <w:szCs w:val="21"/>
              </w:rPr>
            </w:pPr>
            <w:r>
              <w:rPr>
                <w:szCs w:val="21"/>
              </w:rPr>
              <w:t>18-20</w:t>
            </w:r>
          </w:p>
        </w:tc>
        <w:tc>
          <w:tcPr>
            <w:tcW w:w="0" w:type="auto"/>
          </w:tcPr>
          <w:p>
            <w:pPr>
              <w:ind w:firstLine="0" w:firstLineChars="0"/>
              <w:jc w:val="center"/>
              <w:rPr>
                <w:szCs w:val="21"/>
              </w:rPr>
            </w:pPr>
            <w:r>
              <w:rPr>
                <w:rFonts w:hint="eastAsia"/>
                <w:szCs w:val="21"/>
              </w:rPr>
              <w:t>2</w:t>
            </w:r>
            <w:r>
              <w:rPr>
                <w:szCs w:val="21"/>
              </w:rPr>
              <w:t>0.5</w:t>
            </w:r>
          </w:p>
        </w:tc>
        <w:tc>
          <w:tcPr>
            <w:tcW w:w="0" w:type="auto"/>
            <w:vAlign w:val="center"/>
          </w:tcPr>
          <w:p>
            <w:pPr>
              <w:ind w:firstLine="0" w:firstLineChars="0"/>
              <w:jc w:val="center"/>
              <w:rPr>
                <w:rFonts w:hint="eastAsia" w:ascii="Times New Roman" w:hAnsi="Times New Roman" w:eastAsia="宋体" w:cs="Times New Roman"/>
                <w:kern w:val="2"/>
                <w:sz w:val="21"/>
                <w:szCs w:val="21"/>
                <w:lang w:val="en-US" w:eastAsia="zh-CN" w:bidi="ar-SA"/>
              </w:rPr>
            </w:pPr>
            <w:r>
              <w:rPr>
                <w:szCs w:val="21"/>
              </w:rPr>
              <w:t>52.3</w:t>
            </w:r>
          </w:p>
        </w:tc>
        <w:tc>
          <w:tcPr>
            <w:tcW w:w="0" w:type="auto"/>
            <w:vAlign w:val="top"/>
          </w:tcPr>
          <w:p>
            <w:pPr>
              <w:ind w:firstLine="0" w:firstLineChars="0"/>
              <w:jc w:val="center"/>
              <w:rPr>
                <w:rFonts w:ascii="Times New Roman" w:hAnsi="Times New Roman" w:eastAsia="宋体" w:cs="Times New Roman"/>
                <w:kern w:val="2"/>
                <w:sz w:val="21"/>
                <w:szCs w:val="21"/>
                <w:lang w:val="en-US" w:eastAsia="zh-CN" w:bidi="ar-SA"/>
              </w:rPr>
            </w:pPr>
            <w:r>
              <w:rPr>
                <w:szCs w:val="21"/>
              </w:rPr>
              <w:t>0.5</w:t>
            </w:r>
          </w:p>
        </w:tc>
      </w:tr>
    </w:tbl>
    <w:p>
      <w:pPr>
        <w:tabs>
          <w:tab w:val="left" w:pos="1030"/>
        </w:tabs>
        <w:ind w:firstLine="0" w:firstLineChars="0"/>
        <w:rPr>
          <w:sz w:val="24"/>
          <w:szCs w:val="24"/>
        </w:rPr>
      </w:pPr>
      <w:r>
        <w:rPr>
          <w:rStyle w:val="20"/>
          <w:rFonts w:hint="eastAsia"/>
          <w:sz w:val="24"/>
          <w:szCs w:val="24"/>
        </w:rPr>
        <w:t>（3）内</w:t>
      </w:r>
      <w:r>
        <w:rPr>
          <w:rFonts w:hint="eastAsia" w:hAnsi="宋体"/>
          <w:sz w:val="24"/>
          <w:szCs w:val="24"/>
        </w:rPr>
        <w:t>外圈跟随小车0.2</w:t>
      </w:r>
      <w:r>
        <w:rPr>
          <w:rFonts w:hAnsi="宋体"/>
          <w:sz w:val="24"/>
          <w:szCs w:val="24"/>
        </w:rPr>
        <w:t>m/s</w:t>
      </w:r>
      <w:r>
        <w:rPr>
          <w:rFonts w:hint="eastAsia" w:hAnsi="宋体"/>
          <w:sz w:val="24"/>
          <w:szCs w:val="24"/>
        </w:rPr>
        <w:t>三圈超车测试</w:t>
      </w:r>
    </w:p>
    <w:p>
      <w:pPr>
        <w:spacing w:line="300" w:lineRule="auto"/>
        <w:ind w:firstLine="480"/>
        <w:rPr>
          <w:rFonts w:ascii="宋体" w:hAnsi="宋体" w:cs="宋体"/>
          <w:color w:val="202122"/>
          <w:sz w:val="24"/>
          <w:szCs w:val="24"/>
          <w:shd w:val="clear" w:color="auto" w:fill="FFFFFF"/>
        </w:rPr>
      </w:pPr>
      <w:r>
        <w:rPr>
          <w:rFonts w:hint="eastAsia" w:ascii="宋体" w:hAnsi="宋体" w:cs="宋体"/>
          <w:color w:val="202122"/>
          <w:sz w:val="24"/>
          <w:szCs w:val="24"/>
          <w:shd w:val="clear" w:color="auto" w:fill="FFFFFF"/>
        </w:rPr>
        <w:t>将领头小车放在路径的起始位置A点，跟随小车放在其后2</w:t>
      </w:r>
      <w:r>
        <w:rPr>
          <w:rFonts w:ascii="宋体" w:hAnsi="宋体" w:cs="宋体"/>
          <w:color w:val="202122"/>
          <w:sz w:val="24"/>
          <w:szCs w:val="24"/>
          <w:shd w:val="clear" w:color="auto" w:fill="FFFFFF"/>
        </w:rPr>
        <w:t>0</w:t>
      </w:r>
      <w:r>
        <w:rPr>
          <w:rFonts w:hint="eastAsia" w:ascii="宋体" w:hAnsi="宋体" w:cs="宋体"/>
          <w:color w:val="202122"/>
          <w:sz w:val="24"/>
          <w:szCs w:val="24"/>
          <w:shd w:val="clear" w:color="auto" w:fill="FFFFFF"/>
        </w:rPr>
        <w:t>cm处，领头小车和跟随小车连续完成三圈路径的行驶。第一圈领头小车和跟随小车都沿着外圈路径行驶。第二圈领头沿着外圈路径行驶，跟随小车沿着内圈路径行驶，实现超车领跑。第三圈跟随小车沿着外圈路径行驶，领头小车沿着内圈路径行驶，实现反超和领跑。</w:t>
      </w:r>
    </w:p>
    <w:p>
      <w:pPr>
        <w:spacing w:line="300" w:lineRule="auto"/>
        <w:ind w:firstLine="480"/>
        <w:rPr>
          <w:rFonts w:ascii="宋体" w:hAnsi="宋体" w:cs="宋体"/>
          <w:color w:val="202122"/>
          <w:sz w:val="24"/>
          <w:szCs w:val="24"/>
          <w:shd w:val="clear" w:color="auto" w:fill="FFFFFF"/>
        </w:rPr>
      </w:pPr>
      <w:r>
        <w:rPr>
          <w:rFonts w:hint="eastAsia" w:ascii="宋体" w:hAnsi="宋体" w:cs="宋体"/>
          <w:color w:val="202122"/>
          <w:sz w:val="24"/>
          <w:szCs w:val="24"/>
          <w:shd w:val="clear" w:color="auto" w:fill="FFFFFF"/>
        </w:rPr>
        <w:t>测试内容：是否发生碰撞，终止时两车间距（单位 cm），三圈轨迹行驶所需时间（单位 m</w:t>
      </w:r>
      <w:r>
        <w:rPr>
          <w:rFonts w:ascii="宋体" w:hAnsi="宋体" w:cs="宋体"/>
          <w:color w:val="202122"/>
          <w:sz w:val="24"/>
          <w:szCs w:val="24"/>
          <w:shd w:val="clear" w:color="auto" w:fill="FFFFFF"/>
        </w:rPr>
        <w:t>/</w:t>
      </w:r>
      <w:r>
        <w:rPr>
          <w:rFonts w:hint="eastAsia" w:ascii="宋体" w:hAnsi="宋体" w:cs="宋体"/>
          <w:color w:val="202122"/>
          <w:sz w:val="24"/>
          <w:szCs w:val="24"/>
          <w:shd w:val="clear" w:color="auto" w:fill="FFFFFF"/>
        </w:rPr>
        <w:t>s）。</w:t>
      </w:r>
    </w:p>
    <w:p>
      <w:pPr>
        <w:spacing w:line="360" w:lineRule="auto"/>
        <w:ind w:left="-420" w:leftChars="-200" w:right="-420" w:rightChars="-200" w:firstLine="422"/>
        <w:jc w:val="center"/>
        <w:rPr>
          <w:rFonts w:hAnsi="宋体"/>
          <w:b/>
          <w:szCs w:val="21"/>
        </w:rPr>
      </w:pPr>
      <w:r>
        <w:rPr>
          <w:rFonts w:hint="eastAsia" w:hAnsi="宋体"/>
          <w:b/>
          <w:szCs w:val="21"/>
        </w:rPr>
        <w:t>表4-</w:t>
      </w:r>
      <w:r>
        <w:rPr>
          <w:rFonts w:hAnsi="宋体"/>
          <w:b/>
          <w:szCs w:val="21"/>
        </w:rPr>
        <w:t>3</w:t>
      </w:r>
      <w:r>
        <w:rPr>
          <w:rFonts w:hint="eastAsia" w:hAnsi="宋体"/>
          <w:b/>
          <w:szCs w:val="21"/>
        </w:rPr>
        <w:t xml:space="preserve"> 数量测试数据</w:t>
      </w:r>
    </w:p>
    <w:tbl>
      <w:tblPr>
        <w:tblStyle w:val="16"/>
        <w:tblW w:w="86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724"/>
        <w:gridCol w:w="1724"/>
        <w:gridCol w:w="1724"/>
        <w:gridCol w:w="17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jc w:val="center"/>
        </w:trPr>
        <w:tc>
          <w:tcPr>
            <w:tcW w:w="1724" w:type="dxa"/>
            <w:tcBorders>
              <w:tl2br w:val="single" w:color="auto" w:sz="4" w:space="0"/>
            </w:tcBorders>
          </w:tcPr>
          <w:p>
            <w:pPr>
              <w:ind w:firstLine="0" w:firstLineChars="0"/>
              <w:jc w:val="right"/>
              <w:rPr>
                <w:szCs w:val="21"/>
              </w:rPr>
            </w:pPr>
            <w:r>
              <w:rPr>
                <w:rFonts w:hint="eastAsia"/>
                <w:szCs w:val="21"/>
              </w:rPr>
              <w:t>项目名称</w:t>
            </w:r>
          </w:p>
          <w:p>
            <w:pPr>
              <w:ind w:firstLine="0" w:firstLineChars="0"/>
              <w:jc w:val="left"/>
              <w:rPr>
                <w:szCs w:val="21"/>
              </w:rPr>
            </w:pPr>
            <w:r>
              <w:rPr>
                <w:rFonts w:hint="eastAsia"/>
                <w:szCs w:val="21"/>
              </w:rPr>
              <w:t>测试次数</w:t>
            </w:r>
          </w:p>
        </w:tc>
        <w:tc>
          <w:tcPr>
            <w:tcW w:w="1724" w:type="dxa"/>
            <w:vAlign w:val="center"/>
          </w:tcPr>
          <w:p>
            <w:pPr>
              <w:ind w:firstLine="0" w:firstLineChars="0"/>
              <w:jc w:val="center"/>
              <w:rPr>
                <w:szCs w:val="21"/>
              </w:rPr>
            </w:pPr>
            <w:r>
              <w:rPr>
                <w:rFonts w:hint="eastAsia" w:hAnsi="宋体"/>
                <w:szCs w:val="21"/>
              </w:rPr>
              <w:t>平均速度（</w:t>
            </w:r>
            <w:r>
              <w:rPr>
                <w:rFonts w:hAnsi="宋体"/>
                <w:szCs w:val="21"/>
              </w:rPr>
              <w:t>cm/s</w:t>
            </w:r>
            <w:r>
              <w:rPr>
                <w:rFonts w:hint="eastAsia" w:hAnsi="宋体"/>
                <w:szCs w:val="21"/>
              </w:rPr>
              <w:t>）</w:t>
            </w:r>
          </w:p>
        </w:tc>
        <w:tc>
          <w:tcPr>
            <w:tcW w:w="1724" w:type="dxa"/>
            <w:vAlign w:val="center"/>
          </w:tcPr>
          <w:p>
            <w:pPr>
              <w:ind w:firstLine="0" w:firstLineChars="0"/>
              <w:jc w:val="center"/>
              <w:rPr>
                <w:szCs w:val="21"/>
              </w:rPr>
            </w:pPr>
            <w:r>
              <w:rPr>
                <w:rFonts w:hint="eastAsia" w:hAnsi="宋体"/>
                <w:szCs w:val="21"/>
              </w:rPr>
              <w:t>期间是否发生碰撞</w:t>
            </w:r>
          </w:p>
        </w:tc>
        <w:tc>
          <w:tcPr>
            <w:tcW w:w="1724" w:type="dxa"/>
          </w:tcPr>
          <w:p>
            <w:pPr>
              <w:ind w:firstLine="0" w:firstLineChars="0"/>
              <w:jc w:val="center"/>
              <w:rPr>
                <w:rFonts w:hAnsi="宋体"/>
                <w:szCs w:val="21"/>
              </w:rPr>
            </w:pPr>
            <w:r>
              <w:rPr>
                <w:rFonts w:hint="eastAsia" w:hAnsi="宋体"/>
                <w:szCs w:val="21"/>
              </w:rPr>
              <w:t>期间两车间距范围（cm）</w:t>
            </w:r>
          </w:p>
        </w:tc>
        <w:tc>
          <w:tcPr>
            <w:tcW w:w="1724" w:type="dxa"/>
          </w:tcPr>
          <w:p>
            <w:pPr>
              <w:ind w:firstLine="0" w:firstLineChars="0"/>
              <w:jc w:val="center"/>
              <w:rPr>
                <w:rFonts w:hAnsi="宋体"/>
                <w:szCs w:val="21"/>
              </w:rPr>
            </w:pPr>
            <w:r>
              <w:rPr>
                <w:rFonts w:hint="eastAsia" w:hAnsi="宋体"/>
                <w:szCs w:val="21"/>
              </w:rPr>
              <w:t>距离间距(</w:t>
            </w:r>
            <w:r>
              <w:rPr>
                <w:rFonts w:hAnsi="宋体"/>
                <w:szCs w:val="21"/>
              </w:rPr>
              <w:t xml:space="preserve"> 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jc w:val="center"/>
        </w:trPr>
        <w:tc>
          <w:tcPr>
            <w:tcW w:w="1724" w:type="dxa"/>
            <w:vAlign w:val="center"/>
          </w:tcPr>
          <w:p>
            <w:pPr>
              <w:ind w:firstLine="0" w:firstLineChars="0"/>
              <w:jc w:val="center"/>
              <w:rPr>
                <w:szCs w:val="21"/>
              </w:rPr>
            </w:pPr>
            <w:r>
              <w:rPr>
                <w:rFonts w:hint="eastAsia"/>
                <w:szCs w:val="21"/>
              </w:rPr>
              <w:t>1</w:t>
            </w:r>
          </w:p>
        </w:tc>
        <w:tc>
          <w:tcPr>
            <w:tcW w:w="1724" w:type="dxa"/>
            <w:vAlign w:val="center"/>
          </w:tcPr>
          <w:p>
            <w:pPr>
              <w:ind w:firstLine="0" w:firstLineChars="0"/>
              <w:jc w:val="center"/>
              <w:rPr>
                <w:szCs w:val="21"/>
              </w:rPr>
            </w:pPr>
            <w:r>
              <w:rPr>
                <w:szCs w:val="21"/>
              </w:rPr>
              <w:t>34.1</w:t>
            </w:r>
          </w:p>
        </w:tc>
        <w:tc>
          <w:tcPr>
            <w:tcW w:w="1724" w:type="dxa"/>
            <w:vAlign w:val="center"/>
          </w:tcPr>
          <w:p>
            <w:pPr>
              <w:ind w:firstLine="0" w:firstLineChars="0"/>
              <w:jc w:val="center"/>
              <w:rPr>
                <w:szCs w:val="21"/>
              </w:rPr>
            </w:pPr>
            <w:r>
              <w:rPr>
                <w:rFonts w:hint="eastAsia"/>
                <w:szCs w:val="21"/>
              </w:rPr>
              <w:t>否</w:t>
            </w:r>
          </w:p>
        </w:tc>
        <w:tc>
          <w:tcPr>
            <w:tcW w:w="1724" w:type="dxa"/>
          </w:tcPr>
          <w:p>
            <w:pPr>
              <w:ind w:firstLine="0" w:firstLineChars="0"/>
              <w:jc w:val="center"/>
              <w:rPr>
                <w:szCs w:val="21"/>
              </w:rPr>
            </w:pPr>
            <w:r>
              <w:rPr>
                <w:szCs w:val="21"/>
              </w:rPr>
              <w:t>18-22</w:t>
            </w:r>
          </w:p>
        </w:tc>
        <w:tc>
          <w:tcPr>
            <w:tcW w:w="1724" w:type="dxa"/>
          </w:tcPr>
          <w:p>
            <w:pPr>
              <w:ind w:firstLine="0" w:firstLineChars="0"/>
              <w:jc w:val="center"/>
              <w:rPr>
                <w:szCs w:val="21"/>
              </w:rPr>
            </w:pPr>
            <w:r>
              <w:rPr>
                <w:rFonts w:hint="eastAsia"/>
                <w:szCs w:val="21"/>
              </w:rPr>
              <w:t>2</w:t>
            </w:r>
            <w:r>
              <w:rPr>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1724" w:type="dxa"/>
            <w:vAlign w:val="center"/>
          </w:tcPr>
          <w:p>
            <w:pPr>
              <w:ind w:firstLine="0" w:firstLineChars="0"/>
              <w:jc w:val="center"/>
              <w:rPr>
                <w:szCs w:val="21"/>
              </w:rPr>
            </w:pPr>
            <w:r>
              <w:rPr>
                <w:rFonts w:hint="eastAsia"/>
                <w:szCs w:val="21"/>
              </w:rPr>
              <w:t>2</w:t>
            </w:r>
          </w:p>
        </w:tc>
        <w:tc>
          <w:tcPr>
            <w:tcW w:w="1724" w:type="dxa"/>
            <w:vAlign w:val="center"/>
          </w:tcPr>
          <w:p>
            <w:pPr>
              <w:ind w:firstLine="0" w:firstLineChars="0"/>
              <w:jc w:val="center"/>
              <w:rPr>
                <w:szCs w:val="21"/>
              </w:rPr>
            </w:pPr>
            <w:r>
              <w:rPr>
                <w:szCs w:val="21"/>
              </w:rPr>
              <w:t>35.5</w:t>
            </w:r>
          </w:p>
        </w:tc>
        <w:tc>
          <w:tcPr>
            <w:tcW w:w="1724" w:type="dxa"/>
            <w:vAlign w:val="center"/>
          </w:tcPr>
          <w:p>
            <w:pPr>
              <w:ind w:firstLine="0" w:firstLineChars="0"/>
              <w:jc w:val="center"/>
              <w:rPr>
                <w:szCs w:val="21"/>
              </w:rPr>
            </w:pPr>
            <w:r>
              <w:rPr>
                <w:rFonts w:hint="eastAsia"/>
                <w:szCs w:val="21"/>
              </w:rPr>
              <w:t>否</w:t>
            </w:r>
          </w:p>
        </w:tc>
        <w:tc>
          <w:tcPr>
            <w:tcW w:w="1724" w:type="dxa"/>
          </w:tcPr>
          <w:p>
            <w:pPr>
              <w:ind w:firstLine="0" w:firstLineChars="0"/>
              <w:jc w:val="center"/>
              <w:rPr>
                <w:szCs w:val="21"/>
              </w:rPr>
            </w:pPr>
            <w:r>
              <w:rPr>
                <w:szCs w:val="21"/>
              </w:rPr>
              <w:t>17-22</w:t>
            </w:r>
          </w:p>
        </w:tc>
        <w:tc>
          <w:tcPr>
            <w:tcW w:w="1724" w:type="dxa"/>
          </w:tcPr>
          <w:p>
            <w:pPr>
              <w:ind w:firstLine="0" w:firstLineChars="0"/>
              <w:jc w:val="center"/>
              <w:rPr>
                <w:szCs w:val="21"/>
              </w:rPr>
            </w:pPr>
            <w:r>
              <w:rPr>
                <w:rFonts w:hint="eastAsia"/>
                <w:szCs w:val="21"/>
              </w:rPr>
              <w:t>2</w:t>
            </w:r>
            <w:r>
              <w:rPr>
                <w:szCs w:val="21"/>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1724" w:type="dxa"/>
            <w:vAlign w:val="center"/>
          </w:tcPr>
          <w:p>
            <w:pPr>
              <w:ind w:firstLine="0" w:firstLineChars="0"/>
              <w:jc w:val="center"/>
              <w:rPr>
                <w:szCs w:val="21"/>
              </w:rPr>
            </w:pPr>
            <w:r>
              <w:rPr>
                <w:rFonts w:hint="eastAsia"/>
                <w:szCs w:val="21"/>
              </w:rPr>
              <w:t>3</w:t>
            </w:r>
          </w:p>
        </w:tc>
        <w:tc>
          <w:tcPr>
            <w:tcW w:w="1724" w:type="dxa"/>
            <w:vAlign w:val="center"/>
          </w:tcPr>
          <w:p>
            <w:pPr>
              <w:ind w:firstLine="0" w:firstLineChars="0"/>
              <w:jc w:val="center"/>
              <w:rPr>
                <w:szCs w:val="21"/>
              </w:rPr>
            </w:pPr>
            <w:r>
              <w:rPr>
                <w:szCs w:val="21"/>
              </w:rPr>
              <w:t>33.8</w:t>
            </w:r>
          </w:p>
        </w:tc>
        <w:tc>
          <w:tcPr>
            <w:tcW w:w="1724" w:type="dxa"/>
            <w:vAlign w:val="center"/>
          </w:tcPr>
          <w:p>
            <w:pPr>
              <w:ind w:firstLine="0" w:firstLineChars="0"/>
              <w:jc w:val="center"/>
              <w:rPr>
                <w:szCs w:val="21"/>
              </w:rPr>
            </w:pPr>
            <w:r>
              <w:rPr>
                <w:rFonts w:hint="eastAsia"/>
                <w:szCs w:val="21"/>
              </w:rPr>
              <w:t>否</w:t>
            </w:r>
          </w:p>
        </w:tc>
        <w:tc>
          <w:tcPr>
            <w:tcW w:w="1724" w:type="dxa"/>
          </w:tcPr>
          <w:p>
            <w:pPr>
              <w:ind w:firstLine="0" w:firstLineChars="0"/>
              <w:jc w:val="center"/>
              <w:rPr>
                <w:szCs w:val="21"/>
              </w:rPr>
            </w:pPr>
            <w:r>
              <w:rPr>
                <w:szCs w:val="21"/>
              </w:rPr>
              <w:t>17-21</w:t>
            </w:r>
          </w:p>
        </w:tc>
        <w:tc>
          <w:tcPr>
            <w:tcW w:w="1724" w:type="dxa"/>
          </w:tcPr>
          <w:p>
            <w:pPr>
              <w:ind w:firstLine="0" w:firstLineChars="0"/>
              <w:jc w:val="center"/>
              <w:rPr>
                <w:szCs w:val="21"/>
              </w:rPr>
            </w:pPr>
            <w:r>
              <w:rPr>
                <w:szCs w:val="21"/>
              </w:rPr>
              <w:t>19.8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jc w:val="center"/>
        </w:trPr>
        <w:tc>
          <w:tcPr>
            <w:tcW w:w="1724" w:type="dxa"/>
            <w:vAlign w:val="center"/>
          </w:tcPr>
          <w:p>
            <w:pPr>
              <w:ind w:firstLine="0" w:firstLineChars="0"/>
              <w:jc w:val="center"/>
              <w:rPr>
                <w:szCs w:val="21"/>
              </w:rPr>
            </w:pPr>
            <w:r>
              <w:rPr>
                <w:rFonts w:hint="eastAsia"/>
                <w:szCs w:val="21"/>
              </w:rPr>
              <w:t>4</w:t>
            </w:r>
          </w:p>
        </w:tc>
        <w:tc>
          <w:tcPr>
            <w:tcW w:w="1724" w:type="dxa"/>
            <w:vAlign w:val="center"/>
          </w:tcPr>
          <w:p>
            <w:pPr>
              <w:ind w:firstLine="0" w:firstLineChars="0"/>
              <w:jc w:val="center"/>
              <w:rPr>
                <w:szCs w:val="21"/>
              </w:rPr>
            </w:pPr>
            <w:r>
              <w:rPr>
                <w:szCs w:val="21"/>
              </w:rPr>
              <w:t>36.3</w:t>
            </w:r>
          </w:p>
        </w:tc>
        <w:tc>
          <w:tcPr>
            <w:tcW w:w="1724" w:type="dxa"/>
            <w:vAlign w:val="center"/>
          </w:tcPr>
          <w:p>
            <w:pPr>
              <w:ind w:firstLine="0" w:firstLineChars="0"/>
              <w:jc w:val="center"/>
              <w:rPr>
                <w:szCs w:val="21"/>
              </w:rPr>
            </w:pPr>
            <w:r>
              <w:rPr>
                <w:rFonts w:hint="eastAsia"/>
                <w:szCs w:val="21"/>
              </w:rPr>
              <w:t>否</w:t>
            </w:r>
          </w:p>
        </w:tc>
        <w:tc>
          <w:tcPr>
            <w:tcW w:w="1724" w:type="dxa"/>
          </w:tcPr>
          <w:p>
            <w:pPr>
              <w:ind w:firstLine="0" w:firstLineChars="0"/>
              <w:jc w:val="center"/>
              <w:rPr>
                <w:szCs w:val="21"/>
              </w:rPr>
            </w:pPr>
            <w:r>
              <w:rPr>
                <w:szCs w:val="21"/>
              </w:rPr>
              <w:t>19-21</w:t>
            </w:r>
          </w:p>
        </w:tc>
        <w:tc>
          <w:tcPr>
            <w:tcW w:w="1724" w:type="dxa"/>
          </w:tcPr>
          <w:p>
            <w:pPr>
              <w:ind w:firstLine="0" w:firstLineChars="0"/>
              <w:jc w:val="center"/>
              <w:rPr>
                <w:szCs w:val="21"/>
              </w:rPr>
            </w:pPr>
            <w:r>
              <w:rPr>
                <w:rFonts w:hint="eastAsia"/>
                <w:szCs w:val="21"/>
              </w:rPr>
              <w:t>2</w:t>
            </w:r>
            <w:r>
              <w:rPr>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jc w:val="center"/>
        </w:trPr>
        <w:tc>
          <w:tcPr>
            <w:tcW w:w="1724" w:type="dxa"/>
            <w:vAlign w:val="center"/>
          </w:tcPr>
          <w:p>
            <w:pPr>
              <w:ind w:firstLine="0" w:firstLineChars="0"/>
              <w:jc w:val="center"/>
              <w:rPr>
                <w:szCs w:val="21"/>
              </w:rPr>
            </w:pPr>
            <w:r>
              <w:rPr>
                <w:rFonts w:hint="eastAsia"/>
                <w:szCs w:val="21"/>
              </w:rPr>
              <w:t>5</w:t>
            </w:r>
          </w:p>
        </w:tc>
        <w:tc>
          <w:tcPr>
            <w:tcW w:w="1724" w:type="dxa"/>
            <w:vAlign w:val="center"/>
          </w:tcPr>
          <w:p>
            <w:pPr>
              <w:ind w:firstLine="0" w:firstLineChars="0"/>
              <w:jc w:val="center"/>
              <w:rPr>
                <w:szCs w:val="21"/>
              </w:rPr>
            </w:pPr>
            <w:r>
              <w:rPr>
                <w:szCs w:val="21"/>
              </w:rPr>
              <w:t>32.6</w:t>
            </w:r>
          </w:p>
        </w:tc>
        <w:tc>
          <w:tcPr>
            <w:tcW w:w="1724" w:type="dxa"/>
            <w:vAlign w:val="center"/>
          </w:tcPr>
          <w:p>
            <w:pPr>
              <w:ind w:firstLine="0" w:firstLineChars="0"/>
              <w:jc w:val="center"/>
              <w:rPr>
                <w:szCs w:val="21"/>
              </w:rPr>
            </w:pPr>
            <w:r>
              <w:rPr>
                <w:rFonts w:hint="eastAsia"/>
                <w:szCs w:val="21"/>
              </w:rPr>
              <w:t>否</w:t>
            </w:r>
          </w:p>
        </w:tc>
        <w:tc>
          <w:tcPr>
            <w:tcW w:w="1724" w:type="dxa"/>
          </w:tcPr>
          <w:p>
            <w:pPr>
              <w:ind w:firstLine="0" w:firstLineChars="0"/>
              <w:jc w:val="center"/>
              <w:rPr>
                <w:szCs w:val="21"/>
              </w:rPr>
            </w:pPr>
            <w:r>
              <w:rPr>
                <w:szCs w:val="21"/>
              </w:rPr>
              <w:t>18-20</w:t>
            </w:r>
          </w:p>
        </w:tc>
        <w:tc>
          <w:tcPr>
            <w:tcW w:w="1724" w:type="dxa"/>
          </w:tcPr>
          <w:p>
            <w:pPr>
              <w:ind w:firstLine="0" w:firstLineChars="0"/>
              <w:jc w:val="center"/>
              <w:rPr>
                <w:szCs w:val="21"/>
              </w:rPr>
            </w:pPr>
            <w:r>
              <w:rPr>
                <w:rFonts w:hint="eastAsia"/>
                <w:szCs w:val="21"/>
              </w:rPr>
              <w:t>2</w:t>
            </w:r>
            <w:r>
              <w:rPr>
                <w:szCs w:val="21"/>
              </w:rPr>
              <w:t>0.5</w:t>
            </w:r>
          </w:p>
        </w:tc>
      </w:tr>
    </w:tbl>
    <w:p>
      <w:pPr>
        <w:pStyle w:val="3"/>
        <w:spacing w:before="156" w:beforeLines="50" w:after="156" w:afterLines="50" w:line="240" w:lineRule="auto"/>
        <w:jc w:val="left"/>
        <w:rPr>
          <w:rFonts w:hint="eastAsia" w:ascii="宋体" w:hAnsi="宋体"/>
          <w:sz w:val="28"/>
          <w:szCs w:val="28"/>
          <w:lang w:val="en-US" w:eastAsia="zh-CN"/>
        </w:rPr>
      </w:pPr>
      <w:bookmarkStart w:id="16" w:name="_Toc29918"/>
      <w:r>
        <w:rPr>
          <w:rFonts w:hint="eastAsia" w:ascii="宋体" w:hAnsi="宋体"/>
          <w:sz w:val="28"/>
          <w:szCs w:val="28"/>
          <w:lang w:val="en-US" w:eastAsia="zh-CN"/>
        </w:rPr>
        <w:t>4.3测试结果分析</w:t>
      </w:r>
      <w:bookmarkEnd w:id="16"/>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hAnsi="宋体"/>
          <w:sz w:val="24"/>
          <w:szCs w:val="24"/>
        </w:rPr>
        <w:t>根据上述测试数据可知，小车跟随行驶系统可以</w:t>
      </w:r>
      <w:r>
        <w:rPr>
          <w:rFonts w:hint="eastAsia" w:hAnsi="宋体"/>
          <w:sz w:val="24"/>
          <w:szCs w:val="24"/>
        </w:rPr>
        <w:t>获取小车行驶轨迹路线的偏移角度</w:t>
      </w:r>
      <w:r>
        <w:rPr>
          <w:rFonts w:hint="eastAsia" w:hAnsi="宋体"/>
          <w:sz w:val="24"/>
          <w:szCs w:val="24"/>
          <w:lang w:val="en-US" w:eastAsia="zh-CN"/>
        </w:rPr>
        <w:t>进行准确的循迹</w:t>
      </w:r>
      <w:r>
        <w:rPr>
          <w:rFonts w:hint="eastAsia" w:hAnsi="宋体"/>
          <w:sz w:val="24"/>
          <w:szCs w:val="24"/>
          <w:lang w:eastAsia="zh-CN"/>
        </w:rPr>
        <w:t>，</w:t>
      </w:r>
      <w:r>
        <w:rPr>
          <w:rFonts w:hint="eastAsia" w:hAnsi="宋体"/>
          <w:sz w:val="24"/>
          <w:szCs w:val="24"/>
          <w:lang w:val="en-US" w:eastAsia="zh-CN"/>
        </w:rPr>
        <w:t>全程两个小车行驶平稳，实现跟随小车以0.3m/s和0.5m/s可以跟随领头小车，且</w:t>
      </w:r>
      <w:r>
        <w:rPr>
          <w:rFonts w:hint="eastAsia" w:ascii="宋体" w:hAnsi="宋体" w:eastAsia="宋体" w:cs="宋体"/>
          <w:color w:val="333333"/>
          <w:kern w:val="0"/>
          <w:sz w:val="24"/>
          <w:szCs w:val="24"/>
          <w:lang w:val="en-US" w:eastAsia="zh-CN" w:bidi="ar"/>
        </w:rPr>
        <w:t xml:space="preserve">领头小车的平均速度误差不大于 </w:t>
      </w:r>
      <w:r>
        <w:rPr>
          <w:rFonts w:hint="default" w:ascii="Times New Roman" w:hAnsi="Times New Roman" w:eastAsia="宋体" w:cs="Times New Roman"/>
          <w:color w:val="333333"/>
          <w:kern w:val="0"/>
          <w:sz w:val="24"/>
          <w:szCs w:val="24"/>
          <w:lang w:val="en-US" w:eastAsia="zh-CN" w:bidi="ar"/>
        </w:rPr>
        <w:t>10%</w:t>
      </w:r>
      <w:r>
        <w:rPr>
          <w:rFonts w:hint="eastAsia" w:ascii="宋体" w:hAnsi="宋体" w:eastAsia="宋体" w:cs="宋体"/>
          <w:color w:val="333333"/>
          <w:kern w:val="0"/>
          <w:sz w:val="24"/>
          <w:szCs w:val="24"/>
          <w:lang w:val="en-US" w:eastAsia="zh-CN" w:bidi="ar"/>
        </w:rPr>
        <w:t xml:space="preserve">； 跟随小车能跟随领头小车行驶，全程不发生小车碰撞； </w:t>
      </w:r>
    </w:p>
    <w:p>
      <w:pPr>
        <w:keepNext w:val="0"/>
        <w:keepLines w:val="0"/>
        <w:widowControl/>
        <w:suppressLineNumbers w:val="0"/>
        <w:jc w:val="left"/>
        <w:rPr>
          <w:rFonts w:hint="default" w:ascii="宋体" w:hAnsi="宋体" w:eastAsia="宋体" w:cs="宋体"/>
          <w:color w:val="333333"/>
          <w:kern w:val="0"/>
          <w:sz w:val="24"/>
          <w:szCs w:val="24"/>
          <w:lang w:val="en-US" w:eastAsia="zh-CN" w:bidi="ar"/>
        </w:rPr>
      </w:pPr>
      <w:r>
        <w:rPr>
          <w:rFonts w:hint="eastAsia" w:hAnsi="宋体"/>
          <w:sz w:val="24"/>
          <w:szCs w:val="24"/>
        </w:rPr>
        <w:t>小车跟随行驶系统可以</w:t>
      </w:r>
      <w:r>
        <w:rPr>
          <w:rFonts w:hint="eastAsia" w:hAnsi="宋体"/>
          <w:sz w:val="24"/>
          <w:szCs w:val="24"/>
          <w:lang w:val="en-US" w:eastAsia="zh-CN"/>
        </w:rPr>
        <w:t>实现小车的跟随和反超，</w:t>
      </w:r>
      <w:r>
        <w:rPr>
          <w:rFonts w:hint="eastAsia" w:ascii="宋体" w:hAnsi="宋体" w:eastAsia="宋体" w:cs="宋体"/>
          <w:color w:val="333333"/>
          <w:kern w:val="0"/>
          <w:sz w:val="24"/>
          <w:szCs w:val="24"/>
          <w:lang w:val="en-US" w:eastAsia="zh-CN" w:bidi="ar"/>
        </w:rPr>
        <w:t xml:space="preserve">全程两个小车行驶平稳，顺利完成两次超车，且不发生小车碰撞；完成三圈行驶后领头小车到达 </w:t>
      </w:r>
      <w:r>
        <w:rPr>
          <w:rFonts w:hint="default" w:ascii="Times New Roman" w:hAnsi="Times New Roman" w:eastAsia="宋体" w:cs="Times New Roman"/>
          <w:color w:val="333333"/>
          <w:kern w:val="0"/>
          <w:sz w:val="24"/>
          <w:szCs w:val="24"/>
          <w:lang w:val="en-US" w:eastAsia="zh-CN" w:bidi="ar"/>
        </w:rPr>
        <w:t xml:space="preserve">A </w:t>
      </w:r>
      <w:r>
        <w:rPr>
          <w:rFonts w:hint="eastAsia" w:ascii="宋体" w:hAnsi="宋体" w:eastAsia="宋体" w:cs="宋体"/>
          <w:color w:val="333333"/>
          <w:kern w:val="0"/>
          <w:sz w:val="24"/>
          <w:szCs w:val="24"/>
          <w:lang w:val="en-US" w:eastAsia="zh-CN" w:bidi="ar"/>
        </w:rPr>
        <w:t xml:space="preserve">点停止，跟随小车应及时停止，两车停止的时间差不超过 </w:t>
      </w:r>
      <w:r>
        <w:rPr>
          <w:rFonts w:hint="default" w:ascii="Times New Roman" w:hAnsi="Times New Roman" w:eastAsia="宋体" w:cs="Times New Roman"/>
          <w:color w:val="333333"/>
          <w:kern w:val="0"/>
          <w:sz w:val="24"/>
          <w:szCs w:val="24"/>
          <w:lang w:val="en-US" w:eastAsia="zh-CN" w:bidi="ar"/>
        </w:rPr>
        <w:t>1s</w:t>
      </w:r>
      <w:r>
        <w:rPr>
          <w:rFonts w:hint="eastAsia" w:ascii="宋体" w:hAnsi="宋体" w:eastAsia="宋体" w:cs="宋体"/>
          <w:color w:val="333333"/>
          <w:kern w:val="0"/>
          <w:sz w:val="24"/>
          <w:szCs w:val="24"/>
          <w:lang w:val="en-US" w:eastAsia="zh-CN" w:bidi="ar"/>
        </w:rPr>
        <w:t xml:space="preserve">，且与领头小车的间距为 </w:t>
      </w:r>
      <w:r>
        <w:rPr>
          <w:rFonts w:hint="default" w:ascii="Times New Roman" w:hAnsi="Times New Roman" w:eastAsia="宋体" w:cs="Times New Roman"/>
          <w:color w:val="333333"/>
          <w:kern w:val="0"/>
          <w:sz w:val="24"/>
          <w:szCs w:val="24"/>
          <w:lang w:val="en-US" w:eastAsia="zh-CN" w:bidi="ar"/>
        </w:rPr>
        <w:t>20cm</w:t>
      </w:r>
      <w:r>
        <w:rPr>
          <w:rFonts w:hint="eastAsia" w:ascii="宋体" w:hAnsi="宋体" w:eastAsia="宋体" w:cs="宋体"/>
          <w:color w:val="333333"/>
          <w:kern w:val="0"/>
          <w:sz w:val="24"/>
          <w:szCs w:val="24"/>
          <w:lang w:val="en-US" w:eastAsia="zh-CN" w:bidi="ar"/>
        </w:rPr>
        <w:t xml:space="preserve">，误差不大于 </w:t>
      </w:r>
      <w:r>
        <w:rPr>
          <w:rFonts w:hint="default" w:ascii="Times New Roman" w:hAnsi="Times New Roman" w:eastAsia="宋体" w:cs="Times New Roman"/>
          <w:color w:val="333333"/>
          <w:kern w:val="0"/>
          <w:sz w:val="24"/>
          <w:szCs w:val="24"/>
          <w:lang w:val="en-US" w:eastAsia="zh-CN" w:bidi="ar"/>
        </w:rPr>
        <w:t>6cm</w:t>
      </w:r>
      <w:r>
        <w:rPr>
          <w:rFonts w:hint="eastAsia" w:cs="Times New Roman"/>
          <w:color w:val="333333"/>
          <w:kern w:val="0"/>
          <w:sz w:val="24"/>
          <w:szCs w:val="24"/>
          <w:lang w:val="en-US" w:eastAsia="zh-CN" w:bidi="ar"/>
        </w:rPr>
        <w:t>；</w:t>
      </w:r>
      <w:r>
        <w:rPr>
          <w:rFonts w:hint="eastAsia" w:ascii="宋体" w:hAnsi="宋体" w:eastAsia="宋体" w:cs="宋体"/>
          <w:color w:val="333333"/>
          <w:kern w:val="0"/>
          <w:sz w:val="24"/>
          <w:szCs w:val="24"/>
          <w:lang w:val="en-US" w:eastAsia="zh-CN" w:bidi="ar"/>
        </w:rPr>
        <w:t xml:space="preserve">小车行驶速度不低于 </w:t>
      </w:r>
      <w:r>
        <w:rPr>
          <w:rFonts w:hint="default" w:ascii="Times New Roman" w:hAnsi="Times New Roman" w:eastAsia="宋体" w:cs="Times New Roman"/>
          <w:color w:val="333333"/>
          <w:kern w:val="0"/>
          <w:sz w:val="24"/>
          <w:szCs w:val="24"/>
          <w:lang w:val="en-US" w:eastAsia="zh-CN" w:bidi="ar"/>
        </w:rPr>
        <w:t>0.3m/s</w:t>
      </w:r>
      <w:r>
        <w:rPr>
          <w:rFonts w:hint="eastAsia" w:cs="Times New Roman"/>
          <w:color w:val="333333"/>
          <w:kern w:val="0"/>
          <w:sz w:val="24"/>
          <w:szCs w:val="24"/>
          <w:lang w:val="en-US" w:eastAsia="zh-CN" w:bidi="ar"/>
        </w:rPr>
        <w:t>。</w:t>
      </w:r>
    </w:p>
    <w:sectPr>
      <w:type w:val="continuous"/>
      <w:pgSz w:w="11906" w:h="16838"/>
      <w:pgMar w:top="1701" w:right="1418" w:bottom="1701" w:left="1418" w:header="1247" w:footer="1134"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YA V.V" w:date="2022-07-27T09:32:00Z" w:initials="YV">
    <w:p w14:paraId="77BB2453">
      <w:pPr>
        <w:pStyle w:val="6"/>
        <w:ind w:firstLine="420"/>
      </w:pPr>
      <w:r>
        <w:rPr>
          <w:rFonts w:hint="eastAsia"/>
        </w:rPr>
        <w:t>页码右下角</w:t>
      </w:r>
    </w:p>
    <w:p w14:paraId="316D470D">
      <w:pPr>
        <w:pStyle w:val="6"/>
        <w:ind w:firstLine="420"/>
      </w:pPr>
      <w:r>
        <w:rPr>
          <w:rFonts w:hint="eastAsia"/>
        </w:rPr>
        <w:t>5位信息</w:t>
      </w:r>
    </w:p>
    <w:p w14:paraId="133F0A79">
      <w:pPr>
        <w:pStyle w:val="6"/>
        <w:ind w:firstLine="420"/>
      </w:pPr>
      <w:r>
        <w:rPr>
          <w:rFonts w:hint="eastAsia"/>
        </w:rPr>
        <w:t>两位学校</w:t>
      </w:r>
    </w:p>
    <w:p w14:paraId="5D2867DC">
      <w:pPr>
        <w:pStyle w:val="6"/>
        <w:ind w:firstLine="420"/>
      </w:pPr>
      <w:r>
        <w:rPr>
          <w:rFonts w:hint="eastAsia"/>
        </w:rPr>
        <w:t>两位队信息</w:t>
      </w:r>
    </w:p>
    <w:p w14:paraId="1A6F240E">
      <w:pPr>
        <w:pStyle w:val="6"/>
        <w:ind w:firstLine="420"/>
      </w:pPr>
      <w:r>
        <w:rPr>
          <w:rFonts w:hint="eastAsia"/>
        </w:rPr>
        <w:t>一位题号</w:t>
      </w:r>
    </w:p>
  </w:comment>
  <w:comment w:id="1" w:author="YA V.V" w:date="2022-07-25T21:36:00Z" w:initials="YV">
    <w:p w14:paraId="796C57BE">
      <w:pPr>
        <w:pStyle w:val="6"/>
        <w:ind w:firstLine="420"/>
      </w:pPr>
      <w:r>
        <w:rPr>
          <w:rFonts w:hint="eastAsia"/>
        </w:rPr>
        <w:t>更换封面</w:t>
      </w:r>
    </w:p>
  </w:comment>
  <w:comment w:id="2" w:author="YA V.V" w:date="2022-07-30T11:55:00Z" w:initials="YV">
    <w:p w14:paraId="4A0716C3">
      <w:pPr>
        <w:pStyle w:val="6"/>
        <w:ind w:firstLine="420"/>
      </w:pPr>
      <w:r>
        <w:annotationRef/>
      </w:r>
    </w:p>
  </w:comment>
  <w:comment w:id="3" w:author="YA V.V" w:date="2022-07-25T21:36:00Z" w:initials="YV">
    <w:p w14:paraId="2179170D">
      <w:pPr>
        <w:pStyle w:val="6"/>
        <w:ind w:firstLine="420"/>
      </w:pPr>
      <w:r>
        <w:rPr>
          <w:rFonts w:hint="eastAsia"/>
        </w:rPr>
        <w:t>摘要不能分段</w:t>
      </w:r>
    </w:p>
  </w:comment>
  <w:comment w:id="4" w:author="YA V.V" w:date="2022-07-25T21:33:00Z" w:initials="YV">
    <w:p w14:paraId="54E37BEB">
      <w:pPr>
        <w:pStyle w:val="6"/>
        <w:ind w:firstLine="420"/>
      </w:pPr>
      <w:r>
        <w:rPr>
          <w:rFonts w:hint="eastAsia"/>
        </w:rPr>
        <w:t>删除预定义变量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A6F240E" w15:done="0"/>
  <w15:commentEx w15:paraId="796C57BE" w15:done="0"/>
  <w15:commentEx w15:paraId="4A0716C3" w15:done="0"/>
  <w15:commentEx w15:paraId="2179170D" w15:done="0"/>
  <w15:commentEx w15:paraId="54E37BE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方正小标宋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Adobe 黑体 Std R">
    <w:altName w:val="黑体"/>
    <w:panose1 w:val="00000000000000000000"/>
    <w:charset w:val="86"/>
    <w:family w:val="swiss"/>
    <w:pitch w:val="default"/>
    <w:sig w:usb0="00000000" w:usb1="00000000" w:usb2="00000016" w:usb3="00000000" w:csb0="00060007"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right"/>
    </w:pPr>
  </w:p>
  <w:p>
    <w:pPr>
      <w:pStyle w:val="9"/>
      <w:ind w:right="180" w:firstLine="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right"/>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pPr>
                      <w:pStyle w:val="9"/>
                      <w:ind w:firstLine="360"/>
                    </w:pPr>
                    <w:r>
                      <w:fldChar w:fldCharType="begin"/>
                    </w:r>
                    <w:r>
                      <w:instrText xml:space="preserve"> PAGE  \* MERGEFORMAT </w:instrText>
                    </w:r>
                    <w:r>
                      <w:fldChar w:fldCharType="separate"/>
                    </w:r>
                    <w:r>
                      <w:t>1</w:t>
                    </w:r>
                    <w:r>
                      <w:fldChar w:fldCharType="end"/>
                    </w:r>
                  </w:p>
                </w:txbxContent>
              </v:textbox>
            </v:shape>
          </w:pict>
        </mc:Fallback>
      </mc:AlternateContent>
    </w:r>
  </w:p>
  <w:p>
    <w:pPr>
      <w:pStyle w:val="9"/>
      <w:ind w:right="180" w:firstLine="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YA V.V">
    <w15:presenceInfo w15:providerId="Windows Live" w15:userId="d0732892d68e20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368"/>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Y2Y2UzNmRlYWVkZjZhZWE3ZDkzZjhmOWVlZTM1ZWMifQ=="/>
  </w:docVars>
  <w:rsids>
    <w:rsidRoot w:val="00FA1E7F"/>
    <w:rsid w:val="00031BB6"/>
    <w:rsid w:val="00033F9F"/>
    <w:rsid w:val="0005071E"/>
    <w:rsid w:val="000555DA"/>
    <w:rsid w:val="000774B4"/>
    <w:rsid w:val="000A30B7"/>
    <w:rsid w:val="000C0E0E"/>
    <w:rsid w:val="000E1101"/>
    <w:rsid w:val="000F3AB6"/>
    <w:rsid w:val="0010019A"/>
    <w:rsid w:val="0010299A"/>
    <w:rsid w:val="00161634"/>
    <w:rsid w:val="00161B4B"/>
    <w:rsid w:val="0018768E"/>
    <w:rsid w:val="001C4910"/>
    <w:rsid w:val="001C5306"/>
    <w:rsid w:val="001D5464"/>
    <w:rsid w:val="001E13B4"/>
    <w:rsid w:val="001E3954"/>
    <w:rsid w:val="001E625A"/>
    <w:rsid w:val="001F1BFA"/>
    <w:rsid w:val="001F4976"/>
    <w:rsid w:val="001F76BE"/>
    <w:rsid w:val="00200CB5"/>
    <w:rsid w:val="00217302"/>
    <w:rsid w:val="00225C1D"/>
    <w:rsid w:val="00247275"/>
    <w:rsid w:val="00255205"/>
    <w:rsid w:val="002613A5"/>
    <w:rsid w:val="002B0385"/>
    <w:rsid w:val="002E06C3"/>
    <w:rsid w:val="002F47FF"/>
    <w:rsid w:val="00302E4C"/>
    <w:rsid w:val="00305D3D"/>
    <w:rsid w:val="0033583D"/>
    <w:rsid w:val="0034134A"/>
    <w:rsid w:val="0036076D"/>
    <w:rsid w:val="00376C0C"/>
    <w:rsid w:val="0038259C"/>
    <w:rsid w:val="003A7C8A"/>
    <w:rsid w:val="003B3B0E"/>
    <w:rsid w:val="003D1AD1"/>
    <w:rsid w:val="003D2B88"/>
    <w:rsid w:val="00421CA4"/>
    <w:rsid w:val="0042793E"/>
    <w:rsid w:val="00430809"/>
    <w:rsid w:val="004334FE"/>
    <w:rsid w:val="00433ED8"/>
    <w:rsid w:val="00455A1E"/>
    <w:rsid w:val="00463C70"/>
    <w:rsid w:val="00483435"/>
    <w:rsid w:val="00490B64"/>
    <w:rsid w:val="0049207C"/>
    <w:rsid w:val="004C4E2B"/>
    <w:rsid w:val="004E783C"/>
    <w:rsid w:val="00503F4D"/>
    <w:rsid w:val="00526339"/>
    <w:rsid w:val="00570039"/>
    <w:rsid w:val="005932A0"/>
    <w:rsid w:val="00594B5B"/>
    <w:rsid w:val="005A63C1"/>
    <w:rsid w:val="005B12BC"/>
    <w:rsid w:val="005C4CAE"/>
    <w:rsid w:val="005E583E"/>
    <w:rsid w:val="00611CF2"/>
    <w:rsid w:val="0063060B"/>
    <w:rsid w:val="0063070F"/>
    <w:rsid w:val="0063525F"/>
    <w:rsid w:val="006419FD"/>
    <w:rsid w:val="00656FCE"/>
    <w:rsid w:val="00662B7D"/>
    <w:rsid w:val="0068443F"/>
    <w:rsid w:val="006A1AE6"/>
    <w:rsid w:val="006C0C89"/>
    <w:rsid w:val="006E0223"/>
    <w:rsid w:val="006E35B8"/>
    <w:rsid w:val="006E671D"/>
    <w:rsid w:val="00707F7D"/>
    <w:rsid w:val="007136AF"/>
    <w:rsid w:val="007213DC"/>
    <w:rsid w:val="007241D6"/>
    <w:rsid w:val="007468F5"/>
    <w:rsid w:val="0075217E"/>
    <w:rsid w:val="0076487C"/>
    <w:rsid w:val="00765823"/>
    <w:rsid w:val="00774E7B"/>
    <w:rsid w:val="007910AF"/>
    <w:rsid w:val="007A135B"/>
    <w:rsid w:val="007C6492"/>
    <w:rsid w:val="007E526E"/>
    <w:rsid w:val="007F51AA"/>
    <w:rsid w:val="008023C5"/>
    <w:rsid w:val="00837491"/>
    <w:rsid w:val="008654F7"/>
    <w:rsid w:val="008738A5"/>
    <w:rsid w:val="008B01ED"/>
    <w:rsid w:val="008B3194"/>
    <w:rsid w:val="008C075F"/>
    <w:rsid w:val="008C419D"/>
    <w:rsid w:val="008D3EDE"/>
    <w:rsid w:val="008D5459"/>
    <w:rsid w:val="00906864"/>
    <w:rsid w:val="00910979"/>
    <w:rsid w:val="00911210"/>
    <w:rsid w:val="00920581"/>
    <w:rsid w:val="009211F0"/>
    <w:rsid w:val="009736FC"/>
    <w:rsid w:val="009A0327"/>
    <w:rsid w:val="009B0451"/>
    <w:rsid w:val="009D65BD"/>
    <w:rsid w:val="00A006EA"/>
    <w:rsid w:val="00A057B2"/>
    <w:rsid w:val="00A10A84"/>
    <w:rsid w:val="00A23BBB"/>
    <w:rsid w:val="00A335CC"/>
    <w:rsid w:val="00A706C5"/>
    <w:rsid w:val="00A772A6"/>
    <w:rsid w:val="00A866D0"/>
    <w:rsid w:val="00A96A8C"/>
    <w:rsid w:val="00AC003B"/>
    <w:rsid w:val="00AD1466"/>
    <w:rsid w:val="00AD1834"/>
    <w:rsid w:val="00AD7161"/>
    <w:rsid w:val="00B04D4F"/>
    <w:rsid w:val="00B06A43"/>
    <w:rsid w:val="00B1179B"/>
    <w:rsid w:val="00B12A32"/>
    <w:rsid w:val="00B13BFF"/>
    <w:rsid w:val="00B251D9"/>
    <w:rsid w:val="00B4542A"/>
    <w:rsid w:val="00B77D89"/>
    <w:rsid w:val="00B9277F"/>
    <w:rsid w:val="00B9596E"/>
    <w:rsid w:val="00BA2682"/>
    <w:rsid w:val="00BA7910"/>
    <w:rsid w:val="00BB3387"/>
    <w:rsid w:val="00BB6419"/>
    <w:rsid w:val="00BB6DA7"/>
    <w:rsid w:val="00BD6723"/>
    <w:rsid w:val="00BE30D9"/>
    <w:rsid w:val="00C23239"/>
    <w:rsid w:val="00C30C2E"/>
    <w:rsid w:val="00C56976"/>
    <w:rsid w:val="00C74D02"/>
    <w:rsid w:val="00C912A0"/>
    <w:rsid w:val="00C91EDD"/>
    <w:rsid w:val="00C921C9"/>
    <w:rsid w:val="00CC1E1C"/>
    <w:rsid w:val="00CC204A"/>
    <w:rsid w:val="00CC5F4F"/>
    <w:rsid w:val="00CF169D"/>
    <w:rsid w:val="00D62F11"/>
    <w:rsid w:val="00D63C3C"/>
    <w:rsid w:val="00D808DD"/>
    <w:rsid w:val="00DC0A12"/>
    <w:rsid w:val="00E028AC"/>
    <w:rsid w:val="00E443B0"/>
    <w:rsid w:val="00E63339"/>
    <w:rsid w:val="00E66F75"/>
    <w:rsid w:val="00EA7CAC"/>
    <w:rsid w:val="00EB0380"/>
    <w:rsid w:val="00EB2C2D"/>
    <w:rsid w:val="00EB4C28"/>
    <w:rsid w:val="00EC0D9C"/>
    <w:rsid w:val="00ED4E5A"/>
    <w:rsid w:val="00EF2B2B"/>
    <w:rsid w:val="00F02686"/>
    <w:rsid w:val="00F0403F"/>
    <w:rsid w:val="00F0673A"/>
    <w:rsid w:val="00F168A0"/>
    <w:rsid w:val="00F30AD8"/>
    <w:rsid w:val="00F76046"/>
    <w:rsid w:val="00F85BBB"/>
    <w:rsid w:val="00FA1E7F"/>
    <w:rsid w:val="00FC6D7F"/>
    <w:rsid w:val="00FD077C"/>
    <w:rsid w:val="00FE75DB"/>
    <w:rsid w:val="00FF5FEE"/>
    <w:rsid w:val="03D90F4F"/>
    <w:rsid w:val="047372D3"/>
    <w:rsid w:val="07432FE4"/>
    <w:rsid w:val="1B815E26"/>
    <w:rsid w:val="255C4E6F"/>
    <w:rsid w:val="2AA515B0"/>
    <w:rsid w:val="2D412A32"/>
    <w:rsid w:val="30E66A5A"/>
    <w:rsid w:val="31AB195A"/>
    <w:rsid w:val="39C8653A"/>
    <w:rsid w:val="412059E2"/>
    <w:rsid w:val="42707CCC"/>
    <w:rsid w:val="4466063F"/>
    <w:rsid w:val="44E5051F"/>
    <w:rsid w:val="47BE59F5"/>
    <w:rsid w:val="519051BA"/>
    <w:rsid w:val="5A496657"/>
    <w:rsid w:val="5F887EC9"/>
    <w:rsid w:val="62D5340D"/>
    <w:rsid w:val="793F5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name="annotation text"/>
    <w:lsdException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1"/>
      <w:lang w:val="en-US" w:eastAsia="zh-CN" w:bidi="ar-SA"/>
    </w:rPr>
  </w:style>
  <w:style w:type="paragraph" w:styleId="2">
    <w:name w:val="heading 1"/>
    <w:basedOn w:val="1"/>
    <w:next w:val="1"/>
    <w:link w:val="2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0"/>
    <w:pPr>
      <w:keepNext/>
      <w:keepLines/>
      <w:spacing w:before="260" w:after="260" w:line="416" w:lineRule="auto"/>
      <w:ind w:firstLine="0" w:firstLineChars="0"/>
      <w:outlineLvl w:val="1"/>
    </w:pPr>
    <w:rPr>
      <w:rFonts w:ascii="Cambria" w:hAnsi="Cambria"/>
      <w:b/>
      <w:bCs/>
      <w:sz w:val="32"/>
      <w:szCs w:val="32"/>
    </w:rPr>
  </w:style>
  <w:style w:type="paragraph" w:styleId="4">
    <w:name w:val="heading 3"/>
    <w:basedOn w:val="1"/>
    <w:next w:val="1"/>
    <w:link w:val="26"/>
    <w:qFormat/>
    <w:uiPriority w:val="0"/>
    <w:pPr>
      <w:keepNext/>
      <w:keepLines/>
      <w:spacing w:before="260" w:after="260" w:line="416" w:lineRule="auto"/>
      <w:ind w:firstLine="0" w:firstLineChars="0"/>
      <w:outlineLvl w:val="2"/>
    </w:pPr>
    <w:rPr>
      <w:rFonts w:ascii="Calibri" w:hAnsi="Calibri"/>
      <w:b/>
      <w:bCs/>
      <w:sz w:val="24"/>
      <w:szCs w:val="32"/>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rPr>
  </w:style>
  <w:style w:type="paragraph" w:styleId="6">
    <w:name w:val="annotation text"/>
    <w:basedOn w:val="1"/>
    <w:link w:val="27"/>
    <w:semiHidden/>
    <w:uiPriority w:val="0"/>
    <w:pPr>
      <w:jc w:val="left"/>
    </w:pPr>
  </w:style>
  <w:style w:type="paragraph" w:styleId="7">
    <w:name w:val="toc 3"/>
    <w:basedOn w:val="1"/>
    <w:next w:val="1"/>
    <w:unhideWhenUsed/>
    <w:uiPriority w:val="39"/>
    <w:pPr>
      <w:ind w:left="840" w:leftChars="400"/>
    </w:pPr>
  </w:style>
  <w:style w:type="paragraph" w:styleId="8">
    <w:name w:val="Date"/>
    <w:basedOn w:val="1"/>
    <w:next w:val="1"/>
    <w:link w:val="31"/>
    <w:semiHidden/>
    <w:unhideWhenUsed/>
    <w:uiPriority w:val="99"/>
    <w:pPr>
      <w:ind w:left="100" w:leftChars="2500"/>
    </w:pPr>
  </w:style>
  <w:style w:type="paragraph" w:styleId="9">
    <w:name w:val="footer"/>
    <w:basedOn w:val="1"/>
    <w:link w:val="23"/>
    <w:unhideWhenUsed/>
    <w:qFormat/>
    <w:uiPriority w:val="99"/>
    <w:pPr>
      <w:tabs>
        <w:tab w:val="center" w:pos="4153"/>
        <w:tab w:val="right" w:pos="8306"/>
      </w:tabs>
      <w:snapToGrid w:val="0"/>
      <w:jc w:val="left"/>
    </w:pPr>
    <w:rPr>
      <w:sz w:val="18"/>
      <w:szCs w:val="18"/>
    </w:rPr>
  </w:style>
  <w:style w:type="paragraph" w:styleId="10">
    <w:name w:val="header"/>
    <w:basedOn w:val="1"/>
    <w:link w:val="22"/>
    <w:unhideWhenUsed/>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paragraph" w:styleId="13">
    <w:name w:val="Normal (Web)"/>
    <w:basedOn w:val="1"/>
    <w:unhideWhenUsed/>
    <w:uiPriority w:val="99"/>
    <w:pPr>
      <w:spacing w:beforeAutospacing="1" w:afterAutospacing="1"/>
      <w:jc w:val="left"/>
    </w:pPr>
    <w:rPr>
      <w:kern w:val="0"/>
      <w:sz w:val="24"/>
    </w:rPr>
  </w:style>
  <w:style w:type="paragraph" w:styleId="14">
    <w:name w:val="annotation subject"/>
    <w:basedOn w:val="6"/>
    <w:next w:val="6"/>
    <w:link w:val="30"/>
    <w:semiHidden/>
    <w:unhideWhenUsed/>
    <w:uiPriority w:val="99"/>
    <w:rPr>
      <w:b/>
      <w:bCs/>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page number"/>
    <w:basedOn w:val="17"/>
    <w:uiPriority w:val="0"/>
  </w:style>
  <w:style w:type="character" w:styleId="19">
    <w:name w:val="Hyperlink"/>
    <w:basedOn w:val="17"/>
    <w:unhideWhenUsed/>
    <w:uiPriority w:val="99"/>
    <w:rPr>
      <w:color w:val="0563C1" w:themeColor="hyperlink"/>
      <w:u w:val="single"/>
      <w14:textFill>
        <w14:solidFill>
          <w14:schemeClr w14:val="hlink"/>
        </w14:solidFill>
      </w14:textFill>
    </w:rPr>
  </w:style>
  <w:style w:type="character" w:styleId="20">
    <w:name w:val="annotation reference"/>
    <w:semiHidden/>
    <w:qFormat/>
    <w:uiPriority w:val="0"/>
    <w:rPr>
      <w:sz w:val="21"/>
      <w:szCs w:val="21"/>
    </w:rPr>
  </w:style>
  <w:style w:type="character" w:styleId="21">
    <w:name w:val="Placeholder Text"/>
    <w:basedOn w:val="17"/>
    <w:semiHidden/>
    <w:qFormat/>
    <w:uiPriority w:val="99"/>
    <w:rPr>
      <w:color w:val="808080"/>
    </w:rPr>
  </w:style>
  <w:style w:type="character" w:customStyle="1" w:styleId="22">
    <w:name w:val="页眉 字符"/>
    <w:basedOn w:val="17"/>
    <w:link w:val="10"/>
    <w:qFormat/>
    <w:uiPriority w:val="99"/>
    <w:rPr>
      <w:sz w:val="18"/>
      <w:szCs w:val="18"/>
    </w:rPr>
  </w:style>
  <w:style w:type="character" w:customStyle="1" w:styleId="23">
    <w:name w:val="页脚 字符"/>
    <w:basedOn w:val="17"/>
    <w:link w:val="9"/>
    <w:uiPriority w:val="99"/>
    <w:rPr>
      <w:sz w:val="18"/>
      <w:szCs w:val="18"/>
    </w:rPr>
  </w:style>
  <w:style w:type="character" w:customStyle="1" w:styleId="24">
    <w:name w:val="标题 1 字符"/>
    <w:basedOn w:val="17"/>
    <w:link w:val="2"/>
    <w:uiPriority w:val="0"/>
    <w:rPr>
      <w:rFonts w:ascii="Times New Roman" w:hAnsi="Times New Roman" w:eastAsia="宋体" w:cs="Times New Roman"/>
      <w:b/>
      <w:bCs/>
      <w:kern w:val="44"/>
      <w:sz w:val="44"/>
      <w:szCs w:val="44"/>
    </w:rPr>
  </w:style>
  <w:style w:type="character" w:customStyle="1" w:styleId="25">
    <w:name w:val="标题 2 字符"/>
    <w:basedOn w:val="17"/>
    <w:link w:val="3"/>
    <w:uiPriority w:val="0"/>
    <w:rPr>
      <w:rFonts w:ascii="Cambria" w:hAnsi="Cambria" w:eastAsia="宋体" w:cs="Times New Roman"/>
      <w:b/>
      <w:bCs/>
      <w:sz w:val="32"/>
      <w:szCs w:val="32"/>
    </w:rPr>
  </w:style>
  <w:style w:type="character" w:customStyle="1" w:styleId="26">
    <w:name w:val="标题 3 字符"/>
    <w:basedOn w:val="17"/>
    <w:link w:val="4"/>
    <w:uiPriority w:val="0"/>
    <w:rPr>
      <w:rFonts w:ascii="Calibri" w:hAnsi="Calibri" w:eastAsia="宋体" w:cs="Times New Roman"/>
      <w:b/>
      <w:bCs/>
      <w:sz w:val="24"/>
      <w:szCs w:val="32"/>
    </w:rPr>
  </w:style>
  <w:style w:type="character" w:customStyle="1" w:styleId="27">
    <w:name w:val="批注文字 字符"/>
    <w:basedOn w:val="17"/>
    <w:link w:val="6"/>
    <w:semiHidden/>
    <w:qFormat/>
    <w:uiPriority w:val="0"/>
    <w:rPr>
      <w:rFonts w:ascii="Times New Roman" w:hAnsi="Times New Roman" w:eastAsia="宋体" w:cs="Times New Roman"/>
      <w:szCs w:val="20"/>
    </w:rPr>
  </w:style>
  <w:style w:type="paragraph" w:styleId="28">
    <w:name w:val="List Paragraph"/>
    <w:basedOn w:val="1"/>
    <w:qFormat/>
    <w:uiPriority w:val="34"/>
    <w:pPr>
      <w:ind w:firstLine="420"/>
    </w:pPr>
  </w:style>
  <w:style w:type="paragraph" w:customStyle="1" w:styleId="29">
    <w:name w:val="TOC 标题1"/>
    <w:basedOn w:val="2"/>
    <w:next w:val="1"/>
    <w:unhideWhenUsed/>
    <w:qFormat/>
    <w:uiPriority w:val="39"/>
    <w:pPr>
      <w:widowControl/>
      <w:spacing w:before="240" w:after="0" w:line="259" w:lineRule="auto"/>
      <w:ind w:firstLine="0" w:firstLineChars="0"/>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0">
    <w:name w:val="批注主题 字符"/>
    <w:basedOn w:val="27"/>
    <w:link w:val="14"/>
    <w:semiHidden/>
    <w:uiPriority w:val="99"/>
    <w:rPr>
      <w:rFonts w:ascii="Times New Roman" w:hAnsi="Times New Roman" w:eastAsia="宋体" w:cs="Times New Roman"/>
      <w:b/>
      <w:bCs/>
      <w:kern w:val="2"/>
      <w:sz w:val="21"/>
      <w:szCs w:val="20"/>
    </w:rPr>
  </w:style>
  <w:style w:type="character" w:customStyle="1" w:styleId="31">
    <w:name w:val="日期 字符"/>
    <w:basedOn w:val="17"/>
    <w:link w:val="8"/>
    <w:semiHidden/>
    <w:uiPriority w:val="99"/>
    <w:rPr>
      <w:rFonts w:ascii="Times New Roman" w:hAnsi="Times New Roman" w:eastAsia="宋体" w:cs="Times New Roman"/>
      <w:kern w:val="2"/>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customXml" Target="../customXml/item1.xml"/><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2A729-2B51-43DF-A04B-1B97BF0521FF}">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3964</Words>
  <Characters>4678</Characters>
  <Lines>48</Lines>
  <Paragraphs>13</Paragraphs>
  <TotalTime>4</TotalTime>
  <ScaleCrop>false</ScaleCrop>
  <LinksUpToDate>false</LinksUpToDate>
  <CharactersWithSpaces>5288</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2022-07-30T01:22:00Z</dcterms:created>
  <dc:creator>晁 一凡</dc:creator>
  <cp:lastModifiedBy>~Amanda</cp:lastModifiedBy>
  <dcterms:modified xsi:type="dcterms:W3CDTF">2022-07-30T07:03:46Z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30F14F2A769347D9A270B932A8CFCD7E</vt:lpwstr>
  </property>
</Properties>
</file>