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445D5" w14:textId="2A0F6912" w:rsidR="00DA6A42" w:rsidRPr="00C305B4" w:rsidRDefault="00DA6A42" w:rsidP="00DA6A42">
      <w:pPr>
        <w:spacing w:line="480" w:lineRule="auto"/>
        <w:rPr>
          <w:rFonts w:ascii="Times New Roman" w:hAnsi="Times New Roman" w:cs="Times New Roman"/>
          <w:b/>
          <w:bCs/>
        </w:rPr>
      </w:pPr>
      <w:r>
        <w:rPr>
          <w:rFonts w:ascii="Times New Roman" w:hAnsi="Times New Roman" w:cs="Times New Roman"/>
          <w:b/>
          <w:bCs/>
        </w:rPr>
        <w:t>Q&amp;A</w:t>
      </w:r>
    </w:p>
    <w:p w14:paraId="2C97B76D"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Why did you choose a 30-day lookback window instead of a different timeframe?</w:t>
      </w:r>
    </w:p>
    <w:p w14:paraId="5364892B" w14:textId="77777777" w:rsidR="00DA6A42" w:rsidRPr="005E0906" w:rsidRDefault="00DA6A42" w:rsidP="00DA6A42">
      <w:pPr>
        <w:pStyle w:val="ListParagraph"/>
        <w:numPr>
          <w:ilvl w:val="1"/>
          <w:numId w:val="1"/>
        </w:numPr>
        <w:spacing w:line="480" w:lineRule="auto"/>
        <w:rPr>
          <w:rFonts w:ascii="Times New Roman" w:hAnsi="Times New Roman" w:cs="Times New Roman"/>
        </w:rPr>
      </w:pPr>
      <w:r w:rsidRPr="005E0906">
        <w:rPr>
          <w:rFonts w:ascii="Times New Roman" w:hAnsi="Times New Roman" w:cs="Times New Roman"/>
        </w:rPr>
        <w:t>The 30-day window was chosen as a preliminary starting point that balances capturing meaningful workload trends with maintaining enough data points per window. It is long enough to include multiple game appearances for most pitchers but short enough to reflect recent conditions. Future work should systematically evaluate alternative window lengths (14, 45, 60 days) to determine the optimal lookback period.</w:t>
      </w:r>
    </w:p>
    <w:p w14:paraId="52EF15C7" w14:textId="77777777" w:rsidR="00DA6A42" w:rsidRDefault="00DA6A42" w:rsidP="00DA6A42">
      <w:pPr>
        <w:pStyle w:val="ListParagraph"/>
        <w:spacing w:line="480" w:lineRule="auto"/>
        <w:ind w:left="1440"/>
        <w:rPr>
          <w:rFonts w:ascii="Times New Roman" w:hAnsi="Times New Roman" w:cs="Times New Roman"/>
        </w:rPr>
      </w:pPr>
    </w:p>
    <w:p w14:paraId="3923675C"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Why is the AUC only around 0.65? Is that useful?</w:t>
      </w:r>
    </w:p>
    <w:p w14:paraId="1E40F5C3" w14:textId="77777777" w:rsidR="00DA6A42" w:rsidRPr="005E0906" w:rsidRDefault="00DA6A42" w:rsidP="00DA6A42">
      <w:pPr>
        <w:pStyle w:val="ListParagraph"/>
        <w:numPr>
          <w:ilvl w:val="1"/>
          <w:numId w:val="1"/>
        </w:numPr>
        <w:spacing w:line="480" w:lineRule="auto"/>
        <w:rPr>
          <w:rFonts w:ascii="Times New Roman" w:hAnsi="Times New Roman" w:cs="Times New Roman"/>
        </w:rPr>
      </w:pPr>
      <w:r w:rsidRPr="005E0906">
        <w:rPr>
          <w:rFonts w:ascii="Times New Roman" w:hAnsi="Times New Roman" w:cs="Times New Roman"/>
        </w:rPr>
        <w:t>An AUC of 0.65 reflects the fundamental challenge of predicting injuries from pitch-tracking data alone. Many injury-causing factors</w:t>
      </w:r>
      <w:r>
        <w:rPr>
          <w:rFonts w:ascii="Times New Roman" w:hAnsi="Times New Roman" w:cs="Times New Roman"/>
        </w:rPr>
        <w:t xml:space="preserve"> such as </w:t>
      </w:r>
      <w:r w:rsidRPr="005E0906">
        <w:rPr>
          <w:rFonts w:ascii="Times New Roman" w:hAnsi="Times New Roman" w:cs="Times New Roman"/>
        </w:rPr>
        <w:t>training intensity, biomechanics, medical history, sleep, nutrition</w:t>
      </w:r>
      <w:r>
        <w:rPr>
          <w:rFonts w:ascii="Times New Roman" w:hAnsi="Times New Roman" w:cs="Times New Roman"/>
        </w:rPr>
        <w:t xml:space="preserve">, which </w:t>
      </w:r>
      <w:r w:rsidRPr="005E0906">
        <w:rPr>
          <w:rFonts w:ascii="Times New Roman" w:hAnsi="Times New Roman" w:cs="Times New Roman"/>
        </w:rPr>
        <w:t xml:space="preserve">are not available in </w:t>
      </w:r>
      <w:proofErr w:type="spellStart"/>
      <w:r w:rsidRPr="005E0906">
        <w:rPr>
          <w:rFonts w:ascii="Times New Roman" w:hAnsi="Times New Roman" w:cs="Times New Roman"/>
        </w:rPr>
        <w:t>Statcast</w:t>
      </w:r>
      <w:proofErr w:type="spellEnd"/>
      <w:r w:rsidRPr="005E0906">
        <w:rPr>
          <w:rFonts w:ascii="Times New Roman" w:hAnsi="Times New Roman" w:cs="Times New Roman"/>
        </w:rPr>
        <w:t xml:space="preserve"> data. However, 0.65 is meaningfully better than random guessing (0.50) and comparable to published injury prediction models in sports science. The model is most useful as a supplementary screening tool rather than a standalone predictor.</w:t>
      </w:r>
    </w:p>
    <w:p w14:paraId="3D20FC4D" w14:textId="77777777" w:rsidR="00DA6A42" w:rsidRDefault="00DA6A42" w:rsidP="00DA6A42">
      <w:pPr>
        <w:pStyle w:val="ListParagraph"/>
        <w:spacing w:line="480" w:lineRule="auto"/>
        <w:ind w:left="1440"/>
        <w:rPr>
          <w:rFonts w:ascii="Times New Roman" w:hAnsi="Times New Roman" w:cs="Times New Roman"/>
        </w:rPr>
      </w:pPr>
    </w:p>
    <w:p w14:paraId="357BF43C"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How did you handle the imbalance between injured and healthy pitchers?</w:t>
      </w:r>
    </w:p>
    <w:p w14:paraId="6F55689A" w14:textId="77777777" w:rsidR="00DA6A42" w:rsidRPr="00742591" w:rsidRDefault="00DA6A42" w:rsidP="00DA6A42">
      <w:pPr>
        <w:pStyle w:val="ListParagraph"/>
        <w:numPr>
          <w:ilvl w:val="1"/>
          <w:numId w:val="1"/>
        </w:numPr>
        <w:spacing w:line="480" w:lineRule="auto"/>
        <w:rPr>
          <w:rFonts w:ascii="Times New Roman" w:hAnsi="Times New Roman" w:cs="Times New Roman"/>
        </w:rPr>
      </w:pPr>
      <w:r w:rsidRPr="00742591">
        <w:rPr>
          <w:rFonts w:ascii="Times New Roman" w:hAnsi="Times New Roman" w:cs="Times New Roman"/>
        </w:rPr>
        <w:t xml:space="preserve">The control group was constructed with two sources: pitchers who remained healthy all season, and healthy-period windows from pitchers who eventually went on the IL. This produced a roughly 1.3:1 healthy-to-injured ratio. Additionally, Random Forest models used the </w:t>
      </w:r>
      <w:proofErr w:type="spellStart"/>
      <w:r w:rsidRPr="00742591">
        <w:rPr>
          <w:rFonts w:ascii="Times New Roman" w:hAnsi="Times New Roman" w:cs="Times New Roman"/>
        </w:rPr>
        <w:t>class_weight</w:t>
      </w:r>
      <w:proofErr w:type="spellEnd"/>
      <w:r w:rsidRPr="00742591">
        <w:rPr>
          <w:rFonts w:ascii="Times New Roman" w:hAnsi="Times New Roman" w:cs="Times New Roman"/>
        </w:rPr>
        <w:t>='balanced' parameter to adjust for any remaining imbalance during training.</w:t>
      </w:r>
    </w:p>
    <w:p w14:paraId="3A9ACEBC" w14:textId="77777777" w:rsidR="00DA6A42" w:rsidRDefault="00DA6A42" w:rsidP="00DA6A42">
      <w:pPr>
        <w:pStyle w:val="ListParagraph"/>
        <w:spacing w:line="480" w:lineRule="auto"/>
        <w:ind w:left="1440"/>
        <w:rPr>
          <w:rFonts w:ascii="Times New Roman" w:hAnsi="Times New Roman" w:cs="Times New Roman"/>
        </w:rPr>
      </w:pPr>
    </w:p>
    <w:p w14:paraId="5FF9E6A0"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Could this model be used to predict specific injury types like UCL tears?</w:t>
      </w:r>
    </w:p>
    <w:p w14:paraId="11116A49" w14:textId="77777777" w:rsidR="00DA6A42" w:rsidRPr="00F67FAE" w:rsidRDefault="00DA6A42" w:rsidP="00DA6A42">
      <w:pPr>
        <w:pStyle w:val="ListParagraph"/>
        <w:numPr>
          <w:ilvl w:val="1"/>
          <w:numId w:val="1"/>
        </w:numPr>
        <w:spacing w:line="480" w:lineRule="auto"/>
        <w:rPr>
          <w:rFonts w:ascii="Times New Roman" w:hAnsi="Times New Roman" w:cs="Times New Roman"/>
        </w:rPr>
      </w:pPr>
      <w:r w:rsidRPr="00F67FAE">
        <w:rPr>
          <w:rFonts w:ascii="Times New Roman" w:hAnsi="Times New Roman" w:cs="Times New Roman"/>
        </w:rPr>
        <w:t>In principle, yes. Separate models could be trained for specific injury categories. However, individual injury types have smaller sample sizes, which would make modeling more challenging. The current approach treats all IL placements as a single outcome to maximize statistical power.</w:t>
      </w:r>
    </w:p>
    <w:p w14:paraId="6427240C" w14:textId="77777777" w:rsidR="00DA6A42" w:rsidRDefault="00DA6A42" w:rsidP="00DA6A42">
      <w:pPr>
        <w:pStyle w:val="ListParagraph"/>
        <w:spacing w:line="480" w:lineRule="auto"/>
        <w:ind w:left="1440"/>
        <w:rPr>
          <w:rFonts w:ascii="Times New Roman" w:hAnsi="Times New Roman" w:cs="Times New Roman"/>
        </w:rPr>
      </w:pPr>
    </w:p>
    <w:p w14:paraId="4C9EBCAC"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How did you classify starters vs relievers?</w:t>
      </w:r>
    </w:p>
    <w:p w14:paraId="00B8E3F0" w14:textId="77777777" w:rsidR="00DA6A42" w:rsidRPr="00F67FAE" w:rsidRDefault="00DA6A42" w:rsidP="00DA6A42">
      <w:pPr>
        <w:pStyle w:val="ListParagraph"/>
        <w:numPr>
          <w:ilvl w:val="1"/>
          <w:numId w:val="1"/>
        </w:numPr>
        <w:spacing w:line="480" w:lineRule="auto"/>
        <w:rPr>
          <w:rFonts w:ascii="Times New Roman" w:hAnsi="Times New Roman" w:cs="Times New Roman"/>
        </w:rPr>
      </w:pPr>
      <w:r w:rsidRPr="00F67FAE">
        <w:rPr>
          <w:rFonts w:ascii="Times New Roman" w:hAnsi="Times New Roman" w:cs="Times New Roman"/>
        </w:rPr>
        <w:t>Rather than using an arbitrary pitch count threshold, the classification was derived from actual game data. A pitcher who appeared in inning 1 of a game was identified as the starter for that game. Pitchers who started 50% or more of their total appearances were classified as starters.</w:t>
      </w:r>
    </w:p>
    <w:p w14:paraId="500D0C4F" w14:textId="77777777" w:rsidR="00DA6A42" w:rsidRDefault="00DA6A42" w:rsidP="00DA6A42">
      <w:pPr>
        <w:pStyle w:val="ListParagraph"/>
        <w:spacing w:line="480" w:lineRule="auto"/>
        <w:ind w:left="1440"/>
        <w:rPr>
          <w:rFonts w:ascii="Times New Roman" w:hAnsi="Times New Roman" w:cs="Times New Roman"/>
        </w:rPr>
      </w:pPr>
    </w:p>
    <w:p w14:paraId="1F9E0D4A"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Why did you exclude the 2020 season?</w:t>
      </w:r>
    </w:p>
    <w:p w14:paraId="0D70A5FB" w14:textId="77777777" w:rsidR="00DA6A42" w:rsidRPr="00F67FAE" w:rsidRDefault="00DA6A42" w:rsidP="00DA6A42">
      <w:pPr>
        <w:pStyle w:val="ListParagraph"/>
        <w:numPr>
          <w:ilvl w:val="1"/>
          <w:numId w:val="1"/>
        </w:numPr>
        <w:spacing w:line="480" w:lineRule="auto"/>
        <w:rPr>
          <w:rFonts w:ascii="Times New Roman" w:hAnsi="Times New Roman" w:cs="Times New Roman"/>
        </w:rPr>
      </w:pPr>
      <w:r w:rsidRPr="00F67FAE">
        <w:rPr>
          <w:rFonts w:ascii="Times New Roman" w:hAnsi="Times New Roman" w:cs="Times New Roman"/>
        </w:rPr>
        <w:t>The 2020 season was shortened to 60 games due to COVID-19, resulting in fundamentally different workload patterns compared to a normal 162-game season. Including it would have introduced noise into features like cumulative pitch counts and seasonal velocity trends, as these metrics are not comparable across seasons of different lengths.</w:t>
      </w:r>
    </w:p>
    <w:p w14:paraId="359C3659" w14:textId="77777777" w:rsidR="00DA6A42" w:rsidRDefault="00DA6A42" w:rsidP="00DA6A42">
      <w:pPr>
        <w:pStyle w:val="ListParagraph"/>
        <w:spacing w:line="480" w:lineRule="auto"/>
        <w:ind w:left="1440"/>
        <w:rPr>
          <w:rFonts w:ascii="Times New Roman" w:hAnsi="Times New Roman" w:cs="Times New Roman"/>
        </w:rPr>
      </w:pPr>
    </w:p>
    <w:p w14:paraId="44DDB598"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What would improve the model’s accuracy the most?</w:t>
      </w:r>
    </w:p>
    <w:p w14:paraId="088C6A14" w14:textId="77777777" w:rsidR="00DA6A42" w:rsidRPr="009D26A2" w:rsidRDefault="00DA6A42" w:rsidP="00DA6A42">
      <w:pPr>
        <w:pStyle w:val="ListParagraph"/>
        <w:numPr>
          <w:ilvl w:val="1"/>
          <w:numId w:val="1"/>
        </w:numPr>
        <w:spacing w:line="480" w:lineRule="auto"/>
        <w:rPr>
          <w:rFonts w:ascii="Times New Roman" w:hAnsi="Times New Roman" w:cs="Times New Roman"/>
        </w:rPr>
      </w:pPr>
      <w:r w:rsidRPr="009D26A2">
        <w:rPr>
          <w:rFonts w:ascii="Times New Roman" w:hAnsi="Times New Roman" w:cs="Times New Roman"/>
        </w:rPr>
        <w:t xml:space="preserve">Adding biomechanical data from motion capture or wearable sensors would likely produce the largest improvement. Variables such as arm slot consistency, elbow </w:t>
      </w:r>
      <w:r w:rsidRPr="009D26A2">
        <w:rPr>
          <w:rFonts w:ascii="Times New Roman" w:hAnsi="Times New Roman" w:cs="Times New Roman"/>
        </w:rPr>
        <w:lastRenderedPageBreak/>
        <w:t>torque, and shoulder rotation would capture physical stress that pitch-tracking data alone cannot measure. However, this data is proprietary and not publicly available.</w:t>
      </w:r>
    </w:p>
    <w:p w14:paraId="0DCE3D49" w14:textId="77777777" w:rsidR="00DA6A42" w:rsidRDefault="00DA6A42" w:rsidP="00DA6A42">
      <w:pPr>
        <w:pStyle w:val="ListParagraph"/>
        <w:spacing w:line="480" w:lineRule="auto"/>
        <w:ind w:left="1440"/>
        <w:rPr>
          <w:rFonts w:ascii="Times New Roman" w:hAnsi="Times New Roman" w:cs="Times New Roman"/>
        </w:rPr>
      </w:pPr>
    </w:p>
    <w:p w14:paraId="3C11DFF4"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Why were 2,531 IL placements excluded from the analysis?</w:t>
      </w:r>
    </w:p>
    <w:p w14:paraId="14C96398" w14:textId="77777777" w:rsidR="00DA6A42" w:rsidRPr="009D26A2" w:rsidRDefault="00DA6A42" w:rsidP="00DA6A42">
      <w:pPr>
        <w:pStyle w:val="ListParagraph"/>
        <w:numPr>
          <w:ilvl w:val="1"/>
          <w:numId w:val="1"/>
        </w:numPr>
        <w:spacing w:line="480" w:lineRule="auto"/>
        <w:rPr>
          <w:rFonts w:ascii="Times New Roman" w:hAnsi="Times New Roman" w:cs="Times New Roman"/>
        </w:rPr>
      </w:pPr>
      <w:r w:rsidRPr="009D26A2">
        <w:rPr>
          <w:rFonts w:ascii="Times New Roman" w:hAnsi="Times New Roman" w:cs="Times New Roman"/>
        </w:rPr>
        <w:t xml:space="preserve">These were cases where the pitcher had no </w:t>
      </w:r>
      <w:proofErr w:type="spellStart"/>
      <w:r w:rsidRPr="009D26A2">
        <w:rPr>
          <w:rFonts w:ascii="Times New Roman" w:hAnsi="Times New Roman" w:cs="Times New Roman"/>
        </w:rPr>
        <w:t>Statcast</w:t>
      </w:r>
      <w:proofErr w:type="spellEnd"/>
      <w:r w:rsidRPr="009D26A2">
        <w:rPr>
          <w:rFonts w:ascii="Times New Roman" w:hAnsi="Times New Roman" w:cs="Times New Roman"/>
        </w:rPr>
        <w:t xml:space="preserve"> pitching data in the 30 days before their IL placement. This commonly occurs with spring training injuries, repeat IL stints where the pitcher went back on the IL before pitching again, or offseason placements. Since the model relies on pre-injury pitching patterns, these cases could not be included.</w:t>
      </w:r>
    </w:p>
    <w:p w14:paraId="0CFE6A6E" w14:textId="77777777" w:rsidR="00DA6A42" w:rsidRDefault="00DA6A42" w:rsidP="00DA6A42">
      <w:pPr>
        <w:pStyle w:val="ListParagraph"/>
        <w:spacing w:line="480" w:lineRule="auto"/>
        <w:ind w:left="1440"/>
        <w:rPr>
          <w:rFonts w:ascii="Times New Roman" w:hAnsi="Times New Roman" w:cs="Times New Roman"/>
        </w:rPr>
      </w:pPr>
    </w:p>
    <w:p w14:paraId="1745B7E2"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Could a team </w:t>
      </w:r>
      <w:proofErr w:type="gramStart"/>
      <w:r>
        <w:rPr>
          <w:rFonts w:ascii="Times New Roman" w:hAnsi="Times New Roman" w:cs="Times New Roman"/>
        </w:rPr>
        <w:t>actually use</w:t>
      </w:r>
      <w:proofErr w:type="gramEnd"/>
      <w:r>
        <w:rPr>
          <w:rFonts w:ascii="Times New Roman" w:hAnsi="Times New Roman" w:cs="Times New Roman"/>
        </w:rPr>
        <w:t xml:space="preserve"> this model during the season?</w:t>
      </w:r>
    </w:p>
    <w:p w14:paraId="68AC1C3C" w14:textId="77777777" w:rsidR="00DA6A42" w:rsidRPr="009D26A2" w:rsidRDefault="00DA6A42" w:rsidP="00DA6A42">
      <w:pPr>
        <w:pStyle w:val="ListParagraph"/>
        <w:numPr>
          <w:ilvl w:val="1"/>
          <w:numId w:val="1"/>
        </w:numPr>
        <w:spacing w:line="480" w:lineRule="auto"/>
        <w:rPr>
          <w:rFonts w:ascii="Times New Roman" w:hAnsi="Times New Roman" w:cs="Times New Roman"/>
        </w:rPr>
      </w:pPr>
      <w:r w:rsidRPr="009D26A2">
        <w:rPr>
          <w:rFonts w:ascii="Times New Roman" w:hAnsi="Times New Roman" w:cs="Times New Roman"/>
        </w:rPr>
        <w:t xml:space="preserve">Yes. The features used in the model are all computed from data available in real-time during the season through the </w:t>
      </w:r>
      <w:proofErr w:type="spellStart"/>
      <w:r w:rsidRPr="009D26A2">
        <w:rPr>
          <w:rFonts w:ascii="Times New Roman" w:hAnsi="Times New Roman" w:cs="Times New Roman"/>
        </w:rPr>
        <w:t>Statcast</w:t>
      </w:r>
      <w:proofErr w:type="spellEnd"/>
      <w:r w:rsidRPr="009D26A2">
        <w:rPr>
          <w:rFonts w:ascii="Times New Roman" w:hAnsi="Times New Roman" w:cs="Times New Roman"/>
        </w:rPr>
        <w:t xml:space="preserve"> API. A team could run the model on a rolling basis, updating each pitcher’s risk score after every game. The implementation plan outlines a three-phase approach for operationalizing this capability.</w:t>
      </w:r>
    </w:p>
    <w:p w14:paraId="2DC42069" w14:textId="77777777" w:rsidR="00DA6A42" w:rsidRDefault="00DA6A42" w:rsidP="00DA6A42">
      <w:pPr>
        <w:pStyle w:val="ListParagraph"/>
        <w:spacing w:line="480" w:lineRule="auto"/>
        <w:ind w:left="1440"/>
        <w:rPr>
          <w:rFonts w:ascii="Times New Roman" w:hAnsi="Times New Roman" w:cs="Times New Roman"/>
        </w:rPr>
      </w:pPr>
    </w:p>
    <w:p w14:paraId="581C2439" w14:textId="77777777" w:rsidR="00DA6A42" w:rsidRDefault="00DA6A42" w:rsidP="00DA6A42">
      <w:pPr>
        <w:pStyle w:val="ListParagraph"/>
        <w:numPr>
          <w:ilvl w:val="0"/>
          <w:numId w:val="1"/>
        </w:numPr>
        <w:spacing w:line="480" w:lineRule="auto"/>
        <w:rPr>
          <w:rFonts w:ascii="Times New Roman" w:hAnsi="Times New Roman" w:cs="Times New Roman"/>
        </w:rPr>
      </w:pPr>
      <w:r>
        <w:rPr>
          <w:rFonts w:ascii="Times New Roman" w:hAnsi="Times New Roman" w:cs="Times New Roman"/>
        </w:rPr>
        <w:t>What is the velocity trend feature and why is it important?</w:t>
      </w:r>
    </w:p>
    <w:p w14:paraId="4AA694DE" w14:textId="77777777" w:rsidR="00DA6A42" w:rsidRPr="009D26A2" w:rsidRDefault="00DA6A42" w:rsidP="00DA6A42">
      <w:pPr>
        <w:pStyle w:val="ListParagraph"/>
        <w:numPr>
          <w:ilvl w:val="1"/>
          <w:numId w:val="1"/>
        </w:numPr>
        <w:spacing w:line="480" w:lineRule="auto"/>
        <w:rPr>
          <w:rFonts w:ascii="Times New Roman" w:hAnsi="Times New Roman" w:cs="Times New Roman"/>
        </w:rPr>
      </w:pPr>
      <w:r w:rsidRPr="009D26A2">
        <w:rPr>
          <w:rFonts w:ascii="Times New Roman" w:hAnsi="Times New Roman" w:cs="Times New Roman"/>
        </w:rPr>
        <w:t xml:space="preserve">The velocity trend measures the change in average fastball velocity from the first half to the second half of the 30-day window. A negative trend means the pitcher is throwing slower as the window progresses. This was the </w:t>
      </w:r>
      <w:proofErr w:type="gramStart"/>
      <w:r w:rsidRPr="009D26A2">
        <w:rPr>
          <w:rFonts w:ascii="Times New Roman" w:hAnsi="Times New Roman" w:cs="Times New Roman"/>
        </w:rPr>
        <w:t>most statistically</w:t>
      </w:r>
      <w:proofErr w:type="gramEnd"/>
      <w:r w:rsidRPr="009D26A2">
        <w:rPr>
          <w:rFonts w:ascii="Times New Roman" w:hAnsi="Times New Roman" w:cs="Times New Roman"/>
        </w:rPr>
        <w:t xml:space="preserve"> significant differentiator between injured and healthy pitchers (p &lt; 0.001) and </w:t>
      </w:r>
      <w:r w:rsidRPr="009D26A2">
        <w:rPr>
          <w:rFonts w:ascii="Times New Roman" w:hAnsi="Times New Roman" w:cs="Times New Roman"/>
        </w:rPr>
        <w:lastRenderedPageBreak/>
        <w:t>represents the most actionable early warning sign, as it can be monitored in real-time during the season.</w:t>
      </w:r>
    </w:p>
    <w:p w14:paraId="317FC9C1" w14:textId="77777777" w:rsidR="00DA6A42" w:rsidRDefault="00DA6A42"/>
    <w:sectPr w:rsidR="00DA6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A7B79"/>
    <w:multiLevelType w:val="hybridMultilevel"/>
    <w:tmpl w:val="2EC80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831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42"/>
    <w:rsid w:val="006B62F7"/>
    <w:rsid w:val="00DA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455A"/>
  <w15:chartTrackingRefBased/>
  <w15:docId w15:val="{FD98D180-C5EB-46D7-A7F0-05D33D63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A42"/>
  </w:style>
  <w:style w:type="paragraph" w:styleId="Heading1">
    <w:name w:val="heading 1"/>
    <w:basedOn w:val="Normal"/>
    <w:next w:val="Normal"/>
    <w:link w:val="Heading1Char"/>
    <w:uiPriority w:val="9"/>
    <w:qFormat/>
    <w:rsid w:val="00DA6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A42"/>
    <w:rPr>
      <w:rFonts w:eastAsiaTheme="majorEastAsia" w:cstheme="majorBidi"/>
      <w:color w:val="272727" w:themeColor="text1" w:themeTint="D8"/>
    </w:rPr>
  </w:style>
  <w:style w:type="paragraph" w:styleId="Title">
    <w:name w:val="Title"/>
    <w:basedOn w:val="Normal"/>
    <w:next w:val="Normal"/>
    <w:link w:val="TitleChar"/>
    <w:uiPriority w:val="10"/>
    <w:qFormat/>
    <w:rsid w:val="00DA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A42"/>
    <w:pPr>
      <w:spacing w:before="160"/>
      <w:jc w:val="center"/>
    </w:pPr>
    <w:rPr>
      <w:i/>
      <w:iCs/>
      <w:color w:val="404040" w:themeColor="text1" w:themeTint="BF"/>
    </w:rPr>
  </w:style>
  <w:style w:type="character" w:customStyle="1" w:styleId="QuoteChar">
    <w:name w:val="Quote Char"/>
    <w:basedOn w:val="DefaultParagraphFont"/>
    <w:link w:val="Quote"/>
    <w:uiPriority w:val="29"/>
    <w:rsid w:val="00DA6A42"/>
    <w:rPr>
      <w:i/>
      <w:iCs/>
      <w:color w:val="404040" w:themeColor="text1" w:themeTint="BF"/>
    </w:rPr>
  </w:style>
  <w:style w:type="paragraph" w:styleId="ListParagraph">
    <w:name w:val="List Paragraph"/>
    <w:basedOn w:val="Normal"/>
    <w:uiPriority w:val="34"/>
    <w:qFormat/>
    <w:rsid w:val="00DA6A42"/>
    <w:pPr>
      <w:ind w:left="720"/>
      <w:contextualSpacing/>
    </w:pPr>
  </w:style>
  <w:style w:type="character" w:styleId="IntenseEmphasis">
    <w:name w:val="Intense Emphasis"/>
    <w:basedOn w:val="DefaultParagraphFont"/>
    <w:uiPriority w:val="21"/>
    <w:qFormat/>
    <w:rsid w:val="00DA6A42"/>
    <w:rPr>
      <w:i/>
      <w:iCs/>
      <w:color w:val="0F4761" w:themeColor="accent1" w:themeShade="BF"/>
    </w:rPr>
  </w:style>
  <w:style w:type="paragraph" w:styleId="IntenseQuote">
    <w:name w:val="Intense Quote"/>
    <w:basedOn w:val="Normal"/>
    <w:next w:val="Normal"/>
    <w:link w:val="IntenseQuoteChar"/>
    <w:uiPriority w:val="30"/>
    <w:qFormat/>
    <w:rsid w:val="00DA6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A42"/>
    <w:rPr>
      <w:i/>
      <w:iCs/>
      <w:color w:val="0F4761" w:themeColor="accent1" w:themeShade="BF"/>
    </w:rPr>
  </w:style>
  <w:style w:type="character" w:styleId="IntenseReference">
    <w:name w:val="Intense Reference"/>
    <w:basedOn w:val="DefaultParagraphFont"/>
    <w:uiPriority w:val="32"/>
    <w:qFormat/>
    <w:rsid w:val="00DA6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 Noda-Morgan</dc:creator>
  <cp:keywords/>
  <dc:description/>
  <cp:lastModifiedBy>nana Noda-Morgan</cp:lastModifiedBy>
  <cp:revision>1</cp:revision>
  <dcterms:created xsi:type="dcterms:W3CDTF">2026-04-11T22:22:00Z</dcterms:created>
  <dcterms:modified xsi:type="dcterms:W3CDTF">2026-04-11T22:23:00Z</dcterms:modified>
</cp:coreProperties>
</file>