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B189E" w14:textId="77777777" w:rsidR="007221B8" w:rsidRDefault="00000000">
      <w:pPr>
        <w:pStyle w:val="MRName"/>
      </w:pPr>
      <w:r>
        <w:t>Nana Wang</w:t>
      </w:r>
    </w:p>
    <w:p w14:paraId="025C12E2" w14:textId="77777777" w:rsidR="007221B8" w:rsidRDefault="00000000">
      <w:pPr>
        <w:pStyle w:val="MRContact"/>
      </w:pPr>
      <w:r>
        <w:t>999-999-9999 • xxxx@gmail.com</w:t>
      </w:r>
    </w:p>
    <w:p w14:paraId="214D2565" w14:textId="77777777" w:rsidR="007221B8" w:rsidRDefault="00000000">
      <w:pPr>
        <w:pStyle w:val="MRSectionHeader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t>PROFESSIONAL SUMMARY</w:t>
      </w:r>
    </w:p>
    <w:p w14:paraId="27A05D80" w14:textId="5DB5DBC4" w:rsidR="007221B8" w:rsidRDefault="00000000">
      <w:pPr>
        <w:pStyle w:val="MRSummaryText"/>
      </w:pPr>
      <w:r>
        <w:t xml:space="preserve">Ten years of comprehensive experience in Data Science and Data Engineering, with a strong focus on AI technologies and their implications in media. Proven track record of collaborating with product and technological teams to develop AI-driven solutions that enhance editorial workflows and consumer-facing products. Successfully transitioned across </w:t>
      </w:r>
    </w:p>
    <w:p w14:paraId="4E2FBEC2" w14:textId="77777777" w:rsidR="007221B8" w:rsidRDefault="00000000">
      <w:pPr>
        <w:pStyle w:val="MRSectionHeader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t>EXPERIENCE</w:t>
      </w:r>
    </w:p>
    <w:p w14:paraId="18B5E85A" w14:textId="77777777" w:rsidR="007221B8" w:rsidRDefault="00000000">
      <w:pPr>
        <w:pStyle w:val="MRCompany"/>
        <w:tabs>
          <w:tab w:val="right" w:pos="10539"/>
        </w:tabs>
      </w:pPr>
      <w:r>
        <w:t>DIRECTV</w:t>
      </w:r>
      <w:r>
        <w:tab/>
        <w:t>LOS ANGELES, CA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540"/>
      </w:tblGrid>
      <w:tr w:rsidR="007221B8" w14:paraId="256F9804" w14:textId="77777777">
        <w:tc>
          <w:tcPr>
            <w:tcW w:w="10540" w:type="dxa"/>
            <w:shd w:val="clear" w:color="auto" w:fill="E8F2FF"/>
            <w:tcMar>
              <w:top w:w="5" w:type="dxa"/>
              <w:left w:w="15" w:type="dxa"/>
              <w:bottom w:w="15" w:type="dxa"/>
              <w:right w:w="15" w:type="dxa"/>
            </w:tcMar>
          </w:tcPr>
          <w:p w14:paraId="159F904D" w14:textId="77777777" w:rsidR="007221B8" w:rsidRDefault="00000000">
            <w:pPr>
              <w:pStyle w:val="RoleBoxText"/>
              <w:tabs>
                <w:tab w:val="right" w:pos="10540"/>
              </w:tabs>
            </w:pPr>
            <w:r>
              <w:t>Principal Data Scientist</w:t>
            </w:r>
            <w:r>
              <w:tab/>
            </w:r>
            <w:r>
              <w:rPr>
                <w:i/>
              </w:rPr>
              <w:t>Dec 2021 - Present</w:t>
            </w:r>
          </w:p>
        </w:tc>
      </w:tr>
    </w:tbl>
    <w:p w14:paraId="45279437" w14:textId="77777777" w:rsidR="007221B8" w:rsidRDefault="00000000">
      <w:pPr>
        <w:pStyle w:val="MRRoleDescription"/>
      </w:pPr>
      <w:r>
        <w:t>Led AI-driven initiatives in customer experience, enhancing call-center efficiency and product reliability.</w:t>
      </w:r>
    </w:p>
    <w:p w14:paraId="1A6DD5C1" w14:textId="77777777" w:rsidR="007221B8" w:rsidRDefault="00000000">
      <w:pPr>
        <w:pStyle w:val="MRBulletPoint"/>
        <w:numPr>
          <w:ilvl w:val="0"/>
          <w:numId w:val="1"/>
        </w:numPr>
      </w:pPr>
      <w:r>
        <w:t>Transformed call-center KPIs, saving $2M+ annually, impacting 8000+ agents across multiple regions by ?? %.</w:t>
      </w:r>
    </w:p>
    <w:p w14:paraId="02AE0371" w14:textId="00F2EC2F" w:rsidR="007221B8" w:rsidRDefault="00000000">
      <w:pPr>
        <w:pStyle w:val="MRBulletPoint"/>
        <w:numPr>
          <w:ilvl w:val="0"/>
          <w:numId w:val="1"/>
        </w:numPr>
      </w:pPr>
      <w:r>
        <w:t xml:space="preserve">Redefined call-center KPIs, reducing repeats and disconnects, enhancing agent coaching with actionable metrics by </w:t>
      </w:r>
    </w:p>
    <w:p w14:paraId="68C6AD9C" w14:textId="025B6832" w:rsidR="007221B8" w:rsidRDefault="00000000">
      <w:pPr>
        <w:pStyle w:val="MRBulletPoint"/>
        <w:numPr>
          <w:ilvl w:val="0"/>
          <w:numId w:val="1"/>
        </w:numPr>
      </w:pPr>
      <w:r>
        <w:t xml:space="preserve">Redefined Engineering diagnostics KPIs, boosting customer satisfaction </w:t>
      </w:r>
      <w:proofErr w:type="gramStart"/>
      <w:r>
        <w:t>by ??</w:t>
      </w:r>
      <w:proofErr w:type="gramEnd"/>
      <w:r>
        <w:t xml:space="preserve"> 2% with improved product </w:t>
      </w:r>
    </w:p>
    <w:p w14:paraId="28FF3648" w14:textId="07B90496" w:rsidR="007221B8" w:rsidRDefault="00000000">
      <w:pPr>
        <w:pStyle w:val="MRBulletPoint"/>
        <w:numPr>
          <w:ilvl w:val="0"/>
          <w:numId w:val="1"/>
        </w:numPr>
      </w:pPr>
      <w:r>
        <w:t xml:space="preserve">Built 23 new metrics for churn models, increasing accuracy </w:t>
      </w:r>
      <w:proofErr w:type="gramStart"/>
      <w:r>
        <w:t>by ??</w:t>
      </w:r>
      <w:proofErr w:type="gramEnd"/>
      <w:r>
        <w:t xml:space="preserve"> 2%, enhancing CX&amp;R department's strategic </w:t>
      </w:r>
    </w:p>
    <w:p w14:paraId="61D23541" w14:textId="77777777" w:rsidR="007221B8" w:rsidRDefault="00000000">
      <w:pPr>
        <w:pStyle w:val="MRCompany"/>
        <w:tabs>
          <w:tab w:val="right" w:pos="10539"/>
        </w:tabs>
      </w:pPr>
      <w:r>
        <w:t>Landmark Health LLC</w:t>
      </w:r>
      <w:r>
        <w:tab/>
        <w:t>Huntington Beach, CA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540"/>
      </w:tblGrid>
      <w:tr w:rsidR="007221B8" w14:paraId="5C224FAD" w14:textId="77777777">
        <w:tc>
          <w:tcPr>
            <w:tcW w:w="10540" w:type="dxa"/>
            <w:shd w:val="clear" w:color="auto" w:fill="E8F2FF"/>
            <w:tcMar>
              <w:top w:w="5" w:type="dxa"/>
              <w:left w:w="15" w:type="dxa"/>
              <w:bottom w:w="15" w:type="dxa"/>
              <w:right w:w="15" w:type="dxa"/>
            </w:tcMar>
          </w:tcPr>
          <w:p w14:paraId="5851FB4B" w14:textId="77777777" w:rsidR="007221B8" w:rsidRDefault="00000000">
            <w:pPr>
              <w:pStyle w:val="RoleBoxText"/>
              <w:tabs>
                <w:tab w:val="right" w:pos="10540"/>
              </w:tabs>
            </w:pPr>
            <w:r>
              <w:t>Sr. Consultant, Data Science</w:t>
            </w:r>
            <w:r>
              <w:tab/>
            </w:r>
            <w:r>
              <w:rPr>
                <w:i/>
              </w:rPr>
              <w:t>Jul 2019 - Sep 2021</w:t>
            </w:r>
          </w:p>
        </w:tc>
      </w:tr>
    </w:tbl>
    <w:p w14:paraId="2B577B1D" w14:textId="77777777" w:rsidR="007221B8" w:rsidRDefault="00000000">
      <w:pPr>
        <w:pStyle w:val="MRRoleDescription"/>
      </w:pPr>
      <w:r>
        <w:t>Enhanced healthcare analytics, reducing hospital admissions and improving operational performance.</w:t>
      </w:r>
    </w:p>
    <w:p w14:paraId="6492E7CD" w14:textId="77777777" w:rsidR="00161DE9" w:rsidRDefault="00000000" w:rsidP="00161DE9">
      <w:pPr>
        <w:pStyle w:val="MRBulletPoint"/>
        <w:numPr>
          <w:ilvl w:val="0"/>
          <w:numId w:val="1"/>
        </w:numPr>
      </w:pPr>
      <w:r>
        <w:t xml:space="preserve">Reduced hospital admissions by ?? 14%, impacting 3K+ patients, resulting in $6M savings across healthcare </w:t>
      </w:r>
    </w:p>
    <w:p w14:paraId="1853A57C" w14:textId="77777777" w:rsidR="00161DE9" w:rsidRDefault="00000000" w:rsidP="00161DE9">
      <w:pPr>
        <w:pStyle w:val="MRBulletPoint"/>
        <w:numPr>
          <w:ilvl w:val="0"/>
          <w:numId w:val="1"/>
        </w:numPr>
      </w:pPr>
      <w:r>
        <w:t xml:space="preserve">Rebuilt Inpatient Re-Admission model, boosting accuracy </w:t>
      </w:r>
      <w:proofErr w:type="gramStart"/>
      <w:r>
        <w:t>by ??</w:t>
      </w:r>
      <w:proofErr w:type="gramEnd"/>
      <w:r>
        <w:t xml:space="preserve"> 30%, reducing ER visits by 20% for high-risk</w:t>
      </w:r>
    </w:p>
    <w:p w14:paraId="50AE0FE4" w14:textId="07CB2B95" w:rsidR="007221B8" w:rsidRDefault="00000000" w:rsidP="00161DE9">
      <w:pPr>
        <w:pStyle w:val="MRBulletPoint"/>
        <w:numPr>
          <w:ilvl w:val="0"/>
          <w:numId w:val="1"/>
        </w:numPr>
      </w:pPr>
      <w:r>
        <w:t>Increased dashboard performance, saving 50% time and $50K, transitioning from vendor to ?? in-house solutions.</w:t>
      </w:r>
    </w:p>
    <w:p w14:paraId="40A47366" w14:textId="5C003BEB" w:rsidR="007221B8" w:rsidRDefault="00000000">
      <w:pPr>
        <w:pStyle w:val="MRBulletPoint"/>
        <w:numPr>
          <w:ilvl w:val="0"/>
          <w:numId w:val="1"/>
        </w:numPr>
      </w:pPr>
      <w:r>
        <w:t xml:space="preserve">Developed PCP attribution algorithms, optimizing resource planning, impacting 500+ providers in the network by </w:t>
      </w:r>
    </w:p>
    <w:p w14:paraId="7FEBD429" w14:textId="77777777" w:rsidR="007221B8" w:rsidRDefault="00000000">
      <w:pPr>
        <w:pStyle w:val="MRCompany"/>
        <w:tabs>
          <w:tab w:val="right" w:pos="10539"/>
        </w:tabs>
      </w:pPr>
      <w:r>
        <w:t>Capital Blue Cross</w:t>
      </w:r>
      <w:r>
        <w:tab/>
        <w:t>Harrisburg, PA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540"/>
      </w:tblGrid>
      <w:tr w:rsidR="007221B8" w14:paraId="00D44E63" w14:textId="77777777">
        <w:tc>
          <w:tcPr>
            <w:tcW w:w="10540" w:type="dxa"/>
            <w:shd w:val="clear" w:color="auto" w:fill="E8F2FF"/>
            <w:tcMar>
              <w:top w:w="5" w:type="dxa"/>
              <w:left w:w="15" w:type="dxa"/>
              <w:bottom w:w="15" w:type="dxa"/>
              <w:right w:w="15" w:type="dxa"/>
            </w:tcMar>
          </w:tcPr>
          <w:p w14:paraId="15372D5F" w14:textId="77777777" w:rsidR="007221B8" w:rsidRDefault="00000000">
            <w:pPr>
              <w:pStyle w:val="RoleBoxText"/>
              <w:tabs>
                <w:tab w:val="right" w:pos="10540"/>
              </w:tabs>
            </w:pPr>
            <w:r>
              <w:t>Sr. Business Consultant</w:t>
            </w:r>
            <w:r>
              <w:tab/>
            </w:r>
            <w:r>
              <w:rPr>
                <w:i/>
              </w:rPr>
              <w:t>Apr 2017 - Jul 2019</w:t>
            </w:r>
          </w:p>
        </w:tc>
      </w:tr>
    </w:tbl>
    <w:p w14:paraId="6BCFDA45" w14:textId="77777777" w:rsidR="007221B8" w:rsidRDefault="00000000">
      <w:pPr>
        <w:pStyle w:val="MRRoleDescription"/>
      </w:pPr>
      <w:r>
        <w:t>Managed complex healthcare analytics for regulatory compliance, coordinating with multiple health plans.</w:t>
      </w:r>
    </w:p>
    <w:p w14:paraId="1FF56CA6" w14:textId="10079737" w:rsidR="007221B8" w:rsidRDefault="00000000">
      <w:pPr>
        <w:pStyle w:val="MRBulletPoint"/>
        <w:numPr>
          <w:ilvl w:val="0"/>
          <w:numId w:val="1"/>
        </w:numPr>
      </w:pPr>
      <w:r>
        <w:t xml:space="preserve">Managed CMS regulatory reporting with 100+ metrics, ensuring compliance across 7 health plans and 2 auditors </w:t>
      </w:r>
    </w:p>
    <w:p w14:paraId="2555EAC2" w14:textId="77777777" w:rsidR="007221B8" w:rsidRDefault="00000000">
      <w:pPr>
        <w:pStyle w:val="MRCompany"/>
        <w:tabs>
          <w:tab w:val="right" w:pos="10539"/>
        </w:tabs>
      </w:pPr>
      <w:r>
        <w:t>Pennsylvania Department of Education</w:t>
      </w:r>
      <w:r>
        <w:tab/>
        <w:t>Harrisburg, PA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540"/>
      </w:tblGrid>
      <w:tr w:rsidR="007221B8" w14:paraId="01D8418C" w14:textId="77777777">
        <w:tc>
          <w:tcPr>
            <w:tcW w:w="10540" w:type="dxa"/>
            <w:shd w:val="clear" w:color="auto" w:fill="E8F2FF"/>
            <w:tcMar>
              <w:top w:w="5" w:type="dxa"/>
              <w:left w:w="15" w:type="dxa"/>
              <w:bottom w:w="15" w:type="dxa"/>
              <w:right w:w="15" w:type="dxa"/>
            </w:tcMar>
          </w:tcPr>
          <w:p w14:paraId="6C1BCEC5" w14:textId="77777777" w:rsidR="007221B8" w:rsidRDefault="00000000">
            <w:pPr>
              <w:pStyle w:val="RoleBoxText"/>
              <w:tabs>
                <w:tab w:val="right" w:pos="10540"/>
              </w:tabs>
            </w:pPr>
            <w:r>
              <w:t>Data Analyst &amp; Data Architect</w:t>
            </w:r>
            <w:r>
              <w:tab/>
            </w:r>
            <w:r>
              <w:rPr>
                <w:i/>
              </w:rPr>
              <w:t>Oct 2014 - Feb 2017</w:t>
            </w:r>
          </w:p>
        </w:tc>
      </w:tr>
    </w:tbl>
    <w:p w14:paraId="60575393" w14:textId="77777777" w:rsidR="007221B8" w:rsidRDefault="00000000">
      <w:pPr>
        <w:pStyle w:val="MRRoleDescription"/>
      </w:pPr>
      <w:r>
        <w:t>Led analytics for educator dashboards, enhancing student performance monitoring across the state.</w:t>
      </w:r>
    </w:p>
    <w:p w14:paraId="112E25B2" w14:textId="3731E784" w:rsidR="007221B8" w:rsidRDefault="00000000" w:rsidP="006F65B1">
      <w:pPr>
        <w:pStyle w:val="MRBulletPoint"/>
        <w:numPr>
          <w:ilvl w:val="0"/>
          <w:numId w:val="1"/>
        </w:numPr>
      </w:pPr>
      <w:r>
        <w:t>Created 10 new metrics, enhancing educators' capabilities for monitoring student outcomes across ?? districts.</w:t>
      </w:r>
    </w:p>
    <w:p w14:paraId="3268C860" w14:textId="53B68427" w:rsidR="007221B8" w:rsidRDefault="00000000" w:rsidP="006F65B1">
      <w:pPr>
        <w:pStyle w:val="MRBulletPoint"/>
        <w:numPr>
          <w:ilvl w:val="0"/>
          <w:numId w:val="1"/>
        </w:numPr>
      </w:pPr>
      <w:r>
        <w:t xml:space="preserve">Designed ETL pipelines, replacing vendor solutions, saving $50K annually and reducing processing time </w:t>
      </w:r>
      <w:proofErr w:type="gramStart"/>
      <w:r>
        <w:t>by ??</w:t>
      </w:r>
      <w:proofErr w:type="gramEnd"/>
      <w:r>
        <w:t xml:space="preserve"> 50%.</w:t>
      </w:r>
    </w:p>
    <w:p w14:paraId="78DBD2E1" w14:textId="77777777" w:rsidR="007221B8" w:rsidRDefault="00000000">
      <w:pPr>
        <w:pStyle w:val="MRSectionHeader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t>EDUCATION</w:t>
      </w:r>
    </w:p>
    <w:p w14:paraId="2435F0EF" w14:textId="77777777" w:rsidR="007221B8" w:rsidRDefault="00000000">
      <w:pPr>
        <w:pStyle w:val="MRCompany"/>
        <w:tabs>
          <w:tab w:val="right" w:pos="10539"/>
        </w:tabs>
      </w:pPr>
      <w:r>
        <w:t>Johns Hopkins University</w:t>
      </w:r>
      <w:r>
        <w:tab/>
        <w:t>US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540"/>
      </w:tblGrid>
      <w:tr w:rsidR="007221B8" w14:paraId="030A1AEC" w14:textId="77777777">
        <w:tc>
          <w:tcPr>
            <w:tcW w:w="10540" w:type="dxa"/>
            <w:shd w:val="clear" w:color="auto" w:fill="E8F2FF"/>
            <w:tcMar>
              <w:top w:w="5" w:type="dxa"/>
              <w:left w:w="15" w:type="dxa"/>
              <w:bottom w:w="15" w:type="dxa"/>
              <w:right w:w="15" w:type="dxa"/>
            </w:tcMar>
          </w:tcPr>
          <w:p w14:paraId="4468C994" w14:textId="77777777" w:rsidR="007221B8" w:rsidRDefault="00000000">
            <w:pPr>
              <w:pStyle w:val="RoleBoxText"/>
              <w:tabs>
                <w:tab w:val="right" w:pos="10540"/>
              </w:tabs>
            </w:pPr>
            <w:r>
              <w:t>MS in Artificial Intelligence</w:t>
            </w:r>
            <w:r>
              <w:tab/>
            </w:r>
            <w:r>
              <w:rPr>
                <w:i/>
              </w:rPr>
              <w:t>2018-2023</w:t>
            </w:r>
          </w:p>
        </w:tc>
      </w:tr>
    </w:tbl>
    <w:p w14:paraId="6E52418E" w14:textId="77777777" w:rsidR="00161DE9" w:rsidRDefault="00000000" w:rsidP="00161DE9">
      <w:pPr>
        <w:pStyle w:val="MRBulletPoint"/>
        <w:numPr>
          <w:ilvl w:val="0"/>
          <w:numId w:val="1"/>
        </w:numPr>
      </w:pPr>
      <w:r>
        <w:t>Transitioned from a business background to AI, enhancing cross-functional collaboration skills</w:t>
      </w:r>
    </w:p>
    <w:p w14:paraId="473FAA98" w14:textId="77777777" w:rsidR="00161DE9" w:rsidRDefault="00000000" w:rsidP="00161DE9">
      <w:pPr>
        <w:pStyle w:val="MRBulletPoint"/>
        <w:numPr>
          <w:ilvl w:val="0"/>
          <w:numId w:val="1"/>
        </w:numPr>
      </w:pPr>
      <w:r>
        <w:t>Completed 7 prerequisites in advanced math and programming, essential for data analysis and machine learning</w:t>
      </w:r>
    </w:p>
    <w:p w14:paraId="5CE9805B" w14:textId="0D59C0A1" w:rsidR="007221B8" w:rsidRDefault="00000000" w:rsidP="00161DE9">
      <w:pPr>
        <w:pStyle w:val="MRBulletPoint"/>
        <w:numPr>
          <w:ilvl w:val="0"/>
          <w:numId w:val="1"/>
        </w:numPr>
      </w:pPr>
      <w:r>
        <w:t>11 graduate courses focused on AI technologies and their implications in media contexts</w:t>
      </w:r>
    </w:p>
    <w:p w14:paraId="04EE1E05" w14:textId="77777777" w:rsidR="007221B8" w:rsidRDefault="00000000">
      <w:pPr>
        <w:pStyle w:val="MRCompany"/>
        <w:tabs>
          <w:tab w:val="right" w:pos="10539"/>
        </w:tabs>
      </w:pPr>
      <w:r>
        <w:t>University of Maryland</w:t>
      </w:r>
      <w:r>
        <w:tab/>
        <w:t>US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540"/>
      </w:tblGrid>
      <w:tr w:rsidR="007221B8" w14:paraId="7B92BF21" w14:textId="77777777">
        <w:tc>
          <w:tcPr>
            <w:tcW w:w="10540" w:type="dxa"/>
            <w:shd w:val="clear" w:color="auto" w:fill="E8F2FF"/>
            <w:tcMar>
              <w:top w:w="5" w:type="dxa"/>
              <w:left w:w="15" w:type="dxa"/>
              <w:bottom w:w="15" w:type="dxa"/>
              <w:right w:w="15" w:type="dxa"/>
            </w:tcMar>
          </w:tcPr>
          <w:p w14:paraId="3E025C11" w14:textId="77777777" w:rsidR="007221B8" w:rsidRDefault="00000000">
            <w:pPr>
              <w:pStyle w:val="RoleBoxText"/>
              <w:tabs>
                <w:tab w:val="right" w:pos="10540"/>
              </w:tabs>
            </w:pPr>
            <w:r>
              <w:t>MS in Finance</w:t>
            </w:r>
            <w:r>
              <w:tab/>
            </w:r>
            <w:r>
              <w:rPr>
                <w:i/>
              </w:rPr>
              <w:t>2012-2014</w:t>
            </w:r>
          </w:p>
        </w:tc>
      </w:tr>
    </w:tbl>
    <w:p w14:paraId="7E514252" w14:textId="77777777" w:rsidR="007221B8" w:rsidRDefault="00000000">
      <w:pPr>
        <w:pStyle w:val="MRCompany"/>
        <w:tabs>
          <w:tab w:val="right" w:pos="10539"/>
        </w:tabs>
      </w:pPr>
      <w:r>
        <w:t>University of Nottingham</w:t>
      </w:r>
      <w:r>
        <w:tab/>
        <w:t>China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540"/>
      </w:tblGrid>
      <w:tr w:rsidR="007221B8" w14:paraId="1B2FD682" w14:textId="77777777">
        <w:tc>
          <w:tcPr>
            <w:tcW w:w="10540" w:type="dxa"/>
            <w:shd w:val="clear" w:color="auto" w:fill="E8F2FF"/>
            <w:tcMar>
              <w:top w:w="5" w:type="dxa"/>
              <w:left w:w="15" w:type="dxa"/>
              <w:bottom w:w="15" w:type="dxa"/>
              <w:right w:w="15" w:type="dxa"/>
            </w:tcMar>
          </w:tcPr>
          <w:p w14:paraId="0E6A32E9" w14:textId="77777777" w:rsidR="007221B8" w:rsidRDefault="00000000">
            <w:pPr>
              <w:pStyle w:val="RoleBoxText"/>
              <w:tabs>
                <w:tab w:val="right" w:pos="10540"/>
              </w:tabs>
            </w:pPr>
            <w:r>
              <w:t>BS in Finance</w:t>
            </w:r>
            <w:r>
              <w:tab/>
            </w:r>
            <w:r>
              <w:rPr>
                <w:i/>
              </w:rPr>
              <w:t>2008-2012</w:t>
            </w:r>
          </w:p>
        </w:tc>
      </w:tr>
    </w:tbl>
    <w:p w14:paraId="1545061B" w14:textId="77777777" w:rsidR="007221B8" w:rsidRDefault="00000000">
      <w:pPr>
        <w:pStyle w:val="MRBulletPoint"/>
      </w:pPr>
      <w:r>
        <w:t>• First Honors Degree, GPA 4.0, Dean’s Scholarship (top 5%)</w:t>
      </w:r>
    </w:p>
    <w:p w14:paraId="113D8324" w14:textId="77777777" w:rsidR="007221B8" w:rsidRDefault="00000000">
      <w:pPr>
        <w:pStyle w:val="MRSectionHeader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t>SKILLS</w:t>
      </w:r>
    </w:p>
    <w:p w14:paraId="50532BBD" w14:textId="24BCDADA" w:rsidR="007221B8" w:rsidRDefault="00000000" w:rsidP="00161DE9">
      <w:pPr>
        <w:pStyle w:val="MRSkillCategory"/>
      </w:pPr>
      <w:r>
        <w:t>TECHNICAL</w:t>
      </w:r>
      <w:r w:rsidR="006F65B1">
        <w:t xml:space="preserve"> </w:t>
      </w:r>
      <w:r>
        <w:t xml:space="preserve">AI technologies, Data analysis, Machine learning applications, Consumer product development, Python, R, SQL, </w:t>
      </w:r>
    </w:p>
    <w:p w14:paraId="25E499EE" w14:textId="085EEE52" w:rsidR="007221B8" w:rsidRDefault="00000000" w:rsidP="00161DE9">
      <w:pPr>
        <w:pStyle w:val="MRSkillCategory"/>
      </w:pPr>
      <w:r>
        <w:t>SOFT</w:t>
      </w:r>
      <w:r w:rsidR="006F65B1">
        <w:t xml:space="preserve"> </w:t>
      </w:r>
      <w:r>
        <w:t>Leadership, Strategic mindset, Cross-functional collaboration, Communication of complex concepts</w:t>
      </w:r>
    </w:p>
    <w:p w14:paraId="33429F90" w14:textId="77777777" w:rsidR="007221B8" w:rsidRDefault="007221B8"/>
    <w:sectPr w:rsidR="007221B8" w:rsidSect="00034616">
      <w:pgSz w:w="12240" w:h="15840"/>
      <w:pgMar w:top="850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6FF686C"/>
    <w:multiLevelType w:val="multilevel"/>
    <w:tmpl w:val="806AFD96"/>
    <w:lvl w:ilvl="0">
      <w:start w:val="1"/>
      <w:numFmt w:val="bullet"/>
      <w:pStyle w:val="ListBullet"/>
      <w:lvlText w:val="•"/>
      <w:lvlJc w:val="left"/>
      <w:pPr>
        <w:ind w:left="331" w:hanging="187"/>
      </w:pPr>
      <w:rPr>
        <w:rFonts w:ascii="Calibri" w:hAnsi="Calibri" w:hint="default"/>
        <w:sz w:val="2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1330913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1DE9"/>
    <w:rsid w:val="0029639D"/>
    <w:rsid w:val="00326F90"/>
    <w:rsid w:val="005A2FF3"/>
    <w:rsid w:val="006F65B1"/>
    <w:rsid w:val="007221B8"/>
    <w:rsid w:val="0075714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A245B3"/>
  <w14:defaultImageDpi w14:val="300"/>
  <w15:docId w15:val="{57B27684-3722-4C2E-AC68-7F10373E7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tabs>
        <w:tab w:val="num" w:pos="360"/>
      </w:tabs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tabs>
        <w:tab w:val="num" w:pos="360"/>
      </w:tabs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tabs>
        <w:tab w:val="num" w:pos="360"/>
      </w:tabs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tabs>
        <w:tab w:val="num" w:pos="360"/>
      </w:tabs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tabs>
        <w:tab w:val="num" w:pos="360"/>
      </w:tabs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RName">
    <w:name w:val="MR_Name"/>
    <w:pPr>
      <w:spacing w:after="0"/>
      <w:jc w:val="center"/>
    </w:pPr>
    <w:rPr>
      <w:rFonts w:ascii="Palatino Linotype" w:hAnsi="Palatino Linotype"/>
      <w:b/>
      <w:color w:val="000000"/>
      <w:sz w:val="40"/>
    </w:rPr>
  </w:style>
  <w:style w:type="paragraph" w:customStyle="1" w:styleId="MRContact">
    <w:name w:val="MR_Contact"/>
    <w:pPr>
      <w:spacing w:after="0"/>
      <w:jc w:val="center"/>
    </w:pPr>
    <w:rPr>
      <w:rFonts w:ascii="Palatino Linotype" w:hAnsi="Palatino Linotype"/>
      <w:color w:val="000000"/>
      <w:sz w:val="20"/>
    </w:rPr>
  </w:style>
  <w:style w:type="paragraph" w:customStyle="1" w:styleId="MRSectionHeader">
    <w:name w:val="MR_SectionHeader"/>
    <w:pPr>
      <w:spacing w:after="0"/>
    </w:pPr>
    <w:rPr>
      <w:rFonts w:ascii="Palatino Linotype" w:hAnsi="Palatino Linotype"/>
      <w:b/>
      <w:caps/>
      <w:color w:val="000000"/>
      <w:sz w:val="24"/>
    </w:rPr>
  </w:style>
  <w:style w:type="paragraph" w:customStyle="1" w:styleId="MRCompany">
    <w:name w:val="MR_Company"/>
    <w:basedOn w:val="NoSpacing"/>
    <w:rPr>
      <w:rFonts w:ascii="Palatino Linotype" w:hAnsi="Palatino Linotype"/>
      <w:b/>
      <w:color w:val="1F497D"/>
    </w:rPr>
  </w:style>
  <w:style w:type="paragraph" w:customStyle="1" w:styleId="MRRoleBox">
    <w:name w:val="MR_RoleBox"/>
    <w:pPr>
      <w:spacing w:after="0"/>
    </w:pPr>
    <w:rPr>
      <w:rFonts w:ascii="Palatino Linotype" w:hAnsi="Palatino Linotype"/>
      <w:b/>
      <w:color w:val="000000"/>
      <w:sz w:val="20"/>
    </w:rPr>
  </w:style>
  <w:style w:type="paragraph" w:customStyle="1" w:styleId="MRRoleDescription">
    <w:name w:val="MR_RoleDescription"/>
    <w:pPr>
      <w:spacing w:after="0"/>
    </w:pPr>
    <w:rPr>
      <w:rFonts w:ascii="Palatino Linotype" w:hAnsi="Palatino Linotype"/>
      <w:i/>
      <w:color w:val="000000"/>
      <w:sz w:val="20"/>
    </w:rPr>
  </w:style>
  <w:style w:type="paragraph" w:customStyle="1" w:styleId="MRBulletPoint">
    <w:name w:val="MR_BulletPoint"/>
    <w:pPr>
      <w:spacing w:after="0" w:line="240" w:lineRule="auto"/>
    </w:pPr>
    <w:rPr>
      <w:rFonts w:ascii="Palatino Linotype" w:hAnsi="Palatino Linotype"/>
      <w:color w:val="000000"/>
      <w:sz w:val="20"/>
    </w:rPr>
  </w:style>
  <w:style w:type="paragraph" w:customStyle="1" w:styleId="MRSummaryText">
    <w:name w:val="MR_SummaryText"/>
    <w:pPr>
      <w:spacing w:after="0"/>
    </w:pPr>
    <w:rPr>
      <w:rFonts w:ascii="Palatino Linotype" w:hAnsi="Palatino Linotype"/>
      <w:color w:val="000000"/>
      <w:sz w:val="20"/>
    </w:rPr>
  </w:style>
  <w:style w:type="paragraph" w:customStyle="1" w:styleId="MRSkillCategory">
    <w:name w:val="MR_SkillCategory"/>
    <w:pPr>
      <w:spacing w:after="0"/>
    </w:pPr>
    <w:rPr>
      <w:rFonts w:ascii="Palatino Linotype" w:hAnsi="Palatino Linotype"/>
      <w:b/>
      <w:color w:val="000000"/>
      <w:sz w:val="20"/>
    </w:rPr>
  </w:style>
  <w:style w:type="paragraph" w:customStyle="1" w:styleId="MRSkillList">
    <w:name w:val="MR_SkillList"/>
    <w:pPr>
      <w:spacing w:after="0"/>
    </w:pPr>
    <w:rPr>
      <w:rFonts w:ascii="Palatino Linotype" w:hAnsi="Palatino Linotype"/>
      <w:color w:val="000000"/>
      <w:sz w:val="20"/>
    </w:rPr>
  </w:style>
  <w:style w:type="paragraph" w:customStyle="1" w:styleId="RoleBoxText">
    <w:name w:val="RoleBoxText"/>
    <w:basedOn w:val="Normal"/>
    <w:pPr>
      <w:widowControl w:val="0"/>
      <w:spacing w:after="0" w:line="220" w:lineRule="exact"/>
    </w:pPr>
    <w:rPr>
      <w:rFonts w:ascii="Calibri" w:hAnsi="Calibri"/>
      <w:b/>
      <w:color w:val="3333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nana oosaki</cp:lastModifiedBy>
  <cp:revision>4</cp:revision>
  <dcterms:created xsi:type="dcterms:W3CDTF">2025-06-04T11:06:00Z</dcterms:created>
  <dcterms:modified xsi:type="dcterms:W3CDTF">2025-06-04T11:07:00Z</dcterms:modified>
  <cp:category/>
</cp:coreProperties>
</file>