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Phase 4 Final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ST • 555-PHASE4 • phase4test@example.com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customer relationship management platform used by 200+ small businesses, featuring automated lead tracking and sales pipeline management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