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</w:p>
    <w:p>
      <w:pPr>
        <w:spacing w:after="120"/>
      </w:pPr>
    </w:p>
    <w:p>
      <w:pPr>
        <w:spacing w:after="120"/>
      </w:pPr>
      <w:r>
        <w:rPr>
          <w:rFonts w:ascii="Calibri" w:hAnsi="Calibri"/>
          <w:color w:val="000066"/>
          <w:sz w:val="24"/>
        </w:rPr>
        <w:t>PROFESSIONAL SUMMARY</w:t>
      </w:r>
    </w:p>
    <w:p>
      <w:r>
        <w:rPr>
          <w:rFonts w:ascii="Calibri" w:hAnsi="Calibri"/>
          <w:color w:val="333333"/>
          <w:sz w:val="22"/>
        </w:rPr>
        <w:t>Innovative and strategic AI leader with over 10 years of experience in senior-level editorial roles within media and technology organizations. Proven track record of collaborating directly with product and technological teams to develop AI-driven solutions that enhance editorial workflows and consumer-facing products. Skilled in multi-agent orchestration, data analysis, and machine learning applications, with a strong understanding of AI technologies and their implications in media. Adept at bridging journalistic principles with AI solutions, advocating for responsible AI usage, and communicating complex AI concepts to non-technical stakeholders. Holds an advanced degree in Data Science, complemented by extensive experience in cloud development across verticals, including health care, ML infra, and Edge AI agents.</w:t>
      </w:r>
    </w:p>
    <w:p>
      <w:pPr>
        <w:spacing w:after="120"/>
      </w:pPr>
    </w:p>
    <w:p>
      <w:pPr>
        <w:spacing w:after="120"/>
      </w:pPr>
      <w:r>
        <w:rPr>
          <w:rFonts w:ascii="Calibri" w:hAnsi="Calibri"/>
          <w:color w:val="000066"/>
          <w:sz w:val="24"/>
        </w:rPr>
        <w:t>EXPERIENCE</w:t>
      </w:r>
    </w:p>
    <w:p>
      <w:pPr>
        <w:spacing w:after="80"/>
      </w:pPr>
      <w:r>
        <w:rPr>
          <w:rFonts w:ascii="Calibri" w:hAnsi="Calibri"/>
          <w:b/>
          <w:sz w:val="22"/>
        </w:rPr>
        <w:t>Global Cloud Inc., Seattle, WA</w:t>
      </w:r>
    </w:p>
    <w:p>
      <w:r>
        <w:rPr>
          <w:rFonts w:ascii="Calibri" w:hAnsi="Calibri"/>
          <w:color w:val="333333"/>
          <w:sz w:val="22"/>
        </w:rPr>
        <w:t xml:space="preserve"> | 2021.06–Present</w:t>
      </w:r>
    </w:p>
    <w:p>
      <w:r>
        <w:rPr>
          <w:rFonts w:ascii="Calibri" w:hAnsi="Calibri"/>
          <w:color w:val="333333"/>
          <w:sz w:val="22"/>
        </w:rPr>
        <w:t>Led AI-driven infrastructure innovations, enhancing global update flow and rollout visibility for leadership.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Architected batch compute systems for next-gen SDP, preventing historic outages for major clients by ?? %.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Achieved 99.99% update coverage for hybrid clouds, enhancing service reliability for key partners by ?? %.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Spearheaded cross-team data warehouse efforts, ensuring global rollout visibility for leadership by ?? %.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Pioneered LLM reasoning enhancements via RL self-play, creating an infra-rollout agent for efficiency by ?? %.</w:t>
      </w:r>
    </w:p>
    <w:p>
      <w:pPr>
        <w:spacing w:after="120"/>
      </w:pPr>
    </w:p>
    <w:p>
      <w:pPr>
        <w:spacing w:after="80"/>
      </w:pPr>
      <w:r>
        <w:rPr>
          <w:rFonts w:ascii="Calibri" w:hAnsi="Calibri"/>
          <w:b/>
          <w:sz w:val="22"/>
        </w:rPr>
        <w:t>Global Cloud Inc., Seattle, WA</w:t>
      </w:r>
    </w:p>
    <w:p>
      <w:r>
        <w:rPr>
          <w:rFonts w:ascii="Calibri" w:hAnsi="Calibri"/>
          <w:color w:val="333333"/>
          <w:sz w:val="22"/>
        </w:rPr>
        <w:t xml:space="preserve"> | 2019.05–2021.05</w:t>
      </w:r>
    </w:p>
    <w:p>
      <w:r>
        <w:rPr>
          <w:rFonts w:ascii="Calibri" w:hAnsi="Calibri"/>
          <w:color w:val="333333"/>
          <w:sz w:val="22"/>
        </w:rPr>
        <w:t>Enhanced rollout systems and data analysis, saving costs and improving customer satisfaction.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Identified 49 new metrics for rollout failure analysis, saving over $2M in losses for major clients by ?? %.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Simplified data aggregation watermarking, preventing 5% ad revenue loss for advertisers by ?? %.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Refined rollout algorithms, reducing rollout time by ?? 30% and boosting customer satisfaction.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Innovated alert merging, cutting Mean Time to ?? Detect from 24h to 30m, ensuring 99.9% SLA uptime.</w:t>
      </w:r>
    </w:p>
    <w:p>
      <w:pPr>
        <w:spacing w:after="120"/>
      </w:pPr>
    </w:p>
    <w:p>
      <w:pPr>
        <w:spacing w:after="80"/>
      </w:pPr>
      <w:r>
        <w:rPr>
          <w:rFonts w:ascii="Calibri" w:hAnsi="Calibri"/>
          <w:b/>
          <w:sz w:val="22"/>
        </w:rPr>
        <w:t>TechCorp LLC, San Francisco, CA</w:t>
      </w:r>
    </w:p>
    <w:p>
      <w:r>
        <w:rPr>
          <w:rFonts w:ascii="Calibri" w:hAnsi="Calibri"/>
          <w:color w:val="333333"/>
          <w:sz w:val="22"/>
        </w:rPr>
        <w:t xml:space="preserve"> | 2016.11–2019.03</w:t>
      </w:r>
    </w:p>
    <w:p>
      <w:r>
        <w:rPr>
          <w:rFonts w:ascii="Calibri" w:hAnsi="Calibri"/>
          <w:color w:val="333333"/>
          <w:sz w:val="22"/>
        </w:rPr>
        <w:t>Led ML infrastructure migration and integration projects, optimizing cloud costs and service availability.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Led ML infra migration to ?? AWS, achieving 99.9% availability for benefit recommendation service.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Designed a distributed message queue, streamlining enterprise integration for ?? clients.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Implemented a Bloom-Filter caching service, saving over $200k in cloud costs for secure operations by ?? %.</w:t>
      </w:r>
    </w:p>
    <w:p>
      <w:pPr>
        <w:spacing w:after="120"/>
      </w:pPr>
    </w:p>
    <w:p>
      <w:pPr>
        <w:spacing w:after="80"/>
      </w:pPr>
      <w:r>
        <w:rPr>
          <w:rFonts w:ascii="Calibri" w:hAnsi="Calibri"/>
          <w:b/>
          <w:sz w:val="22"/>
        </w:rPr>
        <w:t>HealthData Systems, Chicago, IL</w:t>
      </w:r>
    </w:p>
    <w:p>
      <w:r>
        <w:rPr>
          <w:rFonts w:ascii="Calibri" w:hAnsi="Calibri"/>
          <w:color w:val="333333"/>
          <w:sz w:val="22"/>
        </w:rPr>
        <w:t xml:space="preserve"> | 2015.09–2016.11</w:t>
      </w:r>
    </w:p>
    <w:p>
      <w:r>
        <w:rPr>
          <w:rFonts w:ascii="Calibri" w:hAnsi="Calibri"/>
          <w:color w:val="333333"/>
          <w:sz w:val="22"/>
        </w:rPr>
        <w:t>Developed data services ensuring high durability and efficient storage management for data lakes.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Designed a data placement service for S3-like storage, ensuring 99.9999% data durability by ?? %.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Built a garbage collector for space reclamation, managing deleted and corrupted data efficiently by ?? %.</w:t>
      </w:r>
    </w:p>
    <w:p>
      <w:pPr>
        <w:spacing w:after="120"/>
      </w:pPr>
    </w:p>
    <w:p>
      <w:pPr>
        <w:spacing w:after="120"/>
      </w:pPr>
      <w:r>
        <w:rPr>
          <w:rFonts w:ascii="Calibri" w:hAnsi="Calibri"/>
          <w:color w:val="000066"/>
          <w:sz w:val="24"/>
        </w:rPr>
        <w:t>EDUCATION</w:t>
      </w:r>
    </w:p>
    <w:p>
      <w:pPr>
        <w:spacing w:after="80"/>
      </w:pPr>
      <w:r>
        <w:rPr>
          <w:rFonts w:ascii="Calibri" w:hAnsi="Calibri"/>
          <w:b/>
          <w:sz w:val="22"/>
        </w:rPr>
        <w:t>Notecnirp University, City, State</w:t>
      </w:r>
    </w:p>
    <w:p>
      <w:r>
        <w:rPr>
          <w:rFonts w:ascii="Calibri" w:hAnsi="Calibri"/>
          <w:color w:val="333333"/>
          <w:sz w:val="22"/>
        </w:rPr>
        <w:t>M.S. in Computer Science | 2015.06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Focused on AI technologies and their implications in media, completing a thesis on AI-driven solutions for editorial workflows.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Completed coursework in Machine Learning, Data Science, and AI Ethics, emphasizing the development of consumer product applications.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Collaborated with cross-functional teams on projects integrating AI solutions in media contexts, enhancing editorial processes.</w:t>
      </w:r>
    </w:p>
    <w:p>
      <w:pPr>
        <w:spacing w:after="120"/>
      </w:pPr>
    </w:p>
    <w:p>
      <w:pPr>
        <w:spacing w:after="80"/>
      </w:pPr>
      <w:r>
        <w:rPr>
          <w:rFonts w:ascii="Calibri" w:hAnsi="Calibri"/>
          <w:b/>
          <w:sz w:val="22"/>
        </w:rPr>
        <w:t>Jiangning University, City, State</w:t>
      </w:r>
    </w:p>
    <w:p>
      <w:r>
        <w:rPr>
          <w:rFonts w:ascii="Calibri" w:hAnsi="Calibri"/>
          <w:color w:val="333333"/>
          <w:sz w:val="22"/>
        </w:rPr>
        <w:t>B.S. in Computer Science | 2012.06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Graduated with honors, focusing on data analysis and machine learning applications.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Participated in a capstone project developing AI tools for media content analysis, demonstrating leadership and strategic planning.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Received certification in Data Analysis and AI Methodologies, aligning with media and editorial contexts.</w:t>
      </w:r>
    </w:p>
    <w:p>
      <w:pPr>
        <w:spacing w:after="120"/>
      </w:pPr>
    </w:p>
    <w:p>
      <w:pPr>
        <w:spacing w:after="120"/>
      </w:pPr>
      <w:r>
        <w:rPr>
          <w:rFonts w:ascii="Calibri" w:hAnsi="Calibri"/>
          <w:color w:val="000066"/>
          <w:sz w:val="24"/>
        </w:rPr>
        <w:t>SKILLS</w:t>
      </w:r>
    </w:p>
    <w:p>
      <w:pPr>
        <w:spacing w:after="80"/>
      </w:pPr>
      <w:r>
        <w:rPr>
          <w:rFonts w:ascii="Calibri" w:hAnsi="Calibri"/>
          <w:b/>
          <w:sz w:val="22"/>
        </w:rPr>
        <w:t>TECHNICAL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AI technologies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Data analysis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Machine learning applications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Consumer product development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Editorial operations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Python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SQL</w:t>
      </w:r>
    </w:p>
    <w:p>
      <w:pPr>
        <w:spacing w:after="80"/>
      </w:pPr>
      <w:r>
        <w:rPr>
          <w:rFonts w:ascii="Calibri" w:hAnsi="Calibri"/>
          <w:b/>
          <w:sz w:val="22"/>
        </w:rPr>
        <w:t>SOFT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Leadership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Strategic mindset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Cross-functional collaboration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Communication of complex concepts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Advocacy for AI ethics</w:t>
      </w:r>
    </w:p>
    <w:p>
      <w:pPr>
        <w:spacing w:after="80"/>
      </w:pPr>
      <w:r>
        <w:rPr>
          <w:rFonts w:ascii="Calibri" w:hAnsi="Calibri"/>
          <w:b/>
          <w:sz w:val="22"/>
        </w:rPr>
        <w:t>OTHER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Collaboration with product and technological teams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Experience in senior-level editorial roles</w:t>
      </w:r>
    </w:p>
    <w:p>
      <w:pPr>
        <w:pStyle w:val="ListBullet"/>
      </w:pPr>
      <w:r>
        <w:rPr>
          <w:rFonts w:ascii="Calibri" w:hAnsi="Calibri"/>
          <w:color w:val="333333"/>
          <w:sz w:val="22"/>
        </w:rPr>
        <w:t>Knowledge of AI tools and methodologies</w:t>
      </w:r>
    </w:p>
    <w:p>
      <w:pPr>
        <w:spacing w:after="120"/>
      </w:pPr>
      <w:r>
        <w:rPr>
          <w:rFonts w:ascii="Calibri" w:hAnsi="Calibri"/>
          <w:color w:val="000066"/>
          <w:sz w:val="24"/>
        </w:rPr>
        <w:t>PROJECTS</w:t>
      </w:r>
    </w:p>
    <w:p/>
    <w:sectPr w:rsidR="00FC693F" w:rsidRPr="0006063C" w:rsidSect="00034616">
      <w:pgSz w:w="12240" w:h="1584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