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xedHeading2"/>
        <w:spacing w:after="80"/>
      </w:pPr>
      <w:r>
        <w:t>PERSONAL SUMMARY</w:t>
      </w:r>
    </w:p>
    <w:p>
      <w:r>
        <w:t>This is regular content text that follows the section header with reduced spacing.</w:t>
      </w:r>
    </w:p>
    <w:p>
      <w:pPr>
        <w:pStyle w:val="BoxedHeading2"/>
        <w:spacing w:after="80"/>
      </w:pPr>
      <w:r>
        <w:t>PROFESSIONAL EXPERIENCE</w:t>
      </w:r>
    </w:p>
    <w:p>
      <w:r>
        <w:t>This is more regular content text that should be closer to the header.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spacing w:after="80"/>
      <w:outlineLvl w:val="1"/>
      <w:pBdr>
        <w:top w:val="single" w:sz="8" w:space="60" w:color="000000"/>
        <w:left w:val="single" w:sz="8" w:space="60" w:color="000000"/>
        <w:bottom w:val="single" w:sz="8" w:space="60" w:color="000000"/>
        <w:right w:val="single" w:sz="8" w:space="6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