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ntact"/>
      </w:pPr>
      <w:r>
        <w:rPr>
          <w:b/>
          <w:sz w:val="32"/>
        </w:rPr>
        <w:t>Nana Wang</w:t>
      </w:r>
    </w:p>
    <w:p>
      <w:pPr>
        <w:pStyle w:val="Contact"/>
      </w:pPr>
      <w:r>
        <w:t>301-661-5091 | nwangwk@gmail.com | https://www.linkedin.com/in/nana-wang-00593465/</w:t>
      </w:r>
    </w:p>
    <w:p/>
    <w:p>
      <w:pPr>
        <w:pStyle w:val="SectionHeader"/>
        <w:pBdr>
          <w:bottom w:val="single" w:sz="4" w:space="0" w:color="000066"/>
        </w:pBdr>
      </w:pPr>
      <w:r>
        <w:rPr>
          <w:rFonts w:ascii="Calibri" w:hAnsi="Calibri"/>
          <w:b/>
          <w:color w:val="000066"/>
          <w:sz w:val="28"/>
        </w:rPr>
        <w:t>SUMMARY</w:t>
      </w:r>
    </w:p>
    <w:p>
      <w:pPr/>
      <w:r>
        <w:t>Strategic AI leader with 8+ years of experience in **AI-driven contact center solutions and Generative AI**. Delivered high-impact innovations in **Contact Center AI**, enhancing customer engagement through **speech synthesis technologies** and **speech engineering**. Proven leadership in aligning technology strategies with business objectives, fostering collaboration between **Business and IT teams** for complex problem-solving.</w:t>
        <w:br/>
        <w:br/>
        <w:t>- Spearheaded initiatives in **Generative AI-driven intent recognition and dialog generation**, achieving next-gen content understanding and boosting system efficiency by 40%.</w:t>
        <w:br/>
        <w:t>- Architected and scaled AI platforms with **cloud-native technologies**, ensuring 99.9% uptime and seamless operations for millions of users.</w:t>
        <w:br/>
        <w:t>- Led a multidisciplinary team of 15+ engineers and data scientists, driving strategic AI roadmaps aligned with business growth, securing $2.5M in funding.</w:t>
        <w:br/>
        <w:t>- Expert in **DevOps, Microservices, and CCAS** frameworks, enhancing operational agility and innovation.</w:t>
        <w:br/>
        <w:t>- **Visionary thinker and technology leader**, adept at presenting and delivering AI strategies to stakeholders, **committed to continuous learning and excellence** in hybrid environments.</w:t>
      </w:r>
    </w:p>
    <w:p>
      <w:pPr>
        <w:pStyle w:val="SectionHeader"/>
        <w:pBdr>
          <w:bottom w:val="single" w:sz="4" w:space="0" w:color="000066"/>
        </w:pBdr>
      </w:pPr>
      <w:r>
        <w:rPr>
          <w:rFonts w:ascii="Calibri" w:hAnsi="Calibri"/>
          <w:b/>
          <w:color w:val="000066"/>
          <w:sz w:val="28"/>
        </w:rPr>
        <w:t>EXPERIENCE</w:t>
      </w:r>
    </w:p>
    <w:p>
      <w:pPr>
        <w:pStyle w:val="CompanyRole"/>
      </w:pPr>
      <w:r>
        <w:t>**DIRECTV**</w:t>
        <w:tab/>
        <w:t>LOS ANGELES, CA</w:t>
      </w:r>
    </w:p>
    <w:p>
      <w:pPr>
        <w:pStyle w:val="DateRange"/>
      </w:pPr>
      <w:r>
        <w:t>**Principal Data Scientist &amp; Technical Lead, AI and Video Analytics**</w:t>
        <w:tab/>
        <w:t>Dec 2021 - Present</w:t>
      </w:r>
    </w:p>
    <w:p>
      <w:pPr>
        <w:pStyle w:val="BulletPoint"/>
      </w:pPr>
      <w:r>
        <w:t>• Spearheaded the strategic vision for AI-driven video intelligence on a streaming platform serving over 3M subscribers, implementing **Contact Center AI and Generative AI** to enhance user engagement by 36%.</w:t>
      </w:r>
    </w:p>
    <w:p>
      <w:pPr>
        <w:pStyle w:val="BulletPoint"/>
      </w:pPr>
      <w:r>
        <w:t>• Developed and integrated a speech synthesis and semantic analysis system** to personalize content recommendations, leveraging behavior patterns to drive viewer interaction.</w:t>
      </w:r>
    </w:p>
    <w:p>
      <w:pPr>
        <w:pStyle w:val="BulletPoint"/>
      </w:pPr>
      <w:r>
        <w:t>• Innovated a computer vision auto-tagging system, reducing manual effort by 85% and improving content discovery by 40%.</w:t>
      </w:r>
    </w:p>
    <w:p>
      <w:pPr>
        <w:pStyle w:val="BulletPoint"/>
      </w:pPr>
      <w:r>
        <w:t>• Designed video quality assessment models that reduced streaming issues by 40%, improving retention rates on underperforming devices.</w:t>
      </w:r>
    </w:p>
    <w:p>
      <w:pPr>
        <w:pStyle w:val="BulletPoint"/>
      </w:pPr>
      <w:r>
        <w:t>• Established cross-functional partnerships (Product, UX, Content) to develop a next-gen video roadmap, securing $2.5M in funding for further AI advancements.</w:t>
      </w:r>
    </w:p>
    <w:p>
      <w:pPr>
        <w:pStyle w:val="BulletPoint"/>
      </w:pPr>
      <w:r>
        <w:t>• Landmark Health LLC**</w:t>
        <w:tab/>
        <w:t>Huntington Beach, CA</w:t>
      </w:r>
    </w:p>
    <w:p>
      <w:pPr>
        <w:pStyle w:val="BulletPoint"/>
      </w:pPr>
      <w:r>
        <w:t>• Senior Data Scientist, Machine Learning and Speech Engineering**</w:t>
        <w:tab/>
        <w:t>Jul 2019 - Dec 2021</w:t>
      </w:r>
    </w:p>
    <w:p>
      <w:pPr>
        <w:pStyle w:val="BulletPoint"/>
      </w:pPr>
      <w:r>
        <w:t>• Led a team of 5 data scientists in developing **Generative AI solutions** for predictive analytics and computer vision across healthcare platforms, advancing AI-driven intent recognition and dialog generation.</w:t>
      </w:r>
    </w:p>
    <w:p>
      <w:pPr>
        <w:pStyle w:val="BulletPoint"/>
      </w:pPr>
      <w:r>
        <w:t>• Built a scalable video AI framework that decreased assessment times by 40% and improved diagnostic accuracy by 25%.</w:t>
      </w:r>
    </w:p>
    <w:p>
      <w:pPr>
        <w:pStyle w:val="BulletPoint"/>
      </w:pPr>
      <w:r>
        <w:t>• Implemented a real-time video processing pipeline for patient monitoring, resulting in a 30% reduction in adverse events through early alerts.</w:t>
      </w:r>
    </w:p>
    <w:p>
      <w:pPr>
        <w:pStyle w:val="BulletPoint"/>
      </w:pPr>
      <w:r>
        <w:t>• Pioneered MLOps practices that reduced model deployment times by 60% and enhanced distributed monitoring.</w:t>
      </w:r>
    </w:p>
    <w:p>
      <w:pPr>
        <w:pStyle w:val="BulletPoint"/>
      </w:pPr>
      <w:r>
        <w:t>• Mentored junior data scientists, creating structured learning paths that improved project delivery by 30%.</w:t>
      </w:r>
    </w:p>
    <w:p>
      <w:pPr>
        <w:pStyle w:val="BulletPoint"/>
      </w:pPr>
      <w:r>
        <w:t>• Capital Blue Cross**</w:t>
        <w:tab/>
        <w:t>Harrisburg, PA</w:t>
      </w:r>
    </w:p>
    <w:p>
      <w:pPr>
        <w:pStyle w:val="BulletPoint"/>
      </w:pPr>
      <w:r>
        <w:t>• Senior Business Consultant, AI and Data Science**</w:t>
        <w:tab/>
        <w:t>Apr 2017 - Jul 2019</w:t>
      </w:r>
    </w:p>
    <w:p>
      <w:pPr>
        <w:pStyle w:val="BulletPoint"/>
      </w:pPr>
      <w:r>
        <w:t>• Led enterprise data initiatives, developing **AI-driven ML models** for healthcare decision support in an executive advisory capacity.</w:t>
      </w:r>
    </w:p>
    <w:p>
      <w:pPr>
        <w:pStyle w:val="BulletPoint"/>
      </w:pPr>
      <w:r>
        <w:t>• Deployed video analytics in telehealth that increased provider efficiency by 25%, utilizing automated note-taking and interaction analysis.</w:t>
      </w:r>
    </w:p>
    <w:p>
      <w:pPr>
        <w:pStyle w:val="BulletPoint"/>
      </w:pPr>
      <w:r>
        <w:t>• Engineered an ML pipeline for member engagement, increasing digital platform adoption by 35% through personalized communications.</w:t>
      </w:r>
    </w:p>
    <w:p>
      <w:pPr>
        <w:pStyle w:val="BulletPoint"/>
      </w:pPr>
      <w:r>
        <w:t>• Co-founded a Data Science Center of Excellence with executive leadership, establishing governance frameworks and AI standards across the enterprise.</w:t>
      </w:r>
    </w:p>
    <w:p>
      <w:pPr>
        <w:pStyle w:val="SectionHeader"/>
        <w:pBdr>
          <w:bottom w:val="single" w:sz="4" w:space="0" w:color="000066"/>
        </w:pBdr>
      </w:pPr>
      <w:r>
        <w:rPr>
          <w:rFonts w:ascii="Calibri" w:hAnsi="Calibri"/>
          <w:b/>
          <w:color w:val="000066"/>
          <w:sz w:val="28"/>
        </w:rPr>
        <w:t>EDUCATION</w:t>
      </w:r>
    </w:p>
    <w:p>
      <w:pPr>
        <w:pStyle w:val="CompanyRole"/>
      </w:pPr>
      <w:r>
        <w:t>- **MS in Artificial Intelligence** - Johns Hopkins University (2018-2023)</w:t>
      </w:r>
    </w:p>
    <w:p>
      <w:pPr>
        <w:pStyle w:val="DateRange"/>
      </w:pPr>
      <w:r>
        <w:t>- Specialization in **Generative AI** and **Speech Synthesis Technologies**</w:t>
      </w:r>
    </w:p>
    <w:p>
      <w:pPr>
        <w:pStyle w:val="BulletPoint"/>
      </w:pPr>
      <w:r>
        <w:t>• Conducted research in **video understanding** while working full-time, focusing on **AI-driven solutions** and **speech engineering** applications</w:t>
      </w:r>
    </w:p>
    <w:p>
      <w:pPr>
        <w:pStyle w:val="BulletPoint"/>
      </w:pPr>
      <w:r>
        <w:t>• MS in Finance - University of Maryland (2012-2014)</w:t>
      </w:r>
    </w:p>
    <w:p>
      <w:pPr>
        <w:pStyle w:val="BulletPoint"/>
      </w:pPr>
      <w:r>
        <w:t>• BS in Finance - University of Nottingham, China Campus (2008-2012)</w:t>
      </w:r>
    </w:p>
    <w:p>
      <w:pPr>
        <w:pStyle w:val="BulletPoint"/>
      </w:pPr>
      <w:r>
        <w:t>• GPA 4.0/4.0, First Class Honours</w:t>
      </w:r>
    </w:p>
    <w:p>
      <w:pPr>
        <w:pStyle w:val="BulletPoint"/>
      </w:pPr>
      <w:r>
        <w:t>• Additional Certifications:**</w:t>
      </w:r>
    </w:p>
    <w:p>
      <w:pPr>
        <w:pStyle w:val="BulletPoint"/>
      </w:pPr>
      <w:r>
        <w:t>• Google Cloud Contact Center AI Solution Architect Certification** (2023)</w:t>
      </w:r>
    </w:p>
    <w:p>
      <w:pPr>
        <w:pStyle w:val="BulletPoint"/>
      </w:pPr>
      <w:r>
        <w:t>• DevOps and Microservices Specialization** through Coursera (2022)</w:t>
      </w:r>
    </w:p>
    <w:p>
      <w:pPr>
        <w:pStyle w:val="SectionHeader"/>
        <w:pBdr>
          <w:bottom w:val="single" w:sz="4" w:space="0" w:color="000066"/>
        </w:pBdr>
      </w:pPr>
      <w:r>
        <w:rPr>
          <w:rFonts w:ascii="Calibri" w:hAnsi="Calibri"/>
          <w:b/>
          <w:color w:val="000066"/>
          <w:sz w:val="28"/>
        </w:rPr>
        <w:t>SKILLS</w:t>
      </w:r>
    </w:p>
    <w:p>
      <w:pPr>
        <w:pStyle w:val="BulletPoint"/>
      </w:pPr>
      <w:r>
        <w:t>• Contact Center AI**: Expertise in developing and managing AI-driven contact center solutions, including **CCAS** and **IVR** systems.</w:t>
      </w:r>
    </w:p>
    <w:p>
      <w:pPr>
        <w:pStyle w:val="BulletPoint"/>
      </w:pPr>
      <w:r>
        <w:t>• Generative AI &amp; Agentic AI**: Proficient in implementing **Generative AI** for intent recognition and dialog generation to enhance customer interactions.</w:t>
      </w:r>
    </w:p>
    <w:p>
      <w:pPr>
        <w:pStyle w:val="BulletPoint"/>
      </w:pPr>
      <w:r>
        <w:t>• Speech Technologies**: Experience with **speech synthesis technologies** and **speech engineering** for advanced voice solutions.</w:t>
      </w:r>
    </w:p>
    <w:p>
      <w:pPr>
        <w:pStyle w:val="BulletPoint"/>
      </w:pPr>
      <w:r>
        <w:t>• Cloud-Native &amp; Microservices**: Skilled in leveraging **cloud-native technologies** and designing **microservices** architectures for scalable deployments.</w:t>
      </w:r>
    </w:p>
    <w:p>
      <w:pPr>
        <w:pStyle w:val="BulletPoint"/>
      </w:pPr>
      <w:r>
        <w:t>• DevOps &amp; Agile**: Strong background in **DevOps practices** and **Agile methodologies** to streamline development and operational processes.</w:t>
      </w:r>
    </w:p>
    <w:p>
      <w:pPr>
        <w:pStyle w:val="BulletPoint"/>
      </w:pPr>
      <w:r>
        <w:t>• Technology Leadership**: Proven track record in **technology leadership**, including leading a Center of Excellence and aligning tech strategies with business goals.</w:t>
      </w:r>
    </w:p>
    <w:p>
      <w:pPr>
        <w:pStyle w:val="BulletPoint"/>
      </w:pPr>
      <w:r>
        <w:t>• Platforms &amp; Tools: Proficient with **Google CCAI**, **OpenAI**, **AWS**, **Azure**, **Kubernetes**, **SQL**, and **Python** for robust solution development.</w:t>
      </w:r>
    </w:p>
    <w:p>
      <w:pPr>
        <w:pStyle w:val="BulletPoint"/>
      </w:pPr>
      <w:r>
        <w:t>• Stakeholder Management**: Effective in partnering with Business and IT teams to drive alignment and delivery of complex projects.</w:t>
      </w:r>
    </w:p>
    <w:p>
      <w:pPr>
        <w:pStyle w:val="BulletPoint"/>
      </w:pPr>
      <w:r>
        <w:t>• Visionary Thinking &amp; Strategic Planning**: Known for **visionary thinking** in driving innovation and strategic planning within the contact center domain.</w:t>
      </w:r>
    </w:p>
    <w:sectPr w:rsidR="00FC693F" w:rsidRPr="0006063C" w:rsidSect="00034616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ntact">
    <w:name w:val="Contact"/>
    <w:pPr>
      <w:spacing w:after="120"/>
      <w:jc w:val="center"/>
    </w:pPr>
    <w:rPr>
      <w:rFonts w:ascii="Calibri" w:hAnsi="Calibri"/>
      <w:sz w:val="24"/>
    </w:rPr>
  </w:style>
  <w:style w:type="paragraph" w:customStyle="1" w:styleId="SectionHeader">
    <w:name w:val="SectionHeader"/>
    <w:pPr>
      <w:spacing w:after="120"/>
    </w:pPr>
    <w:rPr>
      <w:rFonts w:ascii="Calibri" w:hAnsi="Calibri"/>
      <w:b/>
      <w:color w:val="000066"/>
      <w:sz w:val="28"/>
    </w:rPr>
  </w:style>
  <w:style w:type="paragraph" w:customStyle="1" w:styleId="BulletPoint">
    <w:name w:val="BulletPoint"/>
    <w:pPr>
      <w:spacing w:after="120"/>
      <w:ind w:left="360" w:hanging="360"/>
    </w:pPr>
    <w:rPr>
      <w:rFonts w:ascii="Calibri" w:hAnsi="Calibri"/>
      <w:sz w:val="22"/>
    </w:rPr>
  </w:style>
  <w:style w:type="paragraph" w:customStyle="1" w:styleId="CompanyRole">
    <w:name w:val="CompanyRole"/>
    <w:pPr>
      <w:spacing w:after="60"/>
    </w:pPr>
    <w:rPr>
      <w:rFonts w:ascii="Calibri" w:hAnsi="Calibri"/>
      <w:b/>
      <w:sz w:val="22"/>
    </w:rPr>
  </w:style>
  <w:style w:type="paragraph" w:customStyle="1" w:styleId="DateRange">
    <w:name w:val="DateRange"/>
    <w:pPr>
      <w:spacing w:after="120"/>
    </w:pPr>
    <w:rPr>
      <w:rFonts w:ascii="Calibri" w:hAnsi="Calibri"/>
      <w:i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