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Landmark Health LLC</w:t>
      </w:r>
      <w:r>
        <w:tab/>
      </w:r>
      <w:r>
        <w:t>Los Angeles,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Engineer</w:t>
            </w:r>
            <w:r>
              <w:tab/>
            </w:r>
            <w:r>
              <w:rPr>
                <w:i/>
              </w:rPr>
              <w:t>2021.01–2023.12</w:t>
            </w:r>
          </w:p>
        </w:tc>
      </w:tr>
    </w:tbl>
    <w:p>
      <w:pPr>
        <w:pStyle w:val="MR_RoleDescription"/>
        <w:spacing w:before="120" w:after="0"/>
      </w:pPr>
      <w:r>
        <w:t>Led development of cloud-based healthcare platform solutions, focusing on scalable data processing and analytics.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Architected microservices architecture serving 100K+ healthcare providers, achieving 99.9% uptime and reducing response times by 40%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Implemented real-time analytics dashboard using React and D3.js, enabling care teams to visualize patient outcomes and optimize treatment protocols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Developed automated data pipeline processing 50TB of healthcare data monthly, improving clinical decision-making through machine learning insights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Led cross-functional team of 8 engineers in migrating legacy systems to AWS, reducing infrastructure costs by 35% while improving scalability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Capital Blue Cross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</w:t>
            </w:r>
            <w:r>
              <w:tab/>
            </w:r>
            <w:r>
              <w:rPr>
                <w:i/>
              </w:rPr>
              <w:t>2019.03–2020.12</w:t>
            </w:r>
          </w:p>
        </w:tc>
      </w:tr>
    </w:tbl>
    <w:p>
      <w:pPr>
        <w:pStyle w:val="MR_RoleDescription"/>
        <w:spacing w:before="120" w:after="0"/>
      </w:pPr>
      <w:r>
        <w:t>Developed insurance processing systems and member portal enhancements to improve customer experience and operational efficiency.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Built member portal serving 500K+ customers, implementing secure authentication and real-time claims tracking functionality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Optimized claims processing algorithms, reducing average processing time from 5 days to 2 hours and improving customer satisfaction scores by 25%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Integrated third-party APIs for pharmacy benefits management, streamlining prescription coverage verification and reducing manual processing by 80%</w:t>
      </w:r>
    </w:p>
    <w:p>
      <w:pPr>
        <w:pStyle w:val="MR_Company"/>
        <w:tabs>
          <w:tab w:pos="10539" w:val="right"/>
        </w:tabs>
        <w:ind w:left="0"/>
        <w:jc w:val="left"/>
        <w:spacing w:after="0"/>
      </w:pPr>
      <w:r>
        <w:rPr>
          <w:rFonts w:ascii="Palatino Linotype" w:hAnsi="Palatino Linotype"/>
          <w:b/>
          <w:color w:val="1F497D"/>
          <w:sz w:val="22"/>
        </w:rPr>
        <w:t>Pennsylvania Department of Education</w:t>
      </w:r>
      <w:r>
        <w:tab/>
      </w:r>
      <w:r>
        <w:t>Harrisburg,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2017.06–2019.02</w:t>
            </w:r>
          </w:p>
        </w:tc>
      </w:tr>
    </w:tbl>
    <w:p>
      <w:pPr>
        <w:pStyle w:val="MR_RoleDescription"/>
        <w:spacing w:before="120" w:after="0"/>
      </w:pPr>
      <w:r>
        <w:t>Developed educational data management systems and student information platforms for K-12 schools across Pennsylvania.</w:t>
      </w:r>
    </w:p>
    <w:p>
      <w:pPr>
        <w:pStyle w:val="MR_BulletPoint"/>
        <w:jc w:val="left"/>
        <w:numPr>
          <w:ilvl w:val="0"/>
          <w:numId w:val="100"/>
        </w:numPr>
        <w:spacing w:after="0"/>
      </w:pPr>
      <w:r>
        <w:rPr>
          <w:rFonts w:ascii="Palatino Linotype" w:hAnsi="Palatino Linotype"/>
          <w:color w:val="000000"/>
          <w:sz w:val="20"/>
        </w:rPr>
        <w:t>Created statewide student assessment reporting system used by 500+ school districts, providing real-time analytics on academic performance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Implemented data warehouse solution consolidating information from 3,000+ schools, enabling comprehensive educational outcome analysis and policy decision support</w:t>
      </w:r>
    </w:p>
    <w:p>
      <w:pPr>
        <w:pStyle w:val="MR_Company"/>
        <w:tabs>
          <w:tab w:pos="10539" w:val="right"/>
        </w:tabs>
        <w:spacing w:before="120"/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TechStart Solutions</w:t>
      </w:r>
      <w:r>
        <w:tab/>
      </w:r>
      <w:r>
        <w:t>Philadelphia, PA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Junior Software Engineer</w:t>
            </w:r>
            <w:r>
              <w:tab/>
            </w:r>
            <w:r>
              <w:rPr>
                <w:i/>
              </w:rPr>
              <w:t>2015.08–2017.05</w:t>
            </w:r>
          </w:p>
        </w:tc>
      </w:tr>
    </w:tbl>
    <w:p>
      <w:pPr>
        <w:pStyle w:val="MR_RoleDescription"/>
        <w:spacing w:before="120" w:after="0"/>
      </w:pPr>
      <w:r>
        <w:t>Contributed to early-stage startup building enterprise software solutions for small and medium businesses.</w:t>
      </w:r>
    </w:p>
    <w:p>
      <w:pPr>
        <w:pStyle w:val="MR_BulletPoint"/>
        <w:spacing w:line="240" w:lineRule="auto"/>
        <w:jc w:val="left"/>
        <w:numPr>
          <w:ilvl w:val="0"/>
          <w:numId w:val="100"/>
        </w:numPr>
      </w:pPr>
      <w:r>
        <w:rPr>
          <w:rFonts w:ascii="Palatino Linotype" w:hAnsi="Palatino Linotype"/>
          <w:color w:val="000000"/>
          <w:sz w:val="20"/>
        </w:rPr>
        <w:t>Developed customer relationship management platform used by 200+ small businesses, featuring automated lead tracking and sales pipeline management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Built responsive web applications using Angular and Node.js, improving user engagement metrics by 45% and reducing bounce rates</w:t>
      </w:r>
    </w:p>
    <w:p>
      <w:pPr>
        <w:pStyle w:val="MR_BulletPoint"/>
        <w:spacing w:line="240" w:lineRule="auto"/>
        <w:jc w:val="left"/>
      </w:pPr>
      <w:r>
        <w:rPr>
          <w:rFonts w:ascii="Palatino Linotype" w:hAnsi="Palatino Linotype"/>
          <w:color w:val="000000"/>
          <w:sz w:val="20"/>
        </w:rPr>
        <w:t>Implemented CI/CD pipeline using Jenkins and Docker, reducing deployment time from 4 hours to 15 minutes and improving development velocity</w:t>
      </w:r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200">
    <w:lvl w:ilvl="0">
      <w:start w:val="1"/>
      <w:numFmt w:val="bullet"/>
      <w:lvlText w:val="•"/>
      <w:lvlJc w:val="left"/>
      <w:pPr>
        <w:ind w:left="331" w:hanging="187"/>
      </w:pPr>
      <w:rPr>
        <w:rFonts w:ascii="Palatino Linotype" w:hAnsi="Palatino Linotype"/>
        <w:sz w:val="22"/>
      </w:rPr>
    </w:lvl>
  </w:abstractNum>
  <w:num w:numId="100">
    <w:abstractNumId w:val="2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