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Seasoned tech lead with a decade of experience in cloud development and AI innovation, specializing in media and editorial applications. Proven track record of collaborating with product and technological teams to develop AI-driven solutions that enhance editorial workflows and consumer-facing products. Skilled in multi-agent orchestration, data analysis, and machine learning applications, with a strong understanding of AI technologies and their implications in media. Advocate for responsible AI usage, capable of communicating complex AI concepts to non-technical stakeholders. Holds a degree in Data Science and possesses excellent leadership skills and a strategic mindset.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0" w:after="0"/>
      </w:pPr>
      <w:r>
        <w:t>Led AI-driven infrastructure innovations, enhancing global cloud operations and cross-functional collaboration.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Architected batch compute systems, preventing outages and ensuring 99.99% update coverage for hybrid clouds by ?? %.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Spearheaded data warehouse initiatives, enhancing global rollout visibility for leadership across ?? regions.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Pioneered small LLMs' reasoning enhancement, building an infra-rollout agent for ?? deployments worldwide.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0" w:after="0"/>
      </w:pPr>
      <w:r>
        <w:t>Enhanced rollout systems and data analysis, driving cost savings and operational efficiency in cloud services.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Identified 49 new metrics for rollout analysis, saving over $2M in losses for Walnut and RedRock annually by ?? %.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Simplified data aggregation watermark, saving advertisers 5% ad revenue loss across ?? campaigns globally.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Refined rollout algorithms, improving customer satisfaction by cutting rollout time by 30% for ?? clients.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Innovated alert merging, reducing Mean Time to ?? Detect from 24h to 30m, ensuring 99.9% SLA uptime consistently.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0" w:after="0"/>
      </w:pPr>
      <w:r>
        <w:t>Developed AI-driven solutions for data integration, optimizing cloud infrastructure and cost efficiency.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Led ML infra migration to AWS, achieving 99.9% availability for benefit recommendation service across ?? sectors.</w:t>
      </w:r>
    </w:p>
    <w:p>
      <w:pPr>
        <w:pStyle w:val="MR_BulletPoint"/>
        <w:ind w:left="550" w:hanging="550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Designed a distributed message queue, streamlining enterprise integration for ?? departments globally.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Implemented a Bloom-Filter caching service, saving over $200k in cloud costs for ?? projects annually.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0" w:after="0"/>
      </w:pPr>
      <w:r>
        <w:t>Engineered data solutions for cloud storage, ensuring data durability and efficient resource management.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Designed a data placement service, ensuring 99.9999% data durability for data lakes across ?? storage units.</w:t>
      </w:r>
    </w:p>
    <w:p>
      <w:pPr>
        <w:pStyle w:val="MR_BulletPoint"/>
        <w:ind w:left="550" w:hanging="550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Built a garbage collector, reclaiming space via compaction and handling ?? data types in cloud environments.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Specialized in AI technologies and their applications in media contexts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Completed a thesis on machine learning applications enhancing editorial workflows</w:t>
      </w:r>
    </w:p>
    <w:p>
      <w:pPr>
        <w:pStyle w:val="MR_BulletPoint"/>
        <w:spacing w:line="240" w:lineRule="auto"/>
        <w:ind w:left="550" w:hanging="550"/>
        <w:jc w:val="left"/>
      </w:pPr>
      <w:r>
        <w:rPr>
          <w:rFonts w:ascii="Palatino Linotype" w:hAnsi="Palatino Linotype"/>
          <w:color w:val="000000"/>
          <w:sz w:val="20"/>
        </w:rPr>
        <w:t>• Led a collaborative project with the journalism department to develop AI-driven solutions for media challenges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ind w:left="550" w:hanging="550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Focused on data analysis and consumer product development</w:t>
      </w:r>
    </w:p>
    <w:p>
      <w:pPr>
        <w:pStyle w:val="MR_BulletPoint"/>
        <w:ind w:left="550" w:hanging="550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Participated in cross-functional projects involving AI and data science</w:t>
      </w:r>
    </w:p>
    <w:p>
      <w:pPr>
        <w:pStyle w:val="MR_BulletPoint"/>
        <w:ind w:left="550" w:hanging="550"/>
        <w:jc w:val="left"/>
        <w:spacing w:after="0"/>
      </w:pPr>
      <w:r>
        <w:rPr>
          <w:rFonts w:ascii="Palatino Linotype" w:hAnsi="Palatino Linotype"/>
          <w:color w:val="000000"/>
          <w:sz w:val="20"/>
        </w:rPr>
        <w:t>• Graduated with honors, demonstrating strong leadership and strategic decision-making skills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SQL, C++, C#, Java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Ethics, Decision-making, Organization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Editorial Operations, Collaboration with Product and Technological Teams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before="0" w:after="0" w:afterLines="0" w:contextualSpacing="1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ind w:left="550" w:hanging="550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