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tech lead with a decade of expertise in AI innovation and cloud development, specializing in multi-agent orchestration and computing systems. Proven track record of collaborating with product and technological teams to develop AI-driven solutions in media and editorial contexts. Strong background in machine learning applications and consumer product development, with a focus on enhancing editorial workflows. Skilled in communicating complex AI concepts to non-technical stakeholders and advocating for responsible AI usage. Holds a degree in Data Science and possesses leadership and strategic decision-making abilities.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innovations, enhancing global deployment strategies and cross-team collaboration.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Architected batch compute systems for next-gen SDP, helping CrowdStrike avoid another historic outage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Achieved 99.99% update coverage for hybrid clouds serving RedRock, ClosedAI, Walnut, and BinaryDance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Spearheaded cross-team efforts building data warehouses, ensuring global rollout visibility for leadership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Pioneered enhancing small LLMs' reasoning via RL self-play and MCTS to ?? build an infra-rollout agent.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scalable AI solutions for cloud infrastructure, focusing on rollout efficiency and data analysis.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Identified 49 new metrics for rollout failure analysis, saving over $2M in losses for Walnut and RedRock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Simplified watermark of ?? data aggregation for RTB Ad Exchange, saving advertisers 5% ad revenue loss.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Improved customer satisfaction by ?? refining legacy rollout algorithms, cutting rollout time by 30%.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Innovated alert merging, cutting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Engineered AI-driven solutions for data platforms, optimizing cloud migrations and integration strategies.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Led ML infra migration to ?? AWS, achieving 99.9% availability for benefit recommendation service.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Designed a distributed message queue streamlining enterprise integration between BDP and OfficeDay by ?? %.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Implemented a Bloom-Filter caching service for password breach detection, saving over $200k in cloud costs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Developed cloud-based solutions for healthcare data management, enhancing data durability and efficiency.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Designed a data placement service for S3-like storage, ensuring 99.9999% data durability for data lakes by ?? %.</w:t>
      </w:r>
    </w:p>
    <w:p>
      <w:pPr>
        <w:pStyle w:val="MR_BulletPoint"/>
        <w:jc w:val="left"/>
        <w:numPr>
          <w:ilvl w:val="0"/>
          <w:numId w:val="1"/>
        </w:numPr>
        <w:ind w:left="187" w:hanging="187"/>
        <w:spacing w:after="0"/>
      </w:pPr>
      <w:r>
        <w:rPr>
          <w:rFonts w:ascii="Palatino Linotype" w:hAnsi="Palatino Linotype"/>
          <w:color w:val="000000"/>
          <w:sz w:val="20"/>
        </w:rPr>
        <w:t>Built a garbage collector to ?? reclaim space via compaction, handling deleted, orphaned, and corrupted data.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Completed advanced coursework in AI technologies and data science, focusing on media applications</w:t>
      </w:r>
    </w:p>
    <w:p>
      <w:pPr>
        <w:pStyle w:val="MR_BulletPoint"/>
        <w:spacing w:line="240" w:lineRule="auto"/>
        <w:ind w:left="187" w:hanging="187"/>
        <w:jc w:val="left"/>
      </w:pPr>
      <w:r>
        <w:rPr>
          <w:rFonts w:ascii="Palatino Linotype" w:hAnsi="Palatino Linotype"/>
          <w:color w:val="000000"/>
          <w:sz w:val="20"/>
        </w:rPr>
        <w:t>Led a capstone project on machine learning applications for consumer product development, achieving a 20% improvement in user engagement metrics</w:t>
      </w:r>
    </w:p>
    <w:p>
      <w:pPr>
        <w:pStyle w:val="MR_BulletPoint"/>
        <w:spacing w:line="240" w:lineRule="auto"/>
        <w:ind w:left="187" w:hanging="187"/>
        <w:jc w:val="left"/>
      </w:pPr>
      <w:r>
        <w:rPr>
          <w:rFonts w:ascii="Palatino Linotype" w:hAnsi="Palatino Linotype"/>
          <w:color w:val="000000"/>
          <w:sz w:val="20"/>
        </w:rPr>
        <w:t>Collaborated with a cross-functional team to develop AI-driven solutions for editorial workflows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 w:left="187" w:hanging="187"/>
      </w:pPr>
      <w:r>
        <w:rPr>
          <w:rFonts w:ascii="Palatino Linotype" w:hAnsi="Palatino Linotype"/>
          <w:color w:val="000000"/>
          <w:sz w:val="20"/>
        </w:rPr>
        <w:t>Graduated with honors, achieving a GPA of 3.8/4.0</w:t>
      </w:r>
    </w:p>
    <w:p>
      <w:pPr>
        <w:pStyle w:val="MR_BulletPoint"/>
        <w:spacing w:line="240" w:lineRule="auto"/>
        <w:ind w:left="187" w:hanging="187"/>
        <w:jc w:val="left"/>
      </w:pPr>
      <w:r>
        <w:rPr>
          <w:rFonts w:ascii="Palatino Linotype" w:hAnsi="Palatino Linotype"/>
          <w:color w:val="000000"/>
          <w:sz w:val="20"/>
        </w:rPr>
        <w:t>Conducted research on data analysis methodologies, resulting in a publication in a peer-reviewed journal</w:t>
      </w:r>
    </w:p>
    <w:p>
      <w:pPr>
        <w:pStyle w:val="MR_BulletPoint"/>
        <w:ind w:left="187" w:hanging="187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Completed a senior project on AI ethics and its implications in media, receiving the department's award for innovation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Machine learning applications, Consumer product development, Editorial operations, Data Analysis,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LLM Orchestration, Large Scale Distributed Systems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187" w:hanging="187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